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0FF3" w14:textId="77777777" w:rsidR="00F637C7" w:rsidRDefault="00BC5D2F">
      <w:pPr>
        <w:pStyle w:val="a3"/>
        <w:jc w:val="center"/>
        <w:rPr>
          <w:rStyle w:val="a4"/>
          <w:rFonts w:ascii="微软雅黑" w:eastAsia="微软雅黑" w:hAnsi="微软雅黑"/>
          <w:color w:val="FF0000"/>
          <w:sz w:val="32"/>
          <w:szCs w:val="32"/>
        </w:rPr>
      </w:pPr>
      <w:r>
        <w:rPr>
          <w:rStyle w:val="a4"/>
          <w:rFonts w:ascii="微软雅黑" w:eastAsia="微软雅黑" w:hAnsi="微软雅黑" w:hint="eastAsia"/>
          <w:color w:val="FF0000"/>
          <w:sz w:val="32"/>
          <w:szCs w:val="32"/>
        </w:rPr>
        <w:t>Beijing Municipal Commission of Housing and Urban-Rural Development</w:t>
      </w:r>
    </w:p>
    <w:p w14:paraId="3D0E964C" w14:textId="77777777" w:rsidR="00F637C7" w:rsidRDefault="00F637C7">
      <w:pPr>
        <w:pStyle w:val="a3"/>
        <w:jc w:val="center"/>
        <w:rPr>
          <w:rStyle w:val="a4"/>
          <w:rFonts w:ascii="微软雅黑" w:eastAsia="微软雅黑" w:hAnsi="微软雅黑"/>
          <w:color w:val="FF0000"/>
          <w:sz w:val="32"/>
          <w:szCs w:val="32"/>
        </w:rPr>
      </w:pPr>
    </w:p>
    <w:p w14:paraId="73A8C436" w14:textId="77777777" w:rsidR="00F637C7" w:rsidRDefault="00BC5D2F">
      <w:pPr>
        <w:pStyle w:val="a3"/>
        <w:jc w:val="center"/>
      </w:pPr>
      <w:r>
        <w:rPr>
          <w:rFonts w:ascii="微软雅黑" w:eastAsia="微软雅黑" w:hAnsi="微软雅黑" w:hint="eastAsia"/>
          <w:sz w:val="21"/>
          <w:szCs w:val="21"/>
        </w:rPr>
        <w:t>Jing Jian Fa [2019] No. 121</w:t>
      </w:r>
    </w:p>
    <w:p w14:paraId="2C7C4D52" w14:textId="77777777" w:rsidR="00F637C7" w:rsidRDefault="00BC5D2F">
      <w:pPr>
        <w:pStyle w:val="a3"/>
        <w:shd w:val="clear" w:color="auto" w:fill="FFFFFF"/>
        <w:wordWrap w:val="0"/>
        <w:spacing w:before="0" w:beforeAutospacing="0" w:after="0" w:afterAutospacing="0"/>
      </w:pPr>
      <w:r>
        <w:rPr>
          <w:rFonts w:ascii="微软雅黑" w:eastAsia="微软雅黑" w:hAnsi="微软雅黑" w:hint="eastAsia"/>
          <w:color w:val="494949"/>
          <w:sz w:val="21"/>
          <w:szCs w:val="21"/>
        </w:rPr>
        <w:br w:type="textWrapping" w:clear="all"/>
      </w:r>
      <w:r>
        <w:rPr>
          <w:rStyle w:val="a4"/>
          <w:rFonts w:ascii="微软雅黑" w:eastAsia="微软雅黑" w:hAnsi="微软雅黑" w:hint="eastAsia"/>
          <w:sz w:val="21"/>
          <w:szCs w:val="21"/>
        </w:rPr>
        <w:t>Beijing Municipal Commission of Housing and Urban-Rural Development</w:t>
      </w:r>
    </w:p>
    <w:p w14:paraId="37AF0673" w14:textId="77777777" w:rsidR="00F637C7" w:rsidRDefault="00DA61EC">
      <w:pPr>
        <w:pStyle w:val="a3"/>
        <w:jc w:val="center"/>
      </w:pPr>
      <w:r>
        <w:rPr>
          <w:rStyle w:val="a4"/>
          <w:rFonts w:ascii="微软雅黑" w:eastAsia="微软雅黑" w:hAnsi="微软雅黑" w:hint="eastAsia"/>
          <w:sz w:val="21"/>
          <w:szCs w:val="21"/>
        </w:rPr>
        <w:t>Re</w:t>
      </w:r>
      <w:r>
        <w:rPr>
          <w:rStyle w:val="a4"/>
          <w:rFonts w:ascii="微软雅黑" w:eastAsia="微软雅黑" w:hAnsi="微软雅黑"/>
          <w:sz w:val="21"/>
          <w:szCs w:val="21"/>
        </w:rPr>
        <w:t>gulation</w:t>
      </w:r>
      <w:r w:rsidR="00BC5D2F">
        <w:rPr>
          <w:rStyle w:val="a4"/>
          <w:rFonts w:ascii="微软雅黑" w:eastAsia="微软雅黑" w:hAnsi="微软雅黑" w:hint="eastAsia"/>
          <w:sz w:val="21"/>
          <w:szCs w:val="21"/>
        </w:rPr>
        <w:t xml:space="preserve"> on the Implementation of Online Examination and Approval of Construction Permits</w:t>
      </w:r>
    </w:p>
    <w:p w14:paraId="50974471" w14:textId="77777777" w:rsidR="00F637C7" w:rsidRDefault="00BC5D2F">
      <w:pPr>
        <w:pStyle w:val="a3"/>
      </w:pPr>
      <w:r>
        <w:rPr>
          <w:rFonts w:ascii="微软雅黑" w:eastAsia="微软雅黑" w:hAnsi="微软雅黑" w:hint="eastAsia"/>
          <w:sz w:val="21"/>
          <w:szCs w:val="21"/>
        </w:rPr>
        <w:t>    To relevant units,</w:t>
      </w:r>
    </w:p>
    <w:p w14:paraId="562974A6" w14:textId="77777777" w:rsidR="00F637C7" w:rsidRDefault="00BC5D2F">
      <w:pPr>
        <w:pStyle w:val="a3"/>
      </w:pPr>
      <w:r>
        <w:rPr>
          <w:rFonts w:ascii="微软雅黑" w:eastAsia="微软雅黑" w:hAnsi="微软雅黑" w:hint="eastAsia"/>
          <w:sz w:val="21"/>
          <w:szCs w:val="21"/>
        </w:rPr>
        <w:t>    The Beijing Municipal Commission of Housing and Urban-Rural Development has made full use of the working mode of “Internet Plus government service” to optimize the examination and approval service process in accordance with the r</w:t>
      </w:r>
      <w:r w:rsidR="00DA61EC">
        <w:rPr>
          <w:rFonts w:ascii="微软雅黑" w:eastAsia="微软雅黑" w:hAnsi="微软雅黑" w:hint="eastAsia"/>
          <w:sz w:val="21"/>
          <w:szCs w:val="21"/>
        </w:rPr>
        <w:t>eform goal of</w:t>
      </w:r>
      <w:r>
        <w:rPr>
          <w:rFonts w:ascii="微软雅黑" w:eastAsia="微软雅黑" w:hAnsi="微软雅黑" w:hint="eastAsia"/>
          <w:sz w:val="21"/>
          <w:szCs w:val="21"/>
        </w:rPr>
        <w:t xml:space="preserve">“more flow of data, fewer visits of people”, in order to implement the deployment and requirements of the Beijing Municipal Party Committee and Municipal Government on optimizing the business environment, effectively promote the reform of delegating powers, improving regulation and optimizing services, and constantly deepen the </w:t>
      </w:r>
      <w:proofErr w:type="spellStart"/>
      <w:r>
        <w:rPr>
          <w:rFonts w:ascii="微软雅黑" w:eastAsia="微软雅黑" w:hAnsi="微软雅黑" w:hint="eastAsia"/>
          <w:sz w:val="21"/>
          <w:szCs w:val="21"/>
        </w:rPr>
        <w:t>informatization</w:t>
      </w:r>
      <w:proofErr w:type="spellEnd"/>
      <w:r>
        <w:rPr>
          <w:rFonts w:ascii="微软雅黑" w:eastAsia="微软雅黑" w:hAnsi="微软雅黑" w:hint="eastAsia"/>
          <w:sz w:val="21"/>
          <w:szCs w:val="21"/>
        </w:rPr>
        <w:t xml:space="preserve"> reform of administrative examination and approval. From March 18, 2019, online application, online examination and approval, time-limited completion and self-service printing for construction permits will be implemented, and the whole process will be handled online, requiring no visits of people. Related matters are hereby notified as follows:</w:t>
      </w:r>
    </w:p>
    <w:p w14:paraId="0F6CD6BB" w14:textId="77777777" w:rsidR="00F637C7" w:rsidRDefault="00BC5D2F">
      <w:pPr>
        <w:pStyle w:val="a3"/>
      </w:pPr>
      <w:r>
        <w:rPr>
          <w:rFonts w:ascii="微软雅黑" w:eastAsia="微软雅黑" w:hAnsi="微软雅黑" w:hint="eastAsia"/>
          <w:sz w:val="21"/>
          <w:szCs w:val="21"/>
        </w:rPr>
        <w:lastRenderedPageBreak/>
        <w:t>    1. From March 18, 2019, the Beijing Municipal Commission of Housing and Urban-Rural Development will officially implement online examination and approval of construction permits. A construction unit no longer needs to apply for the construction permit with the municipal or district government service center. It can directly log in the official website of Beijing-China (http://beijing.gov.cn) to apply online, where it uploads authentic and valid electronic documents (colored copies) with official seals as required, and no paper or written materials are required. After the examination and approval, the construction unit can download and print the construction permit with an e-signature.</w:t>
      </w:r>
    </w:p>
    <w:p w14:paraId="5D766FEA" w14:textId="77777777" w:rsidR="00F637C7" w:rsidRDefault="00BC5D2F">
      <w:pPr>
        <w:pStyle w:val="a3"/>
      </w:pPr>
      <w:r>
        <w:rPr>
          <w:rFonts w:ascii="微软雅黑" w:eastAsia="微软雅黑" w:hAnsi="微软雅黑" w:hint="eastAsia"/>
          <w:sz w:val="21"/>
          <w:szCs w:val="21"/>
        </w:rPr>
        <w:t>    2. The permit-issuing authority shall review the submitted documents in strict accordance with</w:t>
      </w:r>
      <w:r w:rsidR="00ED6F3E">
        <w:rPr>
          <w:rFonts w:ascii="微软雅黑" w:eastAsia="微软雅黑" w:hAnsi="微软雅黑"/>
          <w:sz w:val="21"/>
          <w:szCs w:val="21"/>
        </w:rPr>
        <w:t xml:space="preserve"> the</w:t>
      </w:r>
      <w:r>
        <w:rPr>
          <w:rFonts w:ascii="微软雅黑" w:eastAsia="微软雅黑" w:hAnsi="微软雅黑" w:hint="eastAsia"/>
          <w:sz w:val="21"/>
          <w:szCs w:val="21"/>
        </w:rPr>
        <w:t xml:space="preserve"> laws and regulations, and investigate the construction site as needed. The project quality and safety supervision procedures shall be handled together with the construction permit. If the construction site has basically met the construction conditions and the application requirements are satisfied, online examination and approval shall be completed within 5 working days and the e-construction permit shall be issued. The information system platform will automatically push relevant information to the quality and safety supervision and management authority which will carry out follow-up supervision and management according to the pushed information.</w:t>
      </w:r>
    </w:p>
    <w:p w14:paraId="23B055C0" w14:textId="77777777" w:rsidR="00F637C7" w:rsidRDefault="00BC5D2F">
      <w:pPr>
        <w:pStyle w:val="a3"/>
      </w:pPr>
      <w:r>
        <w:rPr>
          <w:rFonts w:ascii="微软雅黑" w:eastAsia="微软雅黑" w:hAnsi="微软雅黑" w:hint="eastAsia"/>
          <w:sz w:val="21"/>
          <w:szCs w:val="21"/>
        </w:rPr>
        <w:t>    3. The requirements for presenting the Power of Attorney of legal person of the construction unit and the resident identity card of the agent shall be cancelled, and the legal representative of the construction unit shall make a commitment on the truthfulness and validity of the application materials.</w:t>
      </w:r>
    </w:p>
    <w:p w14:paraId="3ED67640" w14:textId="77777777" w:rsidR="00F637C7" w:rsidRDefault="00BC5D2F">
      <w:pPr>
        <w:pStyle w:val="a3"/>
      </w:pPr>
      <w:r>
        <w:rPr>
          <w:rFonts w:ascii="微软雅黑" w:eastAsia="微软雅黑" w:hAnsi="微软雅黑" w:hint="eastAsia"/>
          <w:sz w:val="21"/>
          <w:szCs w:val="21"/>
        </w:rPr>
        <w:lastRenderedPageBreak/>
        <w:t>    4. After implementing online examination and approval, the Beijing Municipal Commission of Housing and Urban-Rural Development and District Commissions of Housing and Urban-Rural Development shall establish the archiving and e-file management system for administrative examination and approval electronic documents, clarify the division of responsibilities, and effectively carry out the</w:t>
      </w:r>
      <w:bookmarkStart w:id="0" w:name="_GoBack"/>
      <w:bookmarkEnd w:id="0"/>
      <w:r>
        <w:rPr>
          <w:rFonts w:ascii="微软雅黑" w:eastAsia="微软雅黑" w:hAnsi="微软雅黑" w:hint="eastAsia"/>
          <w:sz w:val="21"/>
          <w:szCs w:val="21"/>
        </w:rPr>
        <w:t xml:space="preserve"> archiving and e-file management of administrative examination and approval electronic documents, in accordance with the </w:t>
      </w:r>
      <w:r w:rsidR="00BA6E9E">
        <w:rPr>
          <w:rFonts w:ascii="微软雅黑" w:eastAsia="微软雅黑" w:hAnsi="微软雅黑"/>
          <w:sz w:val="21"/>
          <w:szCs w:val="21"/>
        </w:rPr>
        <w:t xml:space="preserve">requirements of the </w:t>
      </w:r>
      <w:r w:rsidR="00BA0104">
        <w:rPr>
          <w:rStyle w:val="a5"/>
          <w:rFonts w:ascii="微软雅黑" w:eastAsia="微软雅黑" w:hAnsi="微软雅黑" w:hint="eastAsia"/>
          <w:sz w:val="21"/>
          <w:szCs w:val="21"/>
        </w:rPr>
        <w:t xml:space="preserve">Interim </w:t>
      </w:r>
      <w:r w:rsidR="00687AB1">
        <w:rPr>
          <w:rStyle w:val="a5"/>
          <w:rFonts w:ascii="微软雅黑" w:eastAsia="微软雅黑" w:hAnsi="微软雅黑"/>
          <w:sz w:val="21"/>
          <w:szCs w:val="21"/>
        </w:rPr>
        <w:t>R</w:t>
      </w:r>
      <w:r w:rsidR="00BA0104">
        <w:rPr>
          <w:rStyle w:val="a5"/>
          <w:rFonts w:ascii="微软雅黑" w:eastAsia="微软雅黑" w:hAnsi="微软雅黑"/>
          <w:sz w:val="21"/>
          <w:szCs w:val="21"/>
        </w:rPr>
        <w:t>egulation</w:t>
      </w:r>
      <w:r>
        <w:rPr>
          <w:rStyle w:val="a5"/>
          <w:rFonts w:ascii="微软雅黑" w:eastAsia="微软雅黑" w:hAnsi="微软雅黑" w:hint="eastAsia"/>
          <w:sz w:val="21"/>
          <w:szCs w:val="21"/>
        </w:rPr>
        <w:t xml:space="preserve"> for the Electronic Document Management</w:t>
      </w:r>
      <w:r>
        <w:rPr>
          <w:rFonts w:ascii="微软雅黑" w:eastAsia="微软雅黑" w:hAnsi="微软雅黑" w:hint="eastAsia"/>
          <w:sz w:val="21"/>
          <w:szCs w:val="21"/>
        </w:rPr>
        <w:t xml:space="preserve"> (</w:t>
      </w:r>
      <w:proofErr w:type="spellStart"/>
      <w:r>
        <w:rPr>
          <w:rFonts w:ascii="微软雅黑" w:eastAsia="微软雅黑" w:hAnsi="微软雅黑" w:hint="eastAsia"/>
          <w:sz w:val="21"/>
          <w:szCs w:val="21"/>
        </w:rPr>
        <w:t>Zhong</w:t>
      </w:r>
      <w:proofErr w:type="spellEnd"/>
      <w:r>
        <w:rPr>
          <w:rFonts w:ascii="微软雅黑" w:eastAsia="微软雅黑" w:hAnsi="微软雅黑" w:hint="eastAsia"/>
          <w:sz w:val="21"/>
          <w:szCs w:val="21"/>
        </w:rPr>
        <w:t xml:space="preserve"> Ban Ting </w:t>
      </w:r>
      <w:proofErr w:type="spellStart"/>
      <w:r>
        <w:rPr>
          <w:rFonts w:ascii="微软雅黑" w:eastAsia="微软雅黑" w:hAnsi="微软雅黑" w:hint="eastAsia"/>
          <w:sz w:val="21"/>
          <w:szCs w:val="21"/>
        </w:rPr>
        <w:t>Zi</w:t>
      </w:r>
      <w:proofErr w:type="spellEnd"/>
      <w:r>
        <w:rPr>
          <w:rFonts w:ascii="微软雅黑" w:eastAsia="微软雅黑" w:hAnsi="微软雅黑" w:hint="eastAsia"/>
          <w:sz w:val="21"/>
          <w:szCs w:val="21"/>
        </w:rPr>
        <w:t xml:space="preserve"> [2009] No. 39), and the </w:t>
      </w:r>
      <w:r w:rsidR="0066589A">
        <w:rPr>
          <w:rStyle w:val="a5"/>
          <w:rFonts w:ascii="微软雅黑" w:eastAsia="微软雅黑" w:hAnsi="微软雅黑"/>
          <w:sz w:val="21"/>
          <w:szCs w:val="21"/>
        </w:rPr>
        <w:t>Regulation</w:t>
      </w:r>
      <w:r>
        <w:rPr>
          <w:rStyle w:val="a5"/>
          <w:rFonts w:ascii="微软雅黑" w:eastAsia="微软雅黑" w:hAnsi="微软雅黑" w:hint="eastAsia"/>
          <w:sz w:val="21"/>
          <w:szCs w:val="21"/>
        </w:rPr>
        <w:t xml:space="preserve"> on Electronic Documents Archiving and Electronic Records Management</w:t>
      </w:r>
      <w:r>
        <w:rPr>
          <w:rFonts w:ascii="微软雅黑" w:eastAsia="微软雅黑" w:hAnsi="微软雅黑" w:hint="eastAsia"/>
          <w:sz w:val="21"/>
          <w:szCs w:val="21"/>
        </w:rPr>
        <w:t xml:space="preserve"> (GB/T1889-2016). Specifically, the administrative examination and approval department shall be responsible for archiving electronic documents of administrative examination and approval after completion; the archives department shall be responsible for managing the archived electronic records of administrative examination and approval; the information department shall be responsible for providing technical support for </w:t>
      </w:r>
      <w:proofErr w:type="spellStart"/>
      <w:r>
        <w:rPr>
          <w:rFonts w:ascii="微软雅黑" w:eastAsia="微软雅黑" w:hAnsi="微软雅黑" w:hint="eastAsia"/>
          <w:sz w:val="21"/>
          <w:szCs w:val="21"/>
        </w:rPr>
        <w:t>informatization</w:t>
      </w:r>
      <w:proofErr w:type="spellEnd"/>
      <w:r>
        <w:rPr>
          <w:rFonts w:ascii="微软雅黑" w:eastAsia="微软雅黑" w:hAnsi="微软雅黑" w:hint="eastAsia"/>
          <w:sz w:val="21"/>
          <w:szCs w:val="21"/>
        </w:rPr>
        <w:t xml:space="preserve"> of administrative examination and approval electronic documents and electronic archives.</w:t>
      </w:r>
    </w:p>
    <w:p w14:paraId="44834460" w14:textId="77777777" w:rsidR="00F637C7" w:rsidRDefault="00BC5D2F">
      <w:pPr>
        <w:pStyle w:val="a3"/>
      </w:pPr>
      <w:r>
        <w:rPr>
          <w:rFonts w:ascii="微软雅黑" w:eastAsia="微软雅黑" w:hAnsi="微软雅黑" w:hint="eastAsia"/>
          <w:sz w:val="21"/>
          <w:szCs w:val="21"/>
        </w:rPr>
        <w:t xml:space="preserve">    5. In the stage when the administrative examination and approval business information system software and the archives management system software have not yet realized data connection and integrated document management, construction permits shall be managed by the dual-system approach (i.e., online electronic files and paper files). The municipal and district departments in charge of the examination and approval of housing and urban-rural development shall convert the construction permit application materials formed online into paper documents or microfilms for archiving and preservation after business completion. The administrative examination and approval business department </w:t>
      </w:r>
      <w:r>
        <w:rPr>
          <w:rFonts w:ascii="微软雅黑" w:eastAsia="微软雅黑" w:hAnsi="微软雅黑" w:hint="eastAsia"/>
          <w:sz w:val="21"/>
          <w:szCs w:val="21"/>
        </w:rPr>
        <w:lastRenderedPageBreak/>
        <w:t xml:space="preserve">shall, in accordance with the </w:t>
      </w:r>
      <w:r w:rsidR="000D5DC7">
        <w:rPr>
          <w:rStyle w:val="a5"/>
          <w:rFonts w:ascii="微软雅黑" w:eastAsia="微软雅黑" w:hAnsi="微软雅黑" w:hint="eastAsia"/>
          <w:sz w:val="21"/>
          <w:szCs w:val="21"/>
        </w:rPr>
        <w:t>General Functional Re</w:t>
      </w:r>
      <w:r w:rsidR="000D5DC7">
        <w:rPr>
          <w:rStyle w:val="a5"/>
          <w:rFonts w:ascii="微软雅黑" w:eastAsia="微软雅黑" w:hAnsi="微软雅黑"/>
          <w:sz w:val="21"/>
          <w:szCs w:val="21"/>
        </w:rPr>
        <w:t>gulation</w:t>
      </w:r>
      <w:r>
        <w:rPr>
          <w:rStyle w:val="a5"/>
          <w:rFonts w:ascii="微软雅黑" w:eastAsia="微软雅黑" w:hAnsi="微软雅黑" w:hint="eastAsia"/>
          <w:sz w:val="21"/>
          <w:szCs w:val="21"/>
        </w:rPr>
        <w:t xml:space="preserve"> for Electronic Records Management System</w:t>
      </w:r>
      <w:r>
        <w:rPr>
          <w:rFonts w:ascii="微软雅黑" w:eastAsia="微软雅黑" w:hAnsi="微软雅黑" w:hint="eastAsia"/>
          <w:sz w:val="21"/>
          <w:szCs w:val="21"/>
        </w:rPr>
        <w:t xml:space="preserve"> (GB/T29194—2012), improve and upgrade the business system functions as soon as possible, standardize the workflow management, and ensure the authenticity, integrity, availability and safety of the archived electronic documents for administrative examination and approval. After the business information system of administrative examination and approval has enabled the function of archiving electronic documents, the single-system management may be implemented.</w:t>
      </w:r>
    </w:p>
    <w:p w14:paraId="7AE2E985" w14:textId="77777777" w:rsidR="00F637C7" w:rsidRDefault="00BC5D2F">
      <w:pPr>
        <w:pStyle w:val="a3"/>
      </w:pPr>
      <w:r>
        <w:rPr>
          <w:rFonts w:ascii="微软雅黑" w:eastAsia="微软雅黑" w:hAnsi="微软雅黑" w:hint="eastAsia"/>
          <w:sz w:val="21"/>
          <w:szCs w:val="21"/>
        </w:rPr>
        <w:t>    6. After online examination and approval is implemented, the construction unit shall store the application materials for construction permit on the construction site for future reference. The municipal and district administrative departments of housing and urban-rural development shall inspect the application materials for construction permit as a part of their daily supervision and administration which shall be exercised by means of “dual random and public disclosure.”</w:t>
      </w:r>
    </w:p>
    <w:p w14:paraId="6E257A91" w14:textId="77777777" w:rsidR="00F637C7" w:rsidRDefault="00BC5D2F">
      <w:pPr>
        <w:pStyle w:val="a3"/>
      </w:pPr>
      <w:r>
        <w:rPr>
          <w:rFonts w:ascii="微软雅黑" w:eastAsia="微软雅黑" w:hAnsi="微软雅黑" w:hint="eastAsia"/>
          <w:sz w:val="21"/>
          <w:szCs w:val="21"/>
        </w:rPr>
        <w:t>    7. If the construction unit obtains the construction permit by fraudulent means such as falsifying application materials or concealing facts, the permit-issuing authority shall revoke the construction permit and circulate a</w:t>
      </w:r>
      <w:r>
        <w:rPr>
          <w:rFonts w:ascii="微软雅黑" w:eastAsia="微软雅黑" w:hAnsi="微软雅黑"/>
          <w:sz w:val="21"/>
          <w:szCs w:val="21"/>
        </w:rPr>
        <w:t xml:space="preserve"> circular</w:t>
      </w:r>
      <w:r>
        <w:rPr>
          <w:rFonts w:ascii="微软雅黑" w:eastAsia="微软雅黑" w:hAnsi="微软雅黑" w:hint="eastAsia"/>
          <w:sz w:val="21"/>
          <w:szCs w:val="21"/>
        </w:rPr>
        <w:t xml:space="preserve"> on the portal website. According to the relevant laws and regulations, punishment will be given to the non-compliant construction unit and project leaders, whose behaviors will be included in their bad credit records, and those who constitute a crime will be investigated for criminal responsibilities according to law.</w:t>
      </w:r>
    </w:p>
    <w:p w14:paraId="2EDBF234" w14:textId="77777777" w:rsidR="00F637C7" w:rsidRDefault="00BC5D2F">
      <w:pPr>
        <w:pStyle w:val="a3"/>
      </w:pPr>
      <w:r>
        <w:rPr>
          <w:rFonts w:ascii="微软雅黑" w:eastAsia="微软雅黑" w:hAnsi="微软雅黑" w:hint="eastAsia"/>
          <w:sz w:val="21"/>
          <w:szCs w:val="21"/>
        </w:rPr>
        <w:t xml:space="preserve">    8. This </w:t>
      </w:r>
      <w:r w:rsidR="00687AB1">
        <w:rPr>
          <w:rFonts w:ascii="微软雅黑" w:eastAsia="微软雅黑" w:hAnsi="微软雅黑"/>
          <w:sz w:val="21"/>
          <w:szCs w:val="21"/>
        </w:rPr>
        <w:t>R</w:t>
      </w:r>
      <w:r>
        <w:rPr>
          <w:rFonts w:ascii="微软雅黑" w:eastAsia="微软雅黑" w:hAnsi="微软雅黑"/>
          <w:sz w:val="21"/>
          <w:szCs w:val="21"/>
        </w:rPr>
        <w:t>egulation</w:t>
      </w:r>
      <w:r>
        <w:rPr>
          <w:rFonts w:ascii="微软雅黑" w:eastAsia="微软雅黑" w:hAnsi="微软雅黑" w:hint="eastAsia"/>
          <w:sz w:val="21"/>
          <w:szCs w:val="21"/>
        </w:rPr>
        <w:t xml:space="preserve"> shall be interpreted by the Beijing Municipal Commission of Housing and Urban-Rural Development.</w:t>
      </w:r>
    </w:p>
    <w:p w14:paraId="46E79386" w14:textId="77777777" w:rsidR="00F637C7" w:rsidRDefault="00BC5D2F">
      <w:pPr>
        <w:pStyle w:val="a3"/>
        <w:ind w:left="3402"/>
        <w:jc w:val="right"/>
      </w:pPr>
      <w:r>
        <w:rPr>
          <w:rFonts w:ascii="微软雅黑" w:eastAsia="微软雅黑" w:hAnsi="微软雅黑" w:hint="eastAsia"/>
          <w:sz w:val="21"/>
          <w:szCs w:val="21"/>
        </w:rPr>
        <w:lastRenderedPageBreak/>
        <w:t>Beijing Municipal Commission of Housing and Urban-Rural Development</w:t>
      </w:r>
    </w:p>
    <w:p w14:paraId="3D136554" w14:textId="77777777" w:rsidR="00F637C7" w:rsidRDefault="00BC5D2F">
      <w:pPr>
        <w:pStyle w:val="a3"/>
        <w:ind w:left="3402"/>
        <w:jc w:val="right"/>
      </w:pPr>
      <w:r>
        <w:rPr>
          <w:rFonts w:ascii="微软雅黑" w:eastAsia="微软雅黑" w:hAnsi="微软雅黑" w:hint="eastAsia"/>
          <w:sz w:val="21"/>
          <w:szCs w:val="21"/>
        </w:rPr>
        <w:t>March 15, 2019</w:t>
      </w:r>
    </w:p>
    <w:p w14:paraId="2C2325B4" w14:textId="77777777" w:rsidR="00F637C7" w:rsidRDefault="00F637C7"/>
    <w:sectPr w:rsidR="00F637C7">
      <w:pgSz w:w="11906" w:h="16838"/>
      <w:pgMar w:top="1091" w:right="1469" w:bottom="1091" w:left="144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6A"/>
    <w:rsid w:val="000D5DC7"/>
    <w:rsid w:val="00155011"/>
    <w:rsid w:val="0044622C"/>
    <w:rsid w:val="0066589A"/>
    <w:rsid w:val="0068737D"/>
    <w:rsid w:val="00687AB1"/>
    <w:rsid w:val="00833B80"/>
    <w:rsid w:val="00A03B6A"/>
    <w:rsid w:val="00BA0104"/>
    <w:rsid w:val="00BA6E9E"/>
    <w:rsid w:val="00BC5D2F"/>
    <w:rsid w:val="00DA61EC"/>
    <w:rsid w:val="00ED5F98"/>
    <w:rsid w:val="00ED6F3E"/>
    <w:rsid w:val="00F637C7"/>
    <w:rsid w:val="184E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2624"/>
  <w15:docId w15:val="{97A24177-10FC-48A5-A72D-EC44E38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1001</Words>
  <Characters>5712</Characters>
  <Application>Microsoft Macintosh Word</Application>
  <DocSecurity>0</DocSecurity>
  <Lines>47</Lines>
  <Paragraphs>13</Paragraphs>
  <ScaleCrop>false</ScaleCrop>
  <Company>Microsoft</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李欢</dc:creator>
  <cp:lastModifiedBy>Yutao</cp:lastModifiedBy>
  <cp:revision>12</cp:revision>
  <dcterms:created xsi:type="dcterms:W3CDTF">2019-04-22T01:06:00Z</dcterms:created>
  <dcterms:modified xsi:type="dcterms:W3CDTF">2019-05-28T11:43:00Z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