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CFF" w:rsidRPr="00D870AC" w:rsidRDefault="00760CFF" w:rsidP="00760CFF">
      <w:pPr>
        <w:spacing w:line="560" w:lineRule="exact"/>
        <w:jc w:val="center"/>
        <w:rPr>
          <w:rFonts w:ascii="Times New Roman" w:hAnsi="Times New Roman" w:cs="Times New Roman" w:hint="eastAsia"/>
          <w:sz w:val="44"/>
        </w:rPr>
      </w:pPr>
    </w:p>
    <w:p w:rsidR="00760CFF" w:rsidRDefault="00D870AC" w:rsidP="00760CFF">
      <w:pPr>
        <w:spacing w:line="560" w:lineRule="exact"/>
        <w:jc w:val="center"/>
        <w:rPr>
          <w:rFonts w:ascii="Times New Roman" w:eastAsia="Arial" w:hAnsi="Times New Roman" w:cs="Times New Roman"/>
          <w:sz w:val="44"/>
        </w:rPr>
      </w:pPr>
      <w:bookmarkStart w:id="0" w:name="_GoBack"/>
      <w:r w:rsidRPr="00D870AC">
        <w:rPr>
          <w:rFonts w:ascii="Times New Roman" w:eastAsia="Arial" w:hAnsi="Times New Roman" w:cs="Times New Roman" w:hint="eastAsia"/>
          <w:sz w:val="44"/>
        </w:rPr>
        <w:t>Regulation</w:t>
      </w:r>
      <w:bookmarkEnd w:id="0"/>
      <w:r w:rsidR="00760CFF">
        <w:rPr>
          <w:rFonts w:ascii="Times New Roman" w:eastAsia="Arial" w:hAnsi="Times New Roman" w:cs="Times New Roman"/>
          <w:sz w:val="44"/>
        </w:rPr>
        <w:t xml:space="preserve"> </w:t>
      </w:r>
    </w:p>
    <w:p w:rsidR="00760CFF" w:rsidRDefault="00760CFF" w:rsidP="00760CFF">
      <w:pPr>
        <w:spacing w:line="560" w:lineRule="exact"/>
        <w:jc w:val="center"/>
        <w:rPr>
          <w:rFonts w:ascii="Times New Roman" w:eastAsia="Arial" w:hAnsi="Times New Roman" w:cs="Times New Roman"/>
          <w:sz w:val="44"/>
        </w:rPr>
      </w:pPr>
      <w:r>
        <w:rPr>
          <w:rFonts w:ascii="Times New Roman" w:eastAsia="Arial" w:hAnsi="Times New Roman" w:cs="Times New Roman"/>
          <w:sz w:val="44"/>
        </w:rPr>
        <w:t>of</w:t>
      </w:r>
    </w:p>
    <w:p w:rsidR="00760CFF" w:rsidRPr="007A5CCF" w:rsidRDefault="00760CFF" w:rsidP="00760CFF">
      <w:pPr>
        <w:spacing w:line="560" w:lineRule="exact"/>
        <w:jc w:val="center"/>
        <w:rPr>
          <w:rFonts w:ascii="Times New Roman" w:hAnsi="Times New Roman" w:cs="Times New Roman"/>
          <w:sz w:val="44"/>
          <w:szCs w:val="44"/>
        </w:rPr>
      </w:pPr>
      <w:r w:rsidRPr="007A5CCF">
        <w:rPr>
          <w:rFonts w:ascii="Times New Roman" w:eastAsia="Arial" w:hAnsi="Times New Roman" w:cs="Times New Roman"/>
          <w:sz w:val="44"/>
        </w:rPr>
        <w:t>Beijing Municipal Commission of Housing and Urban-Rural Development</w:t>
      </w:r>
    </w:p>
    <w:p w:rsidR="003E0928" w:rsidRPr="00760CFF" w:rsidRDefault="003E0928" w:rsidP="003E0928">
      <w:pPr>
        <w:spacing w:line="600" w:lineRule="exact"/>
        <w:jc w:val="center"/>
        <w:rPr>
          <w:rFonts w:ascii="Times New Roman" w:eastAsia="仿宋_GB2312" w:hAnsi="Times New Roman" w:cs="Times New Roman"/>
          <w:sz w:val="32"/>
          <w:szCs w:val="32"/>
        </w:rPr>
      </w:pPr>
    </w:p>
    <w:p w:rsidR="003E0928" w:rsidRPr="007A5CCF" w:rsidRDefault="003E0928" w:rsidP="003E0928">
      <w:pPr>
        <w:spacing w:line="600" w:lineRule="exact"/>
        <w:jc w:val="center"/>
        <w:rPr>
          <w:rFonts w:ascii="Times New Roman" w:eastAsia="仿宋_GB2312" w:hAnsi="Times New Roman" w:cs="Times New Roman"/>
          <w:sz w:val="32"/>
          <w:szCs w:val="32"/>
        </w:rPr>
      </w:pPr>
    </w:p>
    <w:p w:rsidR="003E0928" w:rsidRDefault="003E0928" w:rsidP="003E0928">
      <w:pPr>
        <w:spacing w:line="600" w:lineRule="exact"/>
        <w:jc w:val="center"/>
        <w:rPr>
          <w:rFonts w:ascii="Times New Roman" w:eastAsia="Arial" w:hAnsi="Times New Roman" w:cs="Times New Roman"/>
          <w:sz w:val="32"/>
        </w:rPr>
      </w:pPr>
      <w:r w:rsidRPr="007A5CCF">
        <w:rPr>
          <w:rFonts w:ascii="Times New Roman" w:eastAsia="Arial" w:hAnsi="Times New Roman" w:cs="Times New Roman"/>
          <w:sz w:val="32"/>
        </w:rPr>
        <w:t>J</w:t>
      </w:r>
      <w:r w:rsidR="00760CFF">
        <w:rPr>
          <w:rFonts w:ascii="Times New Roman" w:eastAsia="Arial" w:hAnsi="Times New Roman" w:cs="Times New Roman"/>
          <w:sz w:val="32"/>
        </w:rPr>
        <w:t xml:space="preserve">ing </w:t>
      </w:r>
      <w:r w:rsidRPr="007A5CCF">
        <w:rPr>
          <w:rFonts w:ascii="Times New Roman" w:eastAsia="Arial" w:hAnsi="Times New Roman" w:cs="Times New Roman"/>
          <w:sz w:val="32"/>
        </w:rPr>
        <w:t>J</w:t>
      </w:r>
      <w:r w:rsidR="00760CFF">
        <w:rPr>
          <w:rFonts w:ascii="Times New Roman" w:eastAsia="Arial" w:hAnsi="Times New Roman" w:cs="Times New Roman"/>
          <w:sz w:val="32"/>
        </w:rPr>
        <w:t xml:space="preserve">ian </w:t>
      </w:r>
      <w:proofErr w:type="spellStart"/>
      <w:r w:rsidRPr="007A5CCF">
        <w:rPr>
          <w:rFonts w:ascii="Times New Roman" w:eastAsia="Arial" w:hAnsi="Times New Roman" w:cs="Times New Roman"/>
          <w:sz w:val="32"/>
        </w:rPr>
        <w:t>F</w:t>
      </w:r>
      <w:r w:rsidR="00760CFF">
        <w:rPr>
          <w:rFonts w:ascii="Times New Roman" w:eastAsia="Arial" w:hAnsi="Times New Roman" w:cs="Times New Roman"/>
          <w:sz w:val="32"/>
        </w:rPr>
        <w:t>a</w:t>
      </w:r>
      <w:proofErr w:type="spellEnd"/>
      <w:r w:rsidR="00760CFF">
        <w:rPr>
          <w:rFonts w:ascii="Times New Roman" w:eastAsia="Arial" w:hAnsi="Times New Roman" w:cs="Times New Roman"/>
          <w:sz w:val="32"/>
        </w:rPr>
        <w:t xml:space="preserve"> </w:t>
      </w:r>
      <w:r w:rsidRPr="007A5CCF">
        <w:rPr>
          <w:rFonts w:ascii="Times New Roman" w:eastAsia="Arial" w:hAnsi="Times New Roman" w:cs="Times New Roman"/>
          <w:sz w:val="32"/>
        </w:rPr>
        <w:t>[2018] No. 186</w:t>
      </w:r>
    </w:p>
    <w:p w:rsidR="00760CFF" w:rsidRPr="00760CFF" w:rsidRDefault="00760CFF" w:rsidP="00760CFF">
      <w:pPr>
        <w:spacing w:line="600" w:lineRule="exact"/>
        <w:jc w:val="left"/>
        <w:rPr>
          <w:rFonts w:ascii="Times New Roman" w:eastAsia="仿宋_GB2312" w:hAnsi="Times New Roman" w:cs="Times New Roman"/>
          <w:sz w:val="32"/>
          <w:szCs w:val="32"/>
          <w:u w:val="single"/>
        </w:rPr>
      </w:pPr>
      <w:r>
        <w:rPr>
          <w:rFonts w:ascii="Times New Roman" w:eastAsia="仿宋_GB2312" w:hAnsi="Times New Roman" w:cs="Times New Roman"/>
          <w:sz w:val="32"/>
          <w:szCs w:val="32"/>
          <w:u w:val="single"/>
        </w:rPr>
        <w:t xml:space="preserve">                                                        </w:t>
      </w:r>
    </w:p>
    <w:p w:rsidR="00FE4EAF" w:rsidRPr="007A5CCF" w:rsidRDefault="00FE4EAF" w:rsidP="003E0928">
      <w:pPr>
        <w:spacing w:line="560" w:lineRule="exact"/>
        <w:rPr>
          <w:rFonts w:ascii="Times New Roman" w:eastAsia="方正小标宋简体" w:hAnsi="Times New Roman" w:cs="Times New Roman"/>
          <w:sz w:val="44"/>
          <w:szCs w:val="44"/>
        </w:rPr>
      </w:pPr>
    </w:p>
    <w:p w:rsidR="00FE4EAF" w:rsidRPr="007A5CCF" w:rsidRDefault="00D870AC" w:rsidP="00701514">
      <w:pPr>
        <w:spacing w:line="560" w:lineRule="exact"/>
        <w:jc w:val="center"/>
        <w:rPr>
          <w:rFonts w:ascii="Times New Roman" w:eastAsia="方正小标宋简体" w:hAnsi="Times New Roman" w:cs="Times New Roman"/>
          <w:sz w:val="44"/>
          <w:szCs w:val="44"/>
        </w:rPr>
      </w:pPr>
      <w:r w:rsidRPr="00D870AC">
        <w:rPr>
          <w:rFonts w:ascii="Times New Roman" w:eastAsia="Arial" w:hAnsi="Times New Roman" w:cs="Times New Roman" w:hint="eastAsia"/>
          <w:sz w:val="44"/>
        </w:rPr>
        <w:t>Regulation</w:t>
      </w:r>
      <w:r w:rsidR="003523B4" w:rsidRPr="007A5CCF">
        <w:rPr>
          <w:rFonts w:ascii="Times New Roman" w:eastAsia="Arial" w:hAnsi="Times New Roman" w:cs="Times New Roman"/>
          <w:sz w:val="44"/>
        </w:rPr>
        <w:t xml:space="preserve"> of </w:t>
      </w:r>
    </w:p>
    <w:p w:rsidR="003E0928" w:rsidRPr="007A5CCF" w:rsidRDefault="00381B98" w:rsidP="00701514">
      <w:pPr>
        <w:spacing w:line="560" w:lineRule="exact"/>
        <w:jc w:val="center"/>
        <w:rPr>
          <w:rFonts w:ascii="Times New Roman" w:hAnsi="Times New Roman" w:cs="Times New Roman"/>
          <w:sz w:val="44"/>
          <w:szCs w:val="44"/>
        </w:rPr>
      </w:pPr>
      <w:r w:rsidRPr="007A5CCF">
        <w:rPr>
          <w:rFonts w:ascii="Times New Roman" w:eastAsia="Arial" w:hAnsi="Times New Roman" w:cs="Times New Roman"/>
          <w:sz w:val="44"/>
        </w:rPr>
        <w:t>Beijing Municipal Commission of Housing and Urban-Rural Development</w:t>
      </w:r>
    </w:p>
    <w:p w:rsidR="00381B98" w:rsidRPr="007A5CCF" w:rsidRDefault="00381B98" w:rsidP="00701514">
      <w:pPr>
        <w:spacing w:line="560" w:lineRule="exact"/>
        <w:jc w:val="center"/>
        <w:rPr>
          <w:rFonts w:ascii="Times New Roman" w:eastAsia="方正小标宋简体" w:hAnsi="Times New Roman" w:cs="Times New Roman"/>
          <w:sz w:val="44"/>
          <w:szCs w:val="44"/>
        </w:rPr>
      </w:pPr>
      <w:r w:rsidRPr="007A5CCF">
        <w:rPr>
          <w:rFonts w:ascii="Times New Roman" w:eastAsia="Arial" w:hAnsi="Times New Roman" w:cs="Times New Roman"/>
          <w:sz w:val="44"/>
        </w:rPr>
        <w:t>on Further Improving and Optimizing Supervision on Projects in Beijing</w:t>
      </w:r>
    </w:p>
    <w:p w:rsidR="00381B98" w:rsidRPr="007A5CCF" w:rsidRDefault="00381B98" w:rsidP="00701514">
      <w:pPr>
        <w:spacing w:line="560" w:lineRule="exact"/>
        <w:rPr>
          <w:rFonts w:ascii="Times New Roman" w:eastAsia="仿宋_GB2312" w:hAnsi="Times New Roman" w:cs="Times New Roman"/>
          <w:sz w:val="32"/>
          <w:szCs w:val="32"/>
        </w:rPr>
      </w:pPr>
    </w:p>
    <w:p w:rsidR="00381B98" w:rsidRPr="007A5CCF" w:rsidRDefault="00381B98" w:rsidP="00701514">
      <w:pPr>
        <w:spacing w:line="560" w:lineRule="exact"/>
        <w:rPr>
          <w:rFonts w:ascii="Times New Roman" w:eastAsia="仿宋_GB2312" w:hAnsi="Times New Roman" w:cs="Times New Roman"/>
          <w:sz w:val="32"/>
          <w:szCs w:val="32"/>
        </w:rPr>
      </w:pPr>
      <w:r w:rsidRPr="007A5CCF">
        <w:rPr>
          <w:rFonts w:ascii="Times New Roman" w:eastAsia="Arial" w:hAnsi="Times New Roman" w:cs="Times New Roman"/>
          <w:sz w:val="32"/>
        </w:rPr>
        <w:t>To all concerned units:</w:t>
      </w:r>
    </w:p>
    <w:p w:rsidR="00381B98" w:rsidRPr="007A5CCF" w:rsidRDefault="00381B98" w:rsidP="002477C5">
      <w:pPr>
        <w:spacing w:line="560" w:lineRule="exact"/>
        <w:ind w:firstLineChars="200" w:firstLine="640"/>
        <w:rPr>
          <w:rFonts w:ascii="Times New Roman" w:eastAsia="仿宋_GB2312" w:hAnsi="Times New Roman" w:cs="Times New Roman"/>
          <w:sz w:val="32"/>
          <w:szCs w:val="32"/>
        </w:rPr>
      </w:pPr>
      <w:r w:rsidRPr="007A5CCF">
        <w:rPr>
          <w:rFonts w:ascii="Times New Roman" w:eastAsia="Arial" w:hAnsi="Times New Roman" w:cs="Times New Roman"/>
          <w:sz w:val="32"/>
        </w:rPr>
        <w:t xml:space="preserve">To further improve and optimize the business environment of Beijing, speed up the transformation of governmental functions, and give full play to the function and effect of </w:t>
      </w:r>
      <w:r w:rsidR="00760CFF">
        <w:rPr>
          <w:rFonts w:ascii="Times New Roman" w:eastAsia="Arial" w:hAnsi="Times New Roman" w:cs="Times New Roman"/>
          <w:sz w:val="32"/>
        </w:rPr>
        <w:t>projects</w:t>
      </w:r>
      <w:r w:rsidRPr="007A5CCF">
        <w:rPr>
          <w:rFonts w:ascii="Times New Roman" w:eastAsia="Arial" w:hAnsi="Times New Roman" w:cs="Times New Roman"/>
          <w:sz w:val="32"/>
        </w:rPr>
        <w:t xml:space="preserve"> supervision, in accordance with the </w:t>
      </w:r>
      <w:r w:rsidRPr="007A5CCF">
        <w:rPr>
          <w:rFonts w:ascii="Times New Roman" w:eastAsia="Arial" w:hAnsi="Times New Roman" w:cs="Times New Roman"/>
          <w:i/>
          <w:sz w:val="32"/>
        </w:rPr>
        <w:t>Regulation on the Quality of Construction Projects of Beijing</w:t>
      </w:r>
      <w:r w:rsidRPr="007A5CCF">
        <w:rPr>
          <w:rFonts w:ascii="Times New Roman" w:eastAsia="Arial" w:hAnsi="Times New Roman" w:cs="Times New Roman"/>
          <w:sz w:val="32"/>
        </w:rPr>
        <w:t xml:space="preserve">, </w:t>
      </w:r>
      <w:r w:rsidR="00BE7277">
        <w:rPr>
          <w:rFonts w:ascii="Times New Roman" w:eastAsia="Arial" w:hAnsi="Times New Roman" w:cs="Times New Roman"/>
          <w:sz w:val="32"/>
        </w:rPr>
        <w:t>the</w:t>
      </w:r>
      <w:r w:rsidR="00BE7277">
        <w:rPr>
          <w:rFonts w:ascii="Times New Roman" w:hAnsi="Times New Roman" w:cs="Times New Roman" w:hint="eastAsia"/>
          <w:sz w:val="32"/>
        </w:rPr>
        <w:t xml:space="preserve"> </w:t>
      </w:r>
      <w:r w:rsidR="00D870AC">
        <w:rPr>
          <w:rFonts w:ascii="Times New Roman" w:eastAsia="Arial" w:hAnsi="Times New Roman" w:cs="Times New Roman"/>
          <w:i/>
          <w:sz w:val="32"/>
        </w:rPr>
        <w:t>Regulation</w:t>
      </w:r>
      <w:r w:rsidRPr="007A5CCF">
        <w:rPr>
          <w:rFonts w:ascii="Times New Roman" w:eastAsia="Arial" w:hAnsi="Times New Roman" w:cs="Times New Roman"/>
          <w:i/>
          <w:sz w:val="32"/>
        </w:rPr>
        <w:t xml:space="preserve"> on the Scope and Scale</w:t>
      </w:r>
      <w:r w:rsidR="00760CFF">
        <w:rPr>
          <w:rFonts w:ascii="Times New Roman" w:eastAsia="Arial" w:hAnsi="Times New Roman" w:cs="Times New Roman"/>
          <w:i/>
          <w:sz w:val="32"/>
        </w:rPr>
        <w:t xml:space="preserve"> Standards</w:t>
      </w:r>
      <w:r w:rsidRPr="007A5CCF">
        <w:rPr>
          <w:rFonts w:ascii="Times New Roman" w:eastAsia="Arial" w:hAnsi="Times New Roman" w:cs="Times New Roman"/>
          <w:i/>
          <w:sz w:val="32"/>
        </w:rPr>
        <w:t xml:space="preserve"> of Construction Supervision</w:t>
      </w:r>
      <w:r w:rsidRPr="007A5CCF">
        <w:rPr>
          <w:rFonts w:ascii="Times New Roman" w:eastAsia="Arial" w:hAnsi="Times New Roman" w:cs="Times New Roman"/>
          <w:sz w:val="32"/>
        </w:rPr>
        <w:t xml:space="preserve">, and other laws and regulations, and based on the actual situation of the city, the </w:t>
      </w:r>
      <w:r w:rsidR="00D870AC">
        <w:rPr>
          <w:rFonts w:ascii="Times New Roman" w:eastAsia="Arial" w:hAnsi="Times New Roman" w:cs="Times New Roman"/>
          <w:sz w:val="32"/>
        </w:rPr>
        <w:t>regulation</w:t>
      </w:r>
      <w:r w:rsidRPr="007A5CCF">
        <w:rPr>
          <w:rFonts w:ascii="Times New Roman" w:eastAsia="Arial" w:hAnsi="Times New Roman" w:cs="Times New Roman"/>
          <w:sz w:val="32"/>
        </w:rPr>
        <w:t xml:space="preserve"> to further </w:t>
      </w:r>
      <w:r w:rsidRPr="007A5CCF">
        <w:rPr>
          <w:rFonts w:ascii="Times New Roman" w:eastAsia="Arial" w:hAnsi="Times New Roman" w:cs="Times New Roman"/>
          <w:sz w:val="32"/>
        </w:rPr>
        <w:lastRenderedPageBreak/>
        <w:t xml:space="preserve">improve and optimize the </w:t>
      </w:r>
      <w:r w:rsidR="00760CFF">
        <w:rPr>
          <w:rFonts w:ascii="Times New Roman" w:eastAsia="Arial" w:hAnsi="Times New Roman" w:cs="Times New Roman"/>
          <w:sz w:val="32"/>
        </w:rPr>
        <w:t>projects</w:t>
      </w:r>
      <w:r w:rsidRPr="007A5CCF">
        <w:rPr>
          <w:rFonts w:ascii="Times New Roman" w:eastAsia="Arial" w:hAnsi="Times New Roman" w:cs="Times New Roman"/>
          <w:sz w:val="32"/>
        </w:rPr>
        <w:t xml:space="preserve"> supervision work of Beijing is given </w:t>
      </w:r>
      <w:r w:rsidR="00760CFF">
        <w:rPr>
          <w:rFonts w:ascii="Times New Roman" w:eastAsia="Arial" w:hAnsi="Times New Roman" w:cs="Times New Roman"/>
          <w:sz w:val="32"/>
        </w:rPr>
        <w:t>as follows</w:t>
      </w:r>
      <w:r w:rsidRPr="007A5CCF">
        <w:rPr>
          <w:rFonts w:ascii="Times New Roman" w:eastAsia="Arial" w:hAnsi="Times New Roman" w:cs="Times New Roman"/>
          <w:sz w:val="32"/>
        </w:rPr>
        <w:t>:</w:t>
      </w:r>
    </w:p>
    <w:p w:rsidR="00D729E6" w:rsidRPr="007A5CCF" w:rsidRDefault="00D729E6" w:rsidP="002477C5">
      <w:pPr>
        <w:spacing w:line="560" w:lineRule="exact"/>
        <w:ind w:firstLineChars="200" w:firstLine="640"/>
        <w:rPr>
          <w:rFonts w:ascii="Times New Roman" w:eastAsia="仿宋_GB2312" w:hAnsi="Times New Roman" w:cs="Times New Roman"/>
          <w:sz w:val="32"/>
          <w:szCs w:val="32"/>
        </w:rPr>
      </w:pPr>
      <w:r w:rsidRPr="007A5CCF">
        <w:rPr>
          <w:rFonts w:ascii="Times New Roman" w:eastAsia="Arial" w:hAnsi="Times New Roman" w:cs="Times New Roman"/>
          <w:sz w:val="32"/>
        </w:rPr>
        <w:t>I. Decide the supervision contract</w:t>
      </w:r>
      <w:r w:rsidR="00BE7277">
        <w:rPr>
          <w:rFonts w:ascii="Times New Roman" w:eastAsia="Arial" w:hAnsi="Times New Roman" w:cs="Times New Roman"/>
          <w:sz w:val="32"/>
        </w:rPr>
        <w:t>ing</w:t>
      </w:r>
      <w:r w:rsidRPr="007A5CCF">
        <w:rPr>
          <w:rFonts w:ascii="Times New Roman" w:eastAsia="Arial" w:hAnsi="Times New Roman" w:cs="Times New Roman"/>
          <w:sz w:val="32"/>
        </w:rPr>
        <w:t xml:space="preserve"> mode </w:t>
      </w:r>
      <w:bookmarkStart w:id="1" w:name="OLE_LINK1"/>
      <w:bookmarkStart w:id="2" w:name="OLE_LINK2"/>
      <w:r w:rsidR="00A4200A">
        <w:rPr>
          <w:rFonts w:ascii="Times New Roman" w:hAnsi="Times New Roman" w:cs="Times New Roman" w:hint="eastAsia"/>
          <w:sz w:val="32"/>
        </w:rPr>
        <w:t>independently</w:t>
      </w:r>
      <w:bookmarkEnd w:id="1"/>
      <w:bookmarkEnd w:id="2"/>
      <w:r w:rsidRPr="007A5CCF">
        <w:rPr>
          <w:rFonts w:ascii="Times New Roman" w:eastAsia="Arial" w:hAnsi="Times New Roman" w:cs="Times New Roman"/>
          <w:sz w:val="32"/>
        </w:rPr>
        <w:t xml:space="preserve">. According to the </w:t>
      </w:r>
      <w:r w:rsidR="00D870AC">
        <w:rPr>
          <w:rFonts w:ascii="Times New Roman" w:eastAsia="Arial" w:hAnsi="Times New Roman" w:cs="Times New Roman"/>
          <w:i/>
          <w:sz w:val="32"/>
        </w:rPr>
        <w:t>Regulation</w:t>
      </w:r>
      <w:r w:rsidRPr="007A5CCF">
        <w:rPr>
          <w:rFonts w:ascii="Times New Roman" w:eastAsia="Arial" w:hAnsi="Times New Roman" w:cs="Times New Roman"/>
          <w:i/>
          <w:sz w:val="32"/>
        </w:rPr>
        <w:t xml:space="preserve"> on Construction Projects Where a Bidding Is Legally Required</w:t>
      </w:r>
      <w:r w:rsidRPr="007A5CCF">
        <w:rPr>
          <w:rFonts w:ascii="Times New Roman" w:eastAsia="Arial" w:hAnsi="Times New Roman" w:cs="Times New Roman"/>
          <w:sz w:val="32"/>
        </w:rPr>
        <w:t xml:space="preserve"> (</w:t>
      </w:r>
      <w:r w:rsidR="00F64DE2">
        <w:rPr>
          <w:rFonts w:ascii="Times New Roman" w:eastAsia="Arial" w:hAnsi="Times New Roman" w:cs="Times New Roman"/>
          <w:sz w:val="32"/>
        </w:rPr>
        <w:t xml:space="preserve">Order </w:t>
      </w:r>
      <w:r w:rsidRPr="007A5CCF">
        <w:rPr>
          <w:rFonts w:ascii="Times New Roman" w:eastAsia="Arial" w:hAnsi="Times New Roman" w:cs="Times New Roman"/>
          <w:sz w:val="32"/>
        </w:rPr>
        <w:t>No.16 of NDRC),</w:t>
      </w:r>
      <w:r w:rsidR="00F64DE2">
        <w:rPr>
          <w:rFonts w:ascii="Times New Roman" w:eastAsia="Arial" w:hAnsi="Times New Roman" w:cs="Times New Roman"/>
          <w:sz w:val="32"/>
        </w:rPr>
        <w:t xml:space="preserve"> </w:t>
      </w:r>
      <w:r w:rsidRPr="007A5CCF">
        <w:rPr>
          <w:rFonts w:ascii="Times New Roman" w:eastAsia="Arial" w:hAnsi="Times New Roman" w:cs="Times New Roman"/>
          <w:sz w:val="32"/>
        </w:rPr>
        <w:t>the supervision service is out</w:t>
      </w:r>
      <w:r w:rsidR="00F64DE2">
        <w:rPr>
          <w:rFonts w:ascii="Times New Roman" w:eastAsia="Arial" w:hAnsi="Times New Roman" w:cs="Times New Roman"/>
          <w:sz w:val="32"/>
        </w:rPr>
        <w:t xml:space="preserve"> of</w:t>
      </w:r>
      <w:r w:rsidRPr="007A5CCF">
        <w:rPr>
          <w:rFonts w:ascii="Times New Roman" w:eastAsia="Arial" w:hAnsi="Times New Roman" w:cs="Times New Roman"/>
          <w:sz w:val="32"/>
        </w:rPr>
        <w:t xml:space="preserve"> the bidding scope, the construction </w:t>
      </w:r>
      <w:r w:rsidR="00F64DE2">
        <w:rPr>
          <w:rFonts w:ascii="Times New Roman" w:eastAsia="Arial" w:hAnsi="Times New Roman" w:cs="Times New Roman"/>
          <w:sz w:val="32"/>
        </w:rPr>
        <w:t xml:space="preserve">company </w:t>
      </w:r>
      <w:r w:rsidRPr="007A5CCF">
        <w:rPr>
          <w:rFonts w:ascii="Times New Roman" w:eastAsia="Arial" w:hAnsi="Times New Roman" w:cs="Times New Roman"/>
          <w:sz w:val="32"/>
        </w:rPr>
        <w:t>shall decide the contracting mode on its own.</w:t>
      </w:r>
    </w:p>
    <w:p w:rsidR="00D729E6" w:rsidRPr="007A5CCF" w:rsidRDefault="00D729E6" w:rsidP="002477C5">
      <w:pPr>
        <w:spacing w:line="560" w:lineRule="exact"/>
        <w:ind w:firstLineChars="200" w:firstLine="640"/>
        <w:rPr>
          <w:rFonts w:ascii="Times New Roman" w:eastAsia="仿宋_GB2312" w:hAnsi="Times New Roman" w:cs="Times New Roman"/>
          <w:sz w:val="32"/>
          <w:szCs w:val="32"/>
        </w:rPr>
      </w:pPr>
      <w:r w:rsidRPr="007A5CCF">
        <w:rPr>
          <w:rFonts w:ascii="Times New Roman" w:eastAsia="Arial" w:hAnsi="Times New Roman" w:cs="Times New Roman"/>
          <w:sz w:val="32"/>
        </w:rPr>
        <w:t xml:space="preserve">II. For public </w:t>
      </w:r>
      <w:r w:rsidR="00F64DE2">
        <w:rPr>
          <w:rFonts w:ascii="Times New Roman" w:eastAsia="Arial" w:hAnsi="Times New Roman" w:cs="Times New Roman"/>
          <w:sz w:val="32"/>
        </w:rPr>
        <w:t>service</w:t>
      </w:r>
      <w:r w:rsidRPr="007A5CCF">
        <w:rPr>
          <w:rFonts w:ascii="Times New Roman" w:eastAsia="Arial" w:hAnsi="Times New Roman" w:cs="Times New Roman"/>
          <w:sz w:val="32"/>
        </w:rPr>
        <w:t xml:space="preserve"> projects with the total investment under 30 million </w:t>
      </w:r>
      <w:proofErr w:type="spellStart"/>
      <w:r w:rsidRPr="007A5CCF">
        <w:rPr>
          <w:rFonts w:ascii="Times New Roman" w:eastAsia="Arial" w:hAnsi="Times New Roman" w:cs="Times New Roman"/>
          <w:sz w:val="32"/>
        </w:rPr>
        <w:t>yuan</w:t>
      </w:r>
      <w:proofErr w:type="spellEnd"/>
      <w:r w:rsidRPr="007A5CCF">
        <w:rPr>
          <w:rFonts w:ascii="Times New Roman" w:eastAsia="Arial" w:hAnsi="Times New Roman" w:cs="Times New Roman"/>
          <w:sz w:val="32"/>
        </w:rPr>
        <w:t xml:space="preserve"> (excluding school, cinema, theater, and stadium projects), residential building projects developed on large plot with the construction scale below 50,000 square meters, and real estate development projects that are not supported by national investment and banking loans, if the construction </w:t>
      </w:r>
      <w:r w:rsidR="00F64DE2">
        <w:rPr>
          <w:rFonts w:ascii="Times New Roman" w:eastAsia="Arial" w:hAnsi="Times New Roman" w:cs="Times New Roman"/>
          <w:sz w:val="32"/>
        </w:rPr>
        <w:t>company</w:t>
      </w:r>
      <w:r w:rsidRPr="007A5CCF">
        <w:rPr>
          <w:rFonts w:ascii="Times New Roman" w:eastAsia="Arial" w:hAnsi="Times New Roman" w:cs="Times New Roman"/>
          <w:sz w:val="32"/>
        </w:rPr>
        <w:t xml:space="preserve"> has similar project management experience and technical personnel and is able to independently assume the responsibility for project quality and safety, self-management mode may be applied instead of </w:t>
      </w:r>
      <w:r w:rsidR="00F64DE2">
        <w:rPr>
          <w:rFonts w:ascii="Times New Roman" w:eastAsia="Arial" w:hAnsi="Times New Roman" w:cs="Times New Roman"/>
          <w:sz w:val="32"/>
        </w:rPr>
        <w:t>project</w:t>
      </w:r>
      <w:r w:rsidRPr="007A5CCF">
        <w:rPr>
          <w:rFonts w:ascii="Times New Roman" w:eastAsia="Arial" w:hAnsi="Times New Roman" w:cs="Times New Roman"/>
          <w:sz w:val="32"/>
        </w:rPr>
        <w:t xml:space="preserve"> construction supervision. Construction </w:t>
      </w:r>
      <w:r w:rsidR="00F64DE2">
        <w:rPr>
          <w:rFonts w:ascii="Times New Roman" w:eastAsia="Arial" w:hAnsi="Times New Roman" w:cs="Times New Roman"/>
          <w:sz w:val="32"/>
        </w:rPr>
        <w:t>company</w:t>
      </w:r>
      <w:r w:rsidRPr="007A5CCF">
        <w:rPr>
          <w:rFonts w:ascii="Times New Roman" w:eastAsia="Arial" w:hAnsi="Times New Roman" w:cs="Times New Roman"/>
          <w:sz w:val="32"/>
        </w:rPr>
        <w:t xml:space="preserve"> </w:t>
      </w:r>
      <w:r w:rsidR="00F64DE2">
        <w:rPr>
          <w:rFonts w:ascii="Times New Roman" w:eastAsia="Arial" w:hAnsi="Times New Roman" w:cs="Times New Roman"/>
          <w:sz w:val="32"/>
        </w:rPr>
        <w:t>is</w:t>
      </w:r>
      <w:r w:rsidRPr="007A5CCF">
        <w:rPr>
          <w:rFonts w:ascii="Times New Roman" w:eastAsia="Arial" w:hAnsi="Times New Roman" w:cs="Times New Roman"/>
          <w:sz w:val="32"/>
        </w:rPr>
        <w:t xml:space="preserve"> encouraged to adopt innovative management modes such as whole-process </w:t>
      </w:r>
      <w:r w:rsidR="00F64DE2">
        <w:rPr>
          <w:rFonts w:ascii="Times New Roman" w:eastAsia="Arial" w:hAnsi="Times New Roman" w:cs="Times New Roman"/>
          <w:sz w:val="32"/>
        </w:rPr>
        <w:t>project</w:t>
      </w:r>
      <w:r w:rsidRPr="007A5CCF">
        <w:rPr>
          <w:rFonts w:ascii="Times New Roman" w:eastAsia="Arial" w:hAnsi="Times New Roman" w:cs="Times New Roman"/>
          <w:sz w:val="32"/>
        </w:rPr>
        <w:t xml:space="preserve"> consulting service. </w:t>
      </w:r>
    </w:p>
    <w:p w:rsidR="00A10692" w:rsidRPr="007A5CCF" w:rsidRDefault="00D729E6" w:rsidP="002477C5">
      <w:pPr>
        <w:spacing w:line="560" w:lineRule="exact"/>
        <w:ind w:firstLineChars="200" w:firstLine="640"/>
        <w:rPr>
          <w:rFonts w:ascii="Times New Roman" w:eastAsia="仿宋_GB2312" w:hAnsi="Times New Roman" w:cs="Times New Roman"/>
          <w:sz w:val="32"/>
          <w:szCs w:val="32"/>
        </w:rPr>
      </w:pPr>
      <w:r w:rsidRPr="007A5CCF">
        <w:rPr>
          <w:rFonts w:ascii="Times New Roman" w:eastAsia="Arial" w:hAnsi="Times New Roman" w:cs="Times New Roman"/>
          <w:sz w:val="32"/>
        </w:rPr>
        <w:t xml:space="preserve">III. Simplify supervision bidding formalities. For any project that is subject to supervision bidding according to law, the </w:t>
      </w:r>
      <w:r w:rsidR="00F64DE2">
        <w:rPr>
          <w:rFonts w:ascii="Times New Roman" w:eastAsia="Arial" w:hAnsi="Times New Roman" w:cs="Times New Roman"/>
          <w:sz w:val="32"/>
        </w:rPr>
        <w:t xml:space="preserve">record </w:t>
      </w:r>
      <w:r w:rsidRPr="007A5CCF">
        <w:rPr>
          <w:rFonts w:ascii="Times New Roman" w:eastAsia="Arial" w:hAnsi="Times New Roman" w:cs="Times New Roman"/>
          <w:sz w:val="32"/>
        </w:rPr>
        <w:t xml:space="preserve">filing of its pre-qualification documents, bidding documents, written report of bidding, and contracts can be simplified as informative filing to the extent the quality of bidding work is guaranteed. </w:t>
      </w:r>
    </w:p>
    <w:p w:rsidR="00EA4C13" w:rsidRPr="007A5CCF" w:rsidRDefault="008913CE" w:rsidP="002477C5">
      <w:pPr>
        <w:spacing w:line="560" w:lineRule="exact"/>
        <w:ind w:firstLineChars="200" w:firstLine="640"/>
        <w:rPr>
          <w:rFonts w:ascii="Times New Roman" w:eastAsia="仿宋_GB2312" w:hAnsi="Times New Roman" w:cs="Times New Roman"/>
          <w:sz w:val="32"/>
          <w:szCs w:val="32"/>
        </w:rPr>
      </w:pPr>
      <w:r w:rsidRPr="007A5CCF">
        <w:rPr>
          <w:rFonts w:ascii="Times New Roman" w:eastAsia="Arial" w:hAnsi="Times New Roman" w:cs="Times New Roman"/>
          <w:sz w:val="32"/>
        </w:rPr>
        <w:t xml:space="preserve">IV. For any construction project that may be exempted from </w:t>
      </w:r>
      <w:r w:rsidR="00A36951">
        <w:rPr>
          <w:rFonts w:ascii="Times New Roman" w:eastAsia="Arial" w:hAnsi="Times New Roman" w:cs="Times New Roman"/>
          <w:sz w:val="32"/>
        </w:rPr>
        <w:t>project</w:t>
      </w:r>
      <w:r w:rsidRPr="007A5CCF">
        <w:rPr>
          <w:rFonts w:ascii="Times New Roman" w:eastAsia="Arial" w:hAnsi="Times New Roman" w:cs="Times New Roman"/>
          <w:sz w:val="32"/>
        </w:rPr>
        <w:t xml:space="preserve"> construction supervision according to law and to which the self-management mode is applicable, the construction </w:t>
      </w:r>
      <w:r w:rsidR="00A36951">
        <w:rPr>
          <w:rFonts w:ascii="Times New Roman" w:eastAsia="Arial" w:hAnsi="Times New Roman" w:cs="Times New Roman"/>
          <w:sz w:val="32"/>
        </w:rPr>
        <w:t>company</w:t>
      </w:r>
      <w:r w:rsidRPr="007A5CCF">
        <w:rPr>
          <w:rFonts w:ascii="Times New Roman" w:eastAsia="Arial" w:hAnsi="Times New Roman" w:cs="Times New Roman"/>
          <w:sz w:val="32"/>
        </w:rPr>
        <w:t xml:space="preserve"> shall assume the legal responsibilities and obligations of </w:t>
      </w:r>
      <w:r w:rsidR="00A36951">
        <w:rPr>
          <w:rFonts w:ascii="Times New Roman" w:eastAsia="Arial" w:hAnsi="Times New Roman" w:cs="Times New Roman"/>
          <w:sz w:val="32"/>
        </w:rPr>
        <w:t>project</w:t>
      </w:r>
      <w:r w:rsidRPr="007A5CCF">
        <w:rPr>
          <w:rFonts w:ascii="Times New Roman" w:eastAsia="Arial" w:hAnsi="Times New Roman" w:cs="Times New Roman"/>
          <w:sz w:val="32"/>
        </w:rPr>
        <w:t xml:space="preserve"> </w:t>
      </w:r>
      <w:r w:rsidR="00A36951">
        <w:rPr>
          <w:rFonts w:ascii="Times New Roman" w:eastAsia="Arial" w:hAnsi="Times New Roman" w:cs="Times New Roman"/>
          <w:sz w:val="32"/>
        </w:rPr>
        <w:t xml:space="preserve">construction </w:t>
      </w:r>
      <w:r w:rsidRPr="007A5CCF">
        <w:rPr>
          <w:rFonts w:ascii="Times New Roman" w:eastAsia="Arial" w:hAnsi="Times New Roman" w:cs="Times New Roman"/>
          <w:sz w:val="32"/>
        </w:rPr>
        <w:t>supervision. The competent authorit</w:t>
      </w:r>
      <w:r w:rsidR="0058181D" w:rsidRPr="00D870AC">
        <w:rPr>
          <w:rFonts w:ascii="Times New Roman" w:eastAsia="Arial" w:hAnsi="Times New Roman" w:cs="Times New Roman" w:hint="eastAsia"/>
          <w:sz w:val="32"/>
        </w:rPr>
        <w:t>ies</w:t>
      </w:r>
      <w:r w:rsidRPr="007A5CCF">
        <w:rPr>
          <w:rFonts w:ascii="Times New Roman" w:eastAsia="Arial" w:hAnsi="Times New Roman" w:cs="Times New Roman"/>
          <w:sz w:val="32"/>
        </w:rPr>
        <w:t xml:space="preserve"> of housing and urban-rural development</w:t>
      </w:r>
      <w:r w:rsidR="00BD1793">
        <w:rPr>
          <w:rFonts w:ascii="Times New Roman" w:hAnsi="Times New Roman" w:cs="Times New Roman" w:hint="eastAsia"/>
          <w:sz w:val="32"/>
        </w:rPr>
        <w:t>s</w:t>
      </w:r>
      <w:r w:rsidR="0058181D">
        <w:rPr>
          <w:rFonts w:ascii="Times New Roman" w:hAnsi="Times New Roman" w:cs="Times New Roman" w:hint="eastAsia"/>
          <w:sz w:val="32"/>
        </w:rPr>
        <w:t xml:space="preserve"> at both city and district levels</w:t>
      </w:r>
      <w:r w:rsidRPr="007A5CCF">
        <w:rPr>
          <w:rFonts w:ascii="Times New Roman" w:eastAsia="Arial" w:hAnsi="Times New Roman" w:cs="Times New Roman"/>
          <w:sz w:val="32"/>
        </w:rPr>
        <w:t xml:space="preserve"> shall strengthen the inspection on law enforcement concerning the safety and quality of such projects during construction. </w:t>
      </w:r>
    </w:p>
    <w:p w:rsidR="004C1D7B" w:rsidRPr="007A5CCF" w:rsidRDefault="0068722B" w:rsidP="002477C5">
      <w:pPr>
        <w:spacing w:line="560" w:lineRule="exact"/>
        <w:ind w:firstLineChars="200" w:firstLine="640"/>
        <w:rPr>
          <w:rFonts w:ascii="Times New Roman" w:eastAsia="仿宋_GB2312" w:hAnsi="Times New Roman" w:cs="Times New Roman"/>
          <w:sz w:val="32"/>
          <w:szCs w:val="32"/>
        </w:rPr>
      </w:pPr>
      <w:r w:rsidRPr="007A5CCF">
        <w:rPr>
          <w:rFonts w:ascii="Times New Roman" w:eastAsia="Arial" w:hAnsi="Times New Roman" w:cs="Times New Roman"/>
          <w:sz w:val="32"/>
        </w:rPr>
        <w:t xml:space="preserve">V. The </w:t>
      </w:r>
      <w:r w:rsidR="00D870AC">
        <w:rPr>
          <w:rFonts w:ascii="Times New Roman" w:eastAsia="Arial" w:hAnsi="Times New Roman" w:cs="Times New Roman"/>
          <w:sz w:val="32"/>
        </w:rPr>
        <w:t>Regulation</w:t>
      </w:r>
      <w:r w:rsidRPr="007A5CCF">
        <w:rPr>
          <w:rFonts w:ascii="Times New Roman" w:eastAsia="Arial" w:hAnsi="Times New Roman" w:cs="Times New Roman"/>
          <w:sz w:val="32"/>
        </w:rPr>
        <w:t xml:space="preserve"> shall be implemented as from June 1, 2018.</w:t>
      </w:r>
    </w:p>
    <w:p w:rsidR="00A1171B" w:rsidRPr="007A5CCF" w:rsidRDefault="00A1171B" w:rsidP="002477C5">
      <w:pPr>
        <w:spacing w:line="560" w:lineRule="exact"/>
        <w:ind w:firstLineChars="200" w:firstLine="640"/>
        <w:rPr>
          <w:rFonts w:ascii="Times New Roman" w:eastAsia="仿宋_GB2312" w:hAnsi="Times New Roman" w:cs="Times New Roman"/>
          <w:sz w:val="32"/>
          <w:szCs w:val="32"/>
        </w:rPr>
      </w:pPr>
      <w:r w:rsidRPr="007A5CCF">
        <w:rPr>
          <w:rFonts w:ascii="Times New Roman" w:eastAsia="Arial" w:hAnsi="Times New Roman" w:cs="Times New Roman"/>
          <w:sz w:val="32"/>
        </w:rPr>
        <w:t>It is hereby notified.</w:t>
      </w:r>
    </w:p>
    <w:p w:rsidR="00A1171B" w:rsidRPr="007A5CCF" w:rsidRDefault="00A1171B" w:rsidP="002477C5">
      <w:pPr>
        <w:spacing w:line="560" w:lineRule="exact"/>
        <w:ind w:firstLineChars="200" w:firstLine="640"/>
        <w:rPr>
          <w:rFonts w:ascii="Times New Roman" w:eastAsia="仿宋_GB2312" w:hAnsi="Times New Roman" w:cs="Times New Roman"/>
          <w:sz w:val="32"/>
          <w:szCs w:val="32"/>
        </w:rPr>
      </w:pPr>
    </w:p>
    <w:p w:rsidR="00A1171B" w:rsidRPr="007A5CCF" w:rsidRDefault="00A1171B" w:rsidP="002477C5">
      <w:pPr>
        <w:spacing w:line="560" w:lineRule="exact"/>
        <w:ind w:firstLineChars="200" w:firstLine="640"/>
        <w:rPr>
          <w:rFonts w:ascii="Times New Roman" w:eastAsia="仿宋_GB2312" w:hAnsi="Times New Roman" w:cs="Times New Roman"/>
          <w:sz w:val="32"/>
          <w:szCs w:val="32"/>
        </w:rPr>
      </w:pPr>
    </w:p>
    <w:p w:rsidR="00A1171B" w:rsidRPr="007A5CCF" w:rsidRDefault="00A1171B" w:rsidP="002477C5">
      <w:pPr>
        <w:spacing w:line="560" w:lineRule="exact"/>
        <w:ind w:firstLineChars="200" w:firstLine="640"/>
        <w:rPr>
          <w:rFonts w:ascii="Times New Roman" w:eastAsia="仿宋_GB2312" w:hAnsi="Times New Roman" w:cs="Times New Roman"/>
          <w:sz w:val="32"/>
          <w:szCs w:val="32"/>
        </w:rPr>
      </w:pPr>
    </w:p>
    <w:p w:rsidR="00DF0DDB" w:rsidRPr="007A5CCF" w:rsidRDefault="002477C5" w:rsidP="00C72771">
      <w:pPr>
        <w:spacing w:line="560" w:lineRule="exact"/>
        <w:jc w:val="right"/>
        <w:rPr>
          <w:rFonts w:ascii="Times New Roman" w:eastAsia="仿宋_GB2312" w:hAnsi="Times New Roman" w:cs="Times New Roman"/>
          <w:sz w:val="32"/>
          <w:szCs w:val="32"/>
        </w:rPr>
      </w:pPr>
      <w:r w:rsidRPr="007A5CCF">
        <w:rPr>
          <w:rFonts w:ascii="Times New Roman" w:eastAsia="Arial" w:hAnsi="Times New Roman" w:cs="Times New Roman"/>
          <w:sz w:val="32"/>
        </w:rPr>
        <w:t>Beijing Municipal Commission of Housing and Urban-Rural Development</w:t>
      </w:r>
    </w:p>
    <w:p w:rsidR="003E0928" w:rsidRPr="007A5CCF" w:rsidRDefault="002477C5" w:rsidP="00C72771">
      <w:pPr>
        <w:spacing w:line="520" w:lineRule="exact"/>
        <w:jc w:val="right"/>
        <w:rPr>
          <w:rFonts w:ascii="Times New Roman" w:eastAsia="仿宋_GB2312" w:hAnsi="Times New Roman" w:cs="Times New Roman"/>
          <w:sz w:val="32"/>
          <w:szCs w:val="32"/>
        </w:rPr>
      </w:pPr>
      <w:r w:rsidRPr="007A5CCF">
        <w:rPr>
          <w:rFonts w:ascii="Times New Roman" w:eastAsia="Arial" w:hAnsi="Times New Roman" w:cs="Times New Roman"/>
          <w:sz w:val="32"/>
        </w:rPr>
        <w:t>April 23, 2018</w:t>
      </w:r>
    </w:p>
    <w:p w:rsidR="003E0928" w:rsidRPr="007A5CCF" w:rsidRDefault="003E0928" w:rsidP="003E0928">
      <w:pPr>
        <w:spacing w:line="520" w:lineRule="exact"/>
        <w:rPr>
          <w:rFonts w:ascii="Times New Roman" w:eastAsia="仿宋_GB2312" w:hAnsi="Times New Roman" w:cs="Times New Roman"/>
          <w:sz w:val="32"/>
          <w:szCs w:val="32"/>
        </w:rPr>
      </w:pPr>
    </w:p>
    <w:p w:rsidR="003E0928" w:rsidRPr="007A5CCF" w:rsidRDefault="003E0928" w:rsidP="003E0928">
      <w:pPr>
        <w:spacing w:line="520" w:lineRule="exact"/>
        <w:rPr>
          <w:rFonts w:ascii="Times New Roman" w:eastAsia="仿宋_GB2312" w:hAnsi="Times New Roman" w:cs="Times New Roman"/>
          <w:sz w:val="32"/>
          <w:szCs w:val="32"/>
        </w:rPr>
      </w:pPr>
    </w:p>
    <w:p w:rsidR="00A36951" w:rsidRDefault="00CE2D79" w:rsidP="00A36951">
      <w:pPr>
        <w:spacing w:line="520" w:lineRule="exact"/>
        <w:rPr>
          <w:rFonts w:ascii="Times New Roman" w:eastAsia="Arial" w:hAnsi="Times New Roman" w:cs="Times New Roman"/>
          <w:sz w:val="18"/>
          <w:szCs w:val="18"/>
        </w:rPr>
      </w:pPr>
      <w:r>
        <w:rPr>
          <w:rFonts w:ascii="Times New Roman" w:eastAsia="Arial" w:hAnsi="Times New Roman" w:cs="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wp:posOffset>
                </wp:positionV>
                <wp:extent cx="5600700" cy="0"/>
                <wp:effectExtent l="0" t="0" r="0" b="0"/>
                <wp:wrapNone/>
                <wp:docPr id="2" name="直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EF3C7E" id="直线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4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CbFQIAABUEAAAOAAAAZHJzL2Uyb0RvYy54bWysU0uOEzEQ3SNxB8v7pD90MkkrnRFKJ2wG&#10;iDRwAMd2py3ctmU76USIk3ANVrPhOHMNys4HAhuEyMIpu8qvX71Xnt0fOon23DqhVYWzYYoRV1Qz&#10;obYV/vhhNZhg5DxRjEiteIWP3OH7+csXs96UPNetloxbBCDKlb2pcOu9KZPE0ZZ3xA214QqSjbYd&#10;8bC124RZ0gN6J5M8TcdJry0zVlPuHJzWpySeR/ym4dS/bxrHPZIVBm4+rjaum7Am8xkpt5aYVtAz&#10;DfIPLDoiFHz0ClUTT9DOij+gOkGtdrrxQ6q7RDeNoDz2AN1k6W/dPLbE8NgLiOPMVSb3/2Dpu/3a&#10;IsEqnGOkSAcWPX/99vz0HeV3QZzeuBJqFmptQ3v0oB7Ng6afHOSSm2TYOANgm/6tZoBDdl5HTQ6N&#10;7cJl6BYdovTHq/T84BGFw9E4Te9ScIhecgkpLxeNdf4N1x0KQYWlUEEVUpL9g/OBCCkvJeFY6ZWQ&#10;MjorFeorPB3lo3jBaSlYSIYyZ7ebhbRoT8JsxF/oGMBuyqzeKRbBWk7Y8hx7IuQphnqpAh60AnTO&#10;0cn8z9N0upwsJ8WgyMfLQZHW9eD1alEMxqvsblS/qheLOvsSqGVF2QrGuArsLoOYFX9n9PlJnEbo&#10;OopXGZJb9NgikL38R9LRy2DfyfKNZse1DWoEW2H2YvH5nYTh/nUfq36+5vkPAAAA//8DAFBLAwQU&#10;AAYACAAAACEAdasr690AAAAJAQAADwAAAGRycy9kb3ducmV2LnhtbEyPQUvDQBCF74L/YRnBS7Eb&#10;o5SQZlPEmpsXq+J1mh2TYHY2zW7b2F/f0YteBj4e7817xWpyvTrQGDrPBm7nCSji2tuOGwNvr9VN&#10;BipEZIu9ZzLwTQFW5eVFgbn1R36hwyY2SkI45GigjXHItQ51Sw7D3A/Eon360WEUHBttRzxKuOt1&#10;miQL7bBj+dDiQI8t1V+bvTMQqnfaVadZPUs+7hpP6W79/ITGXF9N66WchyWoSFP8c8DPBukPpRTb&#10;+j3boHoDsiYaWNyDEjHLUuHtL+uy0P8XlGcAAAD//wMAUEsBAi0AFAAGAAgAAAAhALaDOJL+AAAA&#10;4QEAABMAAAAAAAAAAAAAAAAAAAAAAFtDb250ZW50X1R5cGVzXS54bWxQSwECLQAUAAYACAAAACEA&#10;OP0h/9YAAACUAQAACwAAAAAAAAAAAAAAAAAvAQAAX3JlbHMvLnJlbHNQSwECLQAUAAYACAAAACEA&#10;WJ4AmxUCAAAVBAAADgAAAAAAAAAAAAAAAAAuAgAAZHJzL2Uyb0RvYy54bWxQSwECLQAUAAYACAAA&#10;ACEAdasr690AAAAJAQAADwAAAAAAAAAAAAAAAABvBAAAZHJzL2Rvd25yZXYueG1sUEsFBgAAAAAE&#10;AAQA8wAAAHkFAAAAAA==&#10;">
                <o:lock v:ext="edit" shapetype="f"/>
              </v:lin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353060</wp:posOffset>
                </wp:positionV>
                <wp:extent cx="5600700" cy="0"/>
                <wp:effectExtent l="0" t="0" r="0" b="0"/>
                <wp:wrapNone/>
                <wp:docPr id="1" name="直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C365CFA" id="直线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8pt" to="441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YlFAIAABUEAAAOAAAAZHJzL2Uyb0RvYy54bWysU0GO2jAU3VfqHSzvIQkNDESEUUWgm2mL&#10;NO0BjO0Qq45t2YaAqp6k1+hqNj3OXKPfhtDSbqqqLMy3//fL++99z++PrUQHbp3QqsTZMMWIK6qZ&#10;ULsSf/ywHkwxcp4oRqRWvMQn7vD94uWLeWcKPtKNloxbBCDKFZ0pceO9KZLE0Ya3xA214QqStbYt&#10;8bC1u4RZ0gF6K5NRmk6STltmrKbcOTitzkm8iPh1zal/X9eOeyRLDNx8XG1ct2FNFnNS7CwxjaAX&#10;GuQfWLREKPjoFaoinqC9FX9AtYJa7XTth1S3ia5rQXnsAbrJ0t+6eWyI4bEXEMeZq0zu/8HSd4eN&#10;RYKBdxgp0oJFz1+/PT99R6NpEKczroCapdrY0B49qkfzoOknB7nkJhk2zgDYtnurGeCQvddRk2Nt&#10;23AZukXHKP3pKj0/ekThcDxJ07sUHKJ9LiFFf9FY599w3aIQlFgKFVQhBTk8OB+IkKIvCcdKr4WU&#10;0VmpUFfi2Xg0jhecloKFZChzdrddSosOJMxG/IWOAeymzOq9YhGs4YStLrEnQp5jqJcq4EErQOcS&#10;nc3/PEtnq+lqmg/y0WQ1yNOqGrxeL/PBZJ3djatX1XJZZV8CtSwvGsEYV4FdP4hZ/ndGX57EeYSu&#10;o3iVIblFjy0C2f4/ko5eBvvOlm81O21sUCPYCrMXiy/vJAz3r/tY9fM1L34AAAD//wMAUEsDBBQA&#10;BgAIAAAAIQBnHeya3gAAAAsBAAAPAAAAZHJzL2Rvd25yZXYueG1sTI9BT8MwDIXvSPyHyEhcJpZS&#10;tKnqmk6I0RsXNhBXrzFtReN0TbYVfj1GHOBiye/Jz+8r1pPr1YnG0Hk2cDtPQBHX3nbcGHjZVTcZ&#10;qBCRLfaeycAnBViXlxcF5taf+ZlO29goCeGQo4E2xiHXOtQtOQxzPxCL9+5Hh1HWsdF2xLOEu16n&#10;SbLUDjuWDy0O9NBS/bE9OgOheqVD9TWrZ8nbXeMpPWyeHtGY66tps5JxvwIVaYp/F/DDIP2hlGJ7&#10;f2QbVG9AaKKBxWIJStwsS0XY/wq6LPR/hvIbAAD//wMAUEsBAi0AFAAGAAgAAAAhALaDOJL+AAAA&#10;4QEAABMAAAAAAAAAAAAAAAAAAAAAAFtDb250ZW50X1R5cGVzXS54bWxQSwECLQAUAAYACAAAACEA&#10;OP0h/9YAAACUAQAACwAAAAAAAAAAAAAAAAAvAQAAX3JlbHMvLnJlbHNQSwECLQAUAAYACAAAACEA&#10;xgZmJRQCAAAVBAAADgAAAAAAAAAAAAAAAAAuAgAAZHJzL2Uyb0RvYy54bWxQSwECLQAUAAYACAAA&#10;ACEAZx3smt4AAAALAQAADwAAAAAAAAAAAAAAAABuBAAAZHJzL2Rvd25yZXYueG1sUEsFBgAAAAAE&#10;AAQA8wAAAHkFAAAAAA==&#10;">
                <o:lock v:ext="edit" shapetype="f"/>
              </v:line>
            </w:pict>
          </mc:Fallback>
        </mc:AlternateContent>
      </w:r>
      <w:r w:rsidR="00A36951">
        <w:rPr>
          <w:rFonts w:ascii="Times New Roman" w:eastAsia="Arial" w:hAnsi="Times New Roman" w:cs="Times New Roman"/>
          <w:sz w:val="18"/>
          <w:szCs w:val="18"/>
        </w:rPr>
        <w:t xml:space="preserve">Printed and </w:t>
      </w:r>
      <w:r w:rsidR="003E0928" w:rsidRPr="00C72771">
        <w:rPr>
          <w:rFonts w:ascii="Times New Roman" w:eastAsia="Arial" w:hAnsi="Times New Roman" w:cs="Times New Roman"/>
          <w:sz w:val="18"/>
          <w:szCs w:val="18"/>
        </w:rPr>
        <w:t>Issued by the Office of Beijing Municipal Commission of Housing and Urban-rural Development on April 23,</w:t>
      </w:r>
    </w:p>
    <w:p w:rsidR="00DF0DDB" w:rsidRPr="00C72771" w:rsidRDefault="003E0928" w:rsidP="00CD6640">
      <w:pPr>
        <w:spacing w:line="520" w:lineRule="exact"/>
        <w:rPr>
          <w:rFonts w:ascii="Times New Roman" w:eastAsia="仿宋_GB2312" w:hAnsi="Times New Roman" w:cs="Times New Roman"/>
          <w:kern w:val="10"/>
          <w:sz w:val="18"/>
          <w:szCs w:val="18"/>
        </w:rPr>
      </w:pPr>
      <w:r w:rsidRPr="00C72771">
        <w:rPr>
          <w:rFonts w:ascii="Times New Roman" w:eastAsia="Arial" w:hAnsi="Times New Roman" w:cs="Times New Roman"/>
          <w:sz w:val="18"/>
          <w:szCs w:val="18"/>
        </w:rPr>
        <w:t>2018</w:t>
      </w:r>
    </w:p>
    <w:sectPr w:rsidR="00DF0DDB" w:rsidRPr="00C72771" w:rsidSect="003E0928">
      <w:footerReference w:type="even" r:id="rId8"/>
      <w:footerReference w:type="default" r:id="rId9"/>
      <w:pgSz w:w="11906" w:h="16838"/>
      <w:pgMar w:top="1701"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F32" w:rsidRDefault="00C40F32" w:rsidP="00BA0038">
      <w:r>
        <w:separator/>
      </w:r>
    </w:p>
  </w:endnote>
  <w:endnote w:type="continuationSeparator" w:id="0">
    <w:p w:rsidR="00C40F32" w:rsidRDefault="00C40F32" w:rsidP="00BA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61532"/>
      <w:docPartObj>
        <w:docPartGallery w:val="Page Numbers (Bottom of Page)"/>
        <w:docPartUnique/>
      </w:docPartObj>
    </w:sdtPr>
    <w:sdtEndPr/>
    <w:sdtContent>
      <w:p w:rsidR="003E0928" w:rsidRDefault="004B6631">
        <w:pPr>
          <w:pStyle w:val="a4"/>
        </w:pPr>
        <w:r w:rsidRPr="003E0928">
          <w:rPr>
            <w:rFonts w:asciiTheme="minorEastAsia" w:hAnsiTheme="minorEastAsia"/>
            <w:sz w:val="28"/>
            <w:szCs w:val="28"/>
          </w:rPr>
          <w:fldChar w:fldCharType="begin"/>
        </w:r>
        <w:r w:rsidR="003E0928" w:rsidRPr="003E0928">
          <w:rPr>
            <w:rFonts w:asciiTheme="minorEastAsia" w:hAnsiTheme="minorEastAsia"/>
            <w:sz w:val="28"/>
            <w:szCs w:val="28"/>
          </w:rPr>
          <w:instrText xml:space="preserve"> PAGE   \* MERGEFORMAT </w:instrText>
        </w:r>
        <w:r w:rsidRPr="003E0928">
          <w:rPr>
            <w:rFonts w:asciiTheme="minorEastAsia" w:hAnsiTheme="minorEastAsia"/>
            <w:sz w:val="28"/>
            <w:szCs w:val="28"/>
          </w:rPr>
          <w:fldChar w:fldCharType="separate"/>
        </w:r>
        <w:r w:rsidR="00E15F85">
          <w:rPr>
            <w:rFonts w:asciiTheme="minorEastAsia" w:hAnsiTheme="minorEastAsia"/>
            <w:noProof/>
            <w:sz w:val="28"/>
            <w:szCs w:val="28"/>
          </w:rPr>
          <w:t>- 2 -</w:t>
        </w:r>
        <w:r w:rsidRPr="003E0928">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61523"/>
      <w:docPartObj>
        <w:docPartGallery w:val="Page Numbers (Bottom of Page)"/>
        <w:docPartUnique/>
      </w:docPartObj>
    </w:sdtPr>
    <w:sdtEndPr>
      <w:rPr>
        <w:rFonts w:asciiTheme="minorEastAsia" w:hAnsiTheme="minorEastAsia"/>
        <w:sz w:val="28"/>
        <w:szCs w:val="28"/>
      </w:rPr>
    </w:sdtEndPr>
    <w:sdtContent>
      <w:p w:rsidR="000B27C4" w:rsidRDefault="004B6631" w:rsidP="003E0928">
        <w:pPr>
          <w:pStyle w:val="a4"/>
          <w:jc w:val="right"/>
        </w:pPr>
        <w:r w:rsidRPr="003E0928">
          <w:rPr>
            <w:rFonts w:asciiTheme="minorEastAsia" w:hAnsiTheme="minorEastAsia"/>
            <w:sz w:val="28"/>
            <w:szCs w:val="28"/>
          </w:rPr>
          <w:fldChar w:fldCharType="begin"/>
        </w:r>
        <w:r w:rsidR="003E0928" w:rsidRPr="003E0928">
          <w:rPr>
            <w:rFonts w:asciiTheme="minorEastAsia" w:hAnsiTheme="minorEastAsia"/>
            <w:sz w:val="28"/>
            <w:szCs w:val="28"/>
          </w:rPr>
          <w:instrText xml:space="preserve"> PAGE   \* MERGEFORMAT </w:instrText>
        </w:r>
        <w:r w:rsidRPr="003E0928">
          <w:rPr>
            <w:rFonts w:asciiTheme="minorEastAsia" w:hAnsiTheme="minorEastAsia"/>
            <w:sz w:val="28"/>
            <w:szCs w:val="28"/>
          </w:rPr>
          <w:fldChar w:fldCharType="separate"/>
        </w:r>
        <w:r w:rsidR="00E15F85" w:rsidRPr="00E15F85">
          <w:rPr>
            <w:rFonts w:asciiTheme="minorEastAsia" w:hAnsiTheme="minorEastAsia"/>
            <w:noProof/>
            <w:sz w:val="28"/>
            <w:szCs w:val="28"/>
            <w:lang w:val="zh-CN"/>
          </w:rPr>
          <w:t>- 1 -</w:t>
        </w:r>
        <w:r w:rsidRPr="003E0928">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F32" w:rsidRDefault="00C40F32" w:rsidP="00BA0038">
      <w:r>
        <w:separator/>
      </w:r>
    </w:p>
  </w:footnote>
  <w:footnote w:type="continuationSeparator" w:id="0">
    <w:p w:rsidR="00C40F32" w:rsidRDefault="00C40F32" w:rsidP="00BA0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E2A62"/>
    <w:multiLevelType w:val="hybridMultilevel"/>
    <w:tmpl w:val="F688416E"/>
    <w:lvl w:ilvl="0" w:tplc="4D6470EE">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5F45E6B"/>
    <w:multiLevelType w:val="hybridMultilevel"/>
    <w:tmpl w:val="87F0782C"/>
    <w:lvl w:ilvl="0" w:tplc="2612D2E8">
      <w:start w:val="1"/>
      <w:numFmt w:val="japaneseCounting"/>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38"/>
    <w:rsid w:val="00004377"/>
    <w:rsid w:val="00025FE6"/>
    <w:rsid w:val="000317FE"/>
    <w:rsid w:val="00052ED0"/>
    <w:rsid w:val="000817DE"/>
    <w:rsid w:val="000A4820"/>
    <w:rsid w:val="000B27C4"/>
    <w:rsid w:val="000B490A"/>
    <w:rsid w:val="000C268E"/>
    <w:rsid w:val="000D1D1F"/>
    <w:rsid w:val="000F18DB"/>
    <w:rsid w:val="00120F98"/>
    <w:rsid w:val="0014201C"/>
    <w:rsid w:val="001A4DCE"/>
    <w:rsid w:val="001B6CB7"/>
    <w:rsid w:val="001F2C62"/>
    <w:rsid w:val="00205807"/>
    <w:rsid w:val="00211EA8"/>
    <w:rsid w:val="00221C6F"/>
    <w:rsid w:val="00241543"/>
    <w:rsid w:val="00246331"/>
    <w:rsid w:val="002477C5"/>
    <w:rsid w:val="00252FF5"/>
    <w:rsid w:val="002C18B1"/>
    <w:rsid w:val="0030242D"/>
    <w:rsid w:val="00317CBC"/>
    <w:rsid w:val="003523B4"/>
    <w:rsid w:val="00381B98"/>
    <w:rsid w:val="0038350C"/>
    <w:rsid w:val="003A4486"/>
    <w:rsid w:val="003B5FA4"/>
    <w:rsid w:val="003E0928"/>
    <w:rsid w:val="004232F0"/>
    <w:rsid w:val="00427106"/>
    <w:rsid w:val="0043178C"/>
    <w:rsid w:val="00432397"/>
    <w:rsid w:val="004445DB"/>
    <w:rsid w:val="004459A6"/>
    <w:rsid w:val="0047004F"/>
    <w:rsid w:val="004B6631"/>
    <w:rsid w:val="005011D7"/>
    <w:rsid w:val="00563948"/>
    <w:rsid w:val="0058181D"/>
    <w:rsid w:val="005922B1"/>
    <w:rsid w:val="005A2565"/>
    <w:rsid w:val="005B6596"/>
    <w:rsid w:val="00675CC3"/>
    <w:rsid w:val="0068722B"/>
    <w:rsid w:val="00692BF5"/>
    <w:rsid w:val="006C776D"/>
    <w:rsid w:val="006F739D"/>
    <w:rsid w:val="00701514"/>
    <w:rsid w:val="007201DE"/>
    <w:rsid w:val="0072298D"/>
    <w:rsid w:val="0073447E"/>
    <w:rsid w:val="00755BF3"/>
    <w:rsid w:val="00756E0B"/>
    <w:rsid w:val="00760CFF"/>
    <w:rsid w:val="00764149"/>
    <w:rsid w:val="00782B4D"/>
    <w:rsid w:val="00790415"/>
    <w:rsid w:val="00794228"/>
    <w:rsid w:val="007A5CCF"/>
    <w:rsid w:val="007D3D33"/>
    <w:rsid w:val="00821890"/>
    <w:rsid w:val="0084177D"/>
    <w:rsid w:val="008702C4"/>
    <w:rsid w:val="008913CE"/>
    <w:rsid w:val="00896502"/>
    <w:rsid w:val="008B5C63"/>
    <w:rsid w:val="00933078"/>
    <w:rsid w:val="0095174E"/>
    <w:rsid w:val="009A0640"/>
    <w:rsid w:val="009A5E9E"/>
    <w:rsid w:val="009C1235"/>
    <w:rsid w:val="00A10692"/>
    <w:rsid w:val="00A1171B"/>
    <w:rsid w:val="00A12BA7"/>
    <w:rsid w:val="00A1464A"/>
    <w:rsid w:val="00A208B9"/>
    <w:rsid w:val="00A36951"/>
    <w:rsid w:val="00A4200A"/>
    <w:rsid w:val="00A82C31"/>
    <w:rsid w:val="00AC2F1A"/>
    <w:rsid w:val="00AC7A6E"/>
    <w:rsid w:val="00AD11F2"/>
    <w:rsid w:val="00AE362E"/>
    <w:rsid w:val="00B47461"/>
    <w:rsid w:val="00B55172"/>
    <w:rsid w:val="00B94705"/>
    <w:rsid w:val="00BA0038"/>
    <w:rsid w:val="00BA4153"/>
    <w:rsid w:val="00BB62F8"/>
    <w:rsid w:val="00BD1793"/>
    <w:rsid w:val="00BE7277"/>
    <w:rsid w:val="00C0198A"/>
    <w:rsid w:val="00C05A37"/>
    <w:rsid w:val="00C40F32"/>
    <w:rsid w:val="00C72771"/>
    <w:rsid w:val="00C76279"/>
    <w:rsid w:val="00CD6640"/>
    <w:rsid w:val="00CE2D79"/>
    <w:rsid w:val="00CF533C"/>
    <w:rsid w:val="00D60580"/>
    <w:rsid w:val="00D729E6"/>
    <w:rsid w:val="00D8666D"/>
    <w:rsid w:val="00D870AC"/>
    <w:rsid w:val="00D925CB"/>
    <w:rsid w:val="00DA4CDA"/>
    <w:rsid w:val="00DB7488"/>
    <w:rsid w:val="00DE58B3"/>
    <w:rsid w:val="00DF0DDB"/>
    <w:rsid w:val="00DF6A73"/>
    <w:rsid w:val="00E03D6A"/>
    <w:rsid w:val="00E148B5"/>
    <w:rsid w:val="00E15F85"/>
    <w:rsid w:val="00E3197B"/>
    <w:rsid w:val="00E544CF"/>
    <w:rsid w:val="00E9091D"/>
    <w:rsid w:val="00E92801"/>
    <w:rsid w:val="00EA4C13"/>
    <w:rsid w:val="00F64DE2"/>
    <w:rsid w:val="00FB1EE3"/>
    <w:rsid w:val="00FE0E26"/>
    <w:rsid w:val="00FE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E62CF37-74FD-994F-9CB7-A61492C0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2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038"/>
    <w:rPr>
      <w:sz w:val="18"/>
      <w:szCs w:val="18"/>
    </w:rPr>
  </w:style>
  <w:style w:type="paragraph" w:styleId="a4">
    <w:name w:val="footer"/>
    <w:basedOn w:val="a"/>
    <w:link w:val="Char0"/>
    <w:uiPriority w:val="99"/>
    <w:unhideWhenUsed/>
    <w:rsid w:val="00BA0038"/>
    <w:pPr>
      <w:tabs>
        <w:tab w:val="center" w:pos="4153"/>
        <w:tab w:val="right" w:pos="8306"/>
      </w:tabs>
      <w:snapToGrid w:val="0"/>
      <w:jc w:val="left"/>
    </w:pPr>
    <w:rPr>
      <w:sz w:val="18"/>
      <w:szCs w:val="18"/>
    </w:rPr>
  </w:style>
  <w:style w:type="character" w:customStyle="1" w:styleId="Char0">
    <w:name w:val="页脚 Char"/>
    <w:basedOn w:val="a0"/>
    <w:link w:val="a4"/>
    <w:uiPriority w:val="99"/>
    <w:rsid w:val="00BA0038"/>
    <w:rPr>
      <w:sz w:val="18"/>
      <w:szCs w:val="18"/>
    </w:rPr>
  </w:style>
  <w:style w:type="paragraph" w:styleId="a5">
    <w:name w:val="List Paragraph"/>
    <w:basedOn w:val="a"/>
    <w:uiPriority w:val="34"/>
    <w:qFormat/>
    <w:rsid w:val="00BA0038"/>
    <w:pPr>
      <w:ind w:firstLineChars="200" w:firstLine="420"/>
    </w:pPr>
  </w:style>
  <w:style w:type="paragraph" w:styleId="a6">
    <w:name w:val="Normal (Web)"/>
    <w:basedOn w:val="a"/>
    <w:uiPriority w:val="99"/>
    <w:unhideWhenUsed/>
    <w:rsid w:val="00381B9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81B98"/>
    <w:rPr>
      <w:b/>
      <w:bCs/>
    </w:rPr>
  </w:style>
  <w:style w:type="paragraph" w:styleId="a8">
    <w:name w:val="Balloon Text"/>
    <w:basedOn w:val="a"/>
    <w:link w:val="Char1"/>
    <w:uiPriority w:val="99"/>
    <w:semiHidden/>
    <w:unhideWhenUsed/>
    <w:rsid w:val="00432397"/>
    <w:rPr>
      <w:sz w:val="18"/>
      <w:szCs w:val="18"/>
    </w:rPr>
  </w:style>
  <w:style w:type="character" w:customStyle="1" w:styleId="Char1">
    <w:name w:val="批注框文本 Char"/>
    <w:basedOn w:val="a0"/>
    <w:link w:val="a8"/>
    <w:uiPriority w:val="99"/>
    <w:semiHidden/>
    <w:rsid w:val="004323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2D3E1-FA04-4516-BFA8-B81335A0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456</Words>
  <Characters>2602</Characters>
  <Application>Microsoft Office Word</Application>
  <DocSecurity>0</DocSecurity>
  <Lines>21</Lines>
  <Paragraphs>6</Paragraphs>
  <ScaleCrop>false</ScaleCrop>
  <Company>深度技术</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JunHe</cp:lastModifiedBy>
  <cp:revision>5</cp:revision>
  <cp:lastPrinted>2018-04-20T09:01:00Z</cp:lastPrinted>
  <dcterms:created xsi:type="dcterms:W3CDTF">2019-05-23T10:19:00Z</dcterms:created>
  <dcterms:modified xsi:type="dcterms:W3CDTF">2019-05-28T10:03:00Z</dcterms:modified>
</cp:coreProperties>
</file>