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60" w:lineRule="exact"/>
        <w:jc w:val="center"/>
        <w:textAlignment w:val="baseline"/>
        <w:outlineLvl w:val="9"/>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北京市规划和自然资源委员会昌平分局</w:t>
      </w:r>
    </w:p>
    <w:p>
      <w:pPr>
        <w:keepNext w:val="0"/>
        <w:keepLines w:val="0"/>
        <w:pageBreakBefore w:val="0"/>
        <w:widowControl/>
        <w:kinsoku w:val="0"/>
        <w:wordWrap/>
        <w:overflowPunct/>
        <w:topLinePunct w:val="0"/>
        <w:autoSpaceDE w:val="0"/>
        <w:autoSpaceDN w:val="0"/>
        <w:bidi w:val="0"/>
        <w:adjustRightInd w:val="0"/>
        <w:snapToGrid w:val="0"/>
        <w:spacing w:line="660" w:lineRule="exact"/>
        <w:jc w:val="center"/>
        <w:textAlignment w:val="baseline"/>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zh-CN"/>
        </w:rPr>
        <w:t>2</w:t>
      </w:r>
      <w:r>
        <w:rPr>
          <w:rFonts w:hint="eastAsia" w:ascii="方正小标宋简体" w:hAnsi="方正小标宋简体" w:eastAsia="方正小标宋简体" w:cs="方正小标宋简体"/>
          <w:sz w:val="44"/>
          <w:szCs w:val="44"/>
        </w:rPr>
        <w:t>年政府信息公开工作年度报告</w:t>
      </w:r>
    </w:p>
    <w:bookmarkEnd w:id="0"/>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宋体" w:eastAsia="仿宋_GB2312" w:cs="宋体"/>
          <w:snapToGrid/>
          <w:color w:val="000000"/>
          <w:spacing w:val="8"/>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72" w:firstLineChars="200"/>
        <w:jc w:val="both"/>
        <w:textAlignment w:val="baseline"/>
        <w:rPr>
          <w:rFonts w:hint="eastAsia"/>
          <w:lang w:val="en-US" w:eastAsia="zh-CN"/>
        </w:rPr>
      </w:pPr>
      <w:r>
        <w:rPr>
          <w:rFonts w:hint="eastAsia" w:ascii="仿宋_GB2312" w:hAnsi="宋体" w:eastAsia="仿宋_GB2312" w:cs="宋体"/>
          <w:snapToGrid/>
          <w:color w:val="000000"/>
          <w:spacing w:val="8"/>
          <w:kern w:val="0"/>
          <w:sz w:val="32"/>
          <w:szCs w:val="32"/>
          <w:lang w:val="en-US" w:eastAsia="zh-CN" w:bidi="ar-SA"/>
        </w:rPr>
        <w:t>依据《中华人民共和国政府信息公开条例》 (以下 简称《政府信息公开条例》)第五十条规定，编制本报告。</w:t>
      </w:r>
    </w:p>
    <w:p>
      <w:pPr>
        <w:spacing w:before="104" w:line="220" w:lineRule="auto"/>
        <w:ind w:firstLine="632" w:firstLineChars="200"/>
        <w:rPr>
          <w:rFonts w:ascii="黑体" w:hAnsi="黑体" w:eastAsia="黑体" w:cs="黑体"/>
          <w:spacing w:val="-2"/>
          <w:sz w:val="32"/>
          <w:szCs w:val="32"/>
        </w:rPr>
      </w:pPr>
      <w:r>
        <w:rPr>
          <w:rFonts w:ascii="黑体" w:hAnsi="黑体" w:eastAsia="黑体" w:cs="黑体"/>
          <w:spacing w:val="-2"/>
          <w:sz w:val="32"/>
          <w:szCs w:val="32"/>
        </w:rPr>
        <w:t>一、总体情况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72" w:firstLineChars="200"/>
        <w:jc w:val="both"/>
        <w:textAlignment w:val="baseline"/>
        <w:rPr>
          <w:rFonts w:hint="eastAsia" w:ascii="仿宋_GB2312" w:hAnsi="宋体" w:eastAsia="仿宋_GB2312" w:cs="宋体"/>
          <w:snapToGrid/>
          <w:color w:val="000000"/>
          <w:spacing w:val="8"/>
          <w:kern w:val="0"/>
          <w:sz w:val="32"/>
          <w:szCs w:val="32"/>
          <w:lang w:val="en-US" w:eastAsia="zh-CN" w:bidi="ar-SA"/>
        </w:rPr>
      </w:pPr>
      <w:r>
        <w:rPr>
          <w:rFonts w:hint="eastAsia" w:ascii="仿宋_GB2312" w:hAnsi="宋体" w:eastAsia="仿宋_GB2312" w:cs="宋体"/>
          <w:snapToGrid/>
          <w:color w:val="000000"/>
          <w:spacing w:val="8"/>
          <w:kern w:val="0"/>
          <w:sz w:val="32"/>
          <w:szCs w:val="32"/>
          <w:lang w:val="en-US" w:eastAsia="zh-CN" w:bidi="ar-SA"/>
        </w:rPr>
        <w:t>2022年，昌平分局严格遵循《中华人民共和国政府信息公开条例》和北京市规划和自然资源委员会有关信息公开的工作要求，坚持“公开为常态、不公开为例外”的原则，全面有序推进分局的政府信息公开工作。积极落实主动公开和依申请公开的有关规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72" w:firstLineChars="200"/>
        <w:jc w:val="both"/>
        <w:textAlignment w:val="baseline"/>
        <w:rPr>
          <w:rFonts w:hint="eastAsia" w:ascii="仿宋_GB2312" w:hAnsi="宋体" w:eastAsia="仿宋_GB2312" w:cs="宋体"/>
          <w:snapToGrid/>
          <w:color w:val="000000"/>
          <w:spacing w:val="8"/>
          <w:kern w:val="0"/>
          <w:sz w:val="32"/>
          <w:szCs w:val="32"/>
          <w:lang w:val="en-US" w:eastAsia="zh-CN" w:bidi="ar-SA"/>
        </w:rPr>
      </w:pPr>
      <w:r>
        <w:rPr>
          <w:rFonts w:hint="eastAsia" w:ascii="仿宋_GB2312" w:hAnsi="宋体" w:eastAsia="仿宋_GB2312" w:cs="宋体"/>
          <w:snapToGrid/>
          <w:color w:val="000000"/>
          <w:spacing w:val="8"/>
          <w:kern w:val="0"/>
          <w:sz w:val="32"/>
          <w:szCs w:val="32"/>
          <w:lang w:val="en-US" w:eastAsia="zh-CN" w:bidi="ar-SA"/>
        </w:rPr>
        <w:t>在主动公开方面，分局坚持以北京市规划和自然资源委员会官方网站和昌平区政府官方网站为载体，按照职责划分，主动公开昌平区城乡规划和自然资源管理的相关信息，工作动态即时报送，审批、规划公示按期发布，反馈意见及时公告，增强主动公开的针对性和实效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72" w:firstLineChars="200"/>
        <w:jc w:val="both"/>
        <w:textAlignment w:val="baseline"/>
      </w:pPr>
      <w:r>
        <w:rPr>
          <w:rFonts w:hint="eastAsia" w:ascii="仿宋_GB2312" w:hAnsi="宋体" w:eastAsia="仿宋_GB2312" w:cs="宋体"/>
          <w:snapToGrid/>
          <w:color w:val="000000"/>
          <w:spacing w:val="8"/>
          <w:kern w:val="0"/>
          <w:sz w:val="32"/>
          <w:szCs w:val="32"/>
          <w:lang w:val="en-US" w:eastAsia="zh-CN" w:bidi="ar-SA"/>
        </w:rPr>
        <w:t>在依申请公开方面，发挥政府信息对人民群众的服务作用，主动更新日常规划和自然管理工作中有关重大任务落实、实施管理、提供服务和审批结果等政务信息。加大网络申请途径的宣传力度，强化便民举措。依法开展依申请信息公开办理，申请初期积极与申请人沟通，了解信息用途，保障申请信息明确可查，严守办理时限，规范答复内容，加强内部协调，采取改进措施，提升办理效率，切实满足申请人生产生活需要。</w:t>
      </w:r>
    </w:p>
    <w:p>
      <w:pPr>
        <w:pStyle w:val="3"/>
      </w:pPr>
    </w:p>
    <w:p>
      <w:pPr>
        <w:spacing w:before="104" w:line="220" w:lineRule="auto"/>
        <w:ind w:firstLine="632" w:firstLineChars="200"/>
        <w:rPr>
          <w:rFonts w:ascii="黑体" w:hAnsi="黑体" w:eastAsia="黑体" w:cs="黑体"/>
          <w:spacing w:val="-2"/>
          <w:sz w:val="32"/>
          <w:szCs w:val="32"/>
        </w:rPr>
      </w:pPr>
      <w:r>
        <w:rPr>
          <w:rFonts w:ascii="黑体" w:hAnsi="黑体" w:eastAsia="黑体" w:cs="黑体"/>
          <w:spacing w:val="-2"/>
          <w:sz w:val="32"/>
          <w:szCs w:val="32"/>
        </w:rPr>
        <w:t>二、主动公开政府信息情况</w:t>
      </w:r>
    </w:p>
    <w:p/>
    <w:p>
      <w:pPr>
        <w:spacing w:line="144" w:lineRule="exact"/>
      </w:pPr>
    </w:p>
    <w:tbl>
      <w:tblPr>
        <w:tblStyle w:val="8"/>
        <w:tblW w:w="9760" w:type="dxa"/>
        <w:jc w:val="center"/>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5"/>
        <w:gridCol w:w="2435"/>
        <w:gridCol w:w="2435"/>
        <w:gridCol w:w="24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0" w:hRule="atLeast"/>
          <w:jc w:val="center"/>
        </w:trPr>
        <w:tc>
          <w:tcPr>
            <w:tcW w:w="9760" w:type="dxa"/>
            <w:gridSpan w:val="4"/>
            <w:tcBorders>
              <w:top w:val="single" w:color="000000" w:sz="2" w:space="0"/>
              <w:bottom w:val="single" w:color="000000" w:sz="2" w:space="0"/>
            </w:tcBorders>
            <w:shd w:val="clear" w:color="auto" w:fill="9BC2E6"/>
            <w:vAlign w:val="center"/>
          </w:tcPr>
          <w:p>
            <w:pPr>
              <w:spacing w:before="86" w:line="220" w:lineRule="auto"/>
              <w:ind w:left="3967"/>
              <w:jc w:val="both"/>
              <w:rPr>
                <w:rFonts w:ascii="宋体" w:hAnsi="宋体" w:eastAsia="宋体" w:cs="宋体"/>
                <w:sz w:val="20"/>
                <w:szCs w:val="20"/>
              </w:rPr>
            </w:pPr>
            <w:r>
              <w:rPr>
                <w:rFonts w:ascii="宋体" w:hAnsi="宋体" w:eastAsia="宋体" w:cs="宋体"/>
                <w:spacing w:val="24"/>
                <w:sz w:val="20"/>
                <w:szCs w:val="20"/>
              </w:rPr>
              <w:t>第</w:t>
            </w:r>
            <w:r>
              <w:rPr>
                <w:rFonts w:ascii="宋体" w:hAnsi="宋体" w:eastAsia="宋体" w:cs="宋体"/>
                <w:spacing w:val="21"/>
                <w:sz w:val="20"/>
                <w:szCs w:val="20"/>
              </w:rPr>
              <w:t>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1" w:hRule="atLeast"/>
          <w:jc w:val="center"/>
        </w:trPr>
        <w:tc>
          <w:tcPr>
            <w:tcW w:w="2445" w:type="dxa"/>
            <w:tcBorders>
              <w:top w:val="single" w:color="000000" w:sz="2" w:space="0"/>
              <w:bottom w:val="single" w:color="000000" w:sz="2" w:space="0"/>
            </w:tcBorders>
            <w:shd w:val="clear" w:color="auto" w:fill="BDD7EE"/>
            <w:vAlign w:val="center"/>
          </w:tcPr>
          <w:p>
            <w:pPr>
              <w:spacing w:before="77" w:line="220" w:lineRule="auto"/>
              <w:ind w:left="815"/>
              <w:jc w:val="both"/>
              <w:rPr>
                <w:rFonts w:ascii="宋体" w:hAnsi="宋体" w:eastAsia="宋体" w:cs="宋体"/>
                <w:sz w:val="20"/>
                <w:szCs w:val="20"/>
              </w:rPr>
            </w:pPr>
            <w:r>
              <w:rPr>
                <w:rFonts w:ascii="宋体" w:hAnsi="宋体" w:eastAsia="宋体" w:cs="宋体"/>
                <w:spacing w:val="-2"/>
                <w:sz w:val="20"/>
                <w:szCs w:val="20"/>
              </w:rPr>
              <w:t>信息</w:t>
            </w:r>
            <w:r>
              <w:rPr>
                <w:rFonts w:ascii="宋体" w:hAnsi="宋体" w:eastAsia="宋体" w:cs="宋体"/>
                <w:spacing w:val="-1"/>
                <w:sz w:val="20"/>
                <w:szCs w:val="20"/>
              </w:rPr>
              <w:t>内容</w:t>
            </w:r>
          </w:p>
        </w:tc>
        <w:tc>
          <w:tcPr>
            <w:tcW w:w="2435" w:type="dxa"/>
            <w:tcBorders>
              <w:top w:val="single" w:color="000000" w:sz="2" w:space="0"/>
              <w:bottom w:val="single" w:color="000000" w:sz="2" w:space="0"/>
            </w:tcBorders>
            <w:shd w:val="clear" w:color="auto" w:fill="DDEBF7"/>
            <w:vAlign w:val="center"/>
          </w:tcPr>
          <w:p>
            <w:pPr>
              <w:spacing w:before="77" w:line="219" w:lineRule="auto"/>
              <w:ind w:left="611"/>
              <w:jc w:val="center"/>
              <w:rPr>
                <w:rFonts w:ascii="宋体" w:hAnsi="宋体" w:eastAsia="宋体" w:cs="宋体"/>
                <w:sz w:val="20"/>
                <w:szCs w:val="20"/>
              </w:rPr>
            </w:pPr>
            <w:r>
              <w:rPr>
                <w:rFonts w:ascii="宋体" w:hAnsi="宋体" w:eastAsia="宋体" w:cs="宋体"/>
                <w:spacing w:val="-2"/>
                <w:sz w:val="20"/>
                <w:szCs w:val="20"/>
              </w:rPr>
              <w:t>本年</w:t>
            </w:r>
            <w:r>
              <w:rPr>
                <w:rFonts w:ascii="宋体" w:hAnsi="宋体" w:eastAsia="宋体" w:cs="宋体"/>
                <w:spacing w:val="-1"/>
                <w:sz w:val="20"/>
                <w:szCs w:val="20"/>
              </w:rPr>
              <w:t>制发件数</w:t>
            </w:r>
          </w:p>
        </w:tc>
        <w:tc>
          <w:tcPr>
            <w:tcW w:w="2435" w:type="dxa"/>
            <w:tcBorders>
              <w:top w:val="single" w:color="000000" w:sz="2" w:space="0"/>
              <w:bottom w:val="single" w:color="000000" w:sz="2" w:space="0"/>
            </w:tcBorders>
            <w:shd w:val="clear" w:color="auto" w:fill="DDEBF7"/>
            <w:vAlign w:val="center"/>
          </w:tcPr>
          <w:p>
            <w:pPr>
              <w:spacing w:before="77" w:line="219" w:lineRule="auto"/>
              <w:ind w:left="616"/>
              <w:jc w:val="center"/>
              <w:rPr>
                <w:rFonts w:ascii="宋体" w:hAnsi="宋体" w:eastAsia="宋体" w:cs="宋体"/>
                <w:sz w:val="20"/>
                <w:szCs w:val="20"/>
              </w:rPr>
            </w:pPr>
            <w:r>
              <w:rPr>
                <w:rFonts w:ascii="宋体" w:hAnsi="宋体" w:eastAsia="宋体" w:cs="宋体"/>
                <w:spacing w:val="-2"/>
                <w:sz w:val="20"/>
                <w:szCs w:val="20"/>
              </w:rPr>
              <w:t>本年</w:t>
            </w:r>
            <w:r>
              <w:rPr>
                <w:rFonts w:ascii="宋体" w:hAnsi="宋体" w:eastAsia="宋体" w:cs="宋体"/>
                <w:spacing w:val="-1"/>
                <w:sz w:val="20"/>
                <w:szCs w:val="20"/>
              </w:rPr>
              <w:t>废止件数</w:t>
            </w:r>
          </w:p>
        </w:tc>
        <w:tc>
          <w:tcPr>
            <w:tcW w:w="2445" w:type="dxa"/>
            <w:tcBorders>
              <w:top w:val="single" w:color="000000" w:sz="2" w:space="0"/>
              <w:bottom w:val="single" w:color="000000" w:sz="2" w:space="0"/>
            </w:tcBorders>
            <w:shd w:val="clear" w:color="auto" w:fill="DDEBF7"/>
            <w:vAlign w:val="center"/>
          </w:tcPr>
          <w:p>
            <w:pPr>
              <w:spacing w:before="77" w:line="220" w:lineRule="auto"/>
              <w:ind w:left="621"/>
              <w:jc w:val="center"/>
              <w:rPr>
                <w:rFonts w:ascii="宋体" w:hAnsi="宋体" w:eastAsia="宋体" w:cs="宋体"/>
                <w:sz w:val="20"/>
                <w:szCs w:val="20"/>
              </w:rPr>
            </w:pPr>
            <w:r>
              <w:rPr>
                <w:rFonts w:ascii="宋体" w:hAnsi="宋体" w:eastAsia="宋体" w:cs="宋体"/>
                <w:spacing w:val="-2"/>
                <w:sz w:val="20"/>
                <w:szCs w:val="20"/>
              </w:rPr>
              <w:t>现行</w:t>
            </w:r>
            <w:r>
              <w:rPr>
                <w:rFonts w:ascii="宋体" w:hAnsi="宋体" w:eastAsia="宋体" w:cs="宋体"/>
                <w:spacing w:val="-1"/>
                <w:sz w:val="20"/>
                <w:szCs w:val="20"/>
              </w:rPr>
              <w:t>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0" w:hRule="atLeast"/>
          <w:jc w:val="center"/>
        </w:trPr>
        <w:tc>
          <w:tcPr>
            <w:tcW w:w="2445" w:type="dxa"/>
            <w:tcBorders>
              <w:top w:val="single" w:color="000000" w:sz="2" w:space="0"/>
              <w:bottom w:val="single" w:color="000000" w:sz="2" w:space="0"/>
            </w:tcBorders>
            <w:shd w:val="clear" w:color="auto" w:fill="BDD7EE"/>
            <w:vAlign w:val="center"/>
          </w:tcPr>
          <w:p>
            <w:pPr>
              <w:spacing w:before="77" w:line="219" w:lineRule="auto"/>
              <w:ind w:left="55"/>
              <w:jc w:val="center"/>
              <w:rPr>
                <w:rFonts w:ascii="宋体" w:hAnsi="宋体" w:eastAsia="宋体" w:cs="宋体"/>
                <w:sz w:val="20"/>
                <w:szCs w:val="20"/>
              </w:rPr>
            </w:pPr>
            <w:r>
              <w:rPr>
                <w:rFonts w:ascii="宋体" w:hAnsi="宋体" w:eastAsia="宋体" w:cs="宋体"/>
                <w:spacing w:val="-3"/>
                <w:sz w:val="20"/>
                <w:szCs w:val="20"/>
              </w:rPr>
              <w:t>规</w:t>
            </w:r>
            <w:r>
              <w:rPr>
                <w:rFonts w:ascii="宋体" w:hAnsi="宋体" w:eastAsia="宋体" w:cs="宋体"/>
                <w:spacing w:val="-2"/>
                <w:sz w:val="20"/>
                <w:szCs w:val="20"/>
              </w:rPr>
              <w:t>章</w:t>
            </w:r>
          </w:p>
        </w:tc>
        <w:tc>
          <w:tcPr>
            <w:tcW w:w="2435"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2435"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2445"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0" w:hRule="atLeast"/>
          <w:jc w:val="center"/>
        </w:trPr>
        <w:tc>
          <w:tcPr>
            <w:tcW w:w="2445" w:type="dxa"/>
            <w:tcBorders>
              <w:top w:val="single" w:color="000000" w:sz="2" w:space="0"/>
              <w:bottom w:val="single" w:color="000000" w:sz="2" w:space="0"/>
            </w:tcBorders>
            <w:shd w:val="clear" w:color="auto" w:fill="BDD7EE"/>
            <w:vAlign w:val="center"/>
          </w:tcPr>
          <w:p>
            <w:pPr>
              <w:spacing w:before="78" w:line="220" w:lineRule="auto"/>
              <w:ind w:left="57"/>
              <w:jc w:val="center"/>
              <w:rPr>
                <w:rFonts w:ascii="宋体" w:hAnsi="宋体" w:eastAsia="宋体" w:cs="宋体"/>
                <w:sz w:val="20"/>
                <w:szCs w:val="20"/>
              </w:rPr>
            </w:pPr>
            <w:r>
              <w:rPr>
                <w:rFonts w:ascii="宋体" w:hAnsi="宋体" w:eastAsia="宋体" w:cs="宋体"/>
                <w:spacing w:val="-2"/>
                <w:sz w:val="20"/>
                <w:szCs w:val="20"/>
              </w:rPr>
              <w:t>行政规</w:t>
            </w:r>
            <w:r>
              <w:rPr>
                <w:rFonts w:ascii="宋体" w:hAnsi="宋体" w:eastAsia="宋体" w:cs="宋体"/>
                <w:spacing w:val="-1"/>
                <w:sz w:val="20"/>
                <w:szCs w:val="20"/>
              </w:rPr>
              <w:t>范性文件</w:t>
            </w:r>
          </w:p>
        </w:tc>
        <w:tc>
          <w:tcPr>
            <w:tcW w:w="2435"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2435"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2445"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0" w:hRule="atLeast"/>
          <w:jc w:val="center"/>
        </w:trPr>
        <w:tc>
          <w:tcPr>
            <w:tcW w:w="9760" w:type="dxa"/>
            <w:gridSpan w:val="4"/>
            <w:tcBorders>
              <w:top w:val="single" w:color="000000" w:sz="2" w:space="0"/>
              <w:bottom w:val="single" w:color="000000" w:sz="2" w:space="0"/>
            </w:tcBorders>
            <w:shd w:val="clear" w:color="auto" w:fill="9BC2E6"/>
            <w:vAlign w:val="center"/>
          </w:tcPr>
          <w:p>
            <w:pPr>
              <w:spacing w:before="79" w:line="220" w:lineRule="auto"/>
              <w:ind w:left="3967"/>
              <w:jc w:val="both"/>
              <w:rPr>
                <w:rFonts w:ascii="宋体" w:hAnsi="宋体" w:eastAsia="宋体" w:cs="宋体"/>
                <w:sz w:val="20"/>
                <w:szCs w:val="20"/>
              </w:rPr>
            </w:pPr>
            <w:r>
              <w:rPr>
                <w:rFonts w:ascii="宋体" w:hAnsi="宋体" w:eastAsia="宋体" w:cs="宋体"/>
                <w:spacing w:val="24"/>
                <w:sz w:val="20"/>
                <w:szCs w:val="20"/>
              </w:rPr>
              <w:t>第</w:t>
            </w:r>
            <w:r>
              <w:rPr>
                <w:rFonts w:ascii="宋体" w:hAnsi="宋体" w:eastAsia="宋体" w:cs="宋体"/>
                <w:spacing w:val="21"/>
                <w:sz w:val="20"/>
                <w:szCs w:val="20"/>
              </w:rPr>
              <w:t>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1" w:hRule="atLeast"/>
          <w:jc w:val="center"/>
        </w:trPr>
        <w:tc>
          <w:tcPr>
            <w:tcW w:w="2445" w:type="dxa"/>
            <w:tcBorders>
              <w:top w:val="single" w:color="000000" w:sz="2" w:space="0"/>
              <w:bottom w:val="single" w:color="000000" w:sz="2" w:space="0"/>
            </w:tcBorders>
            <w:shd w:val="clear" w:color="auto" w:fill="BDD7EE"/>
            <w:vAlign w:val="center"/>
          </w:tcPr>
          <w:p>
            <w:pPr>
              <w:spacing w:before="80" w:line="220" w:lineRule="auto"/>
              <w:ind w:left="815"/>
              <w:jc w:val="both"/>
              <w:rPr>
                <w:rFonts w:ascii="宋体" w:hAnsi="宋体" w:eastAsia="宋体" w:cs="宋体"/>
                <w:sz w:val="20"/>
                <w:szCs w:val="20"/>
              </w:rPr>
            </w:pPr>
            <w:r>
              <w:rPr>
                <w:rFonts w:ascii="宋体" w:hAnsi="宋体" w:eastAsia="宋体" w:cs="宋体"/>
                <w:spacing w:val="-2"/>
                <w:sz w:val="20"/>
                <w:szCs w:val="20"/>
              </w:rPr>
              <w:t>信息</w:t>
            </w:r>
            <w:r>
              <w:rPr>
                <w:rFonts w:ascii="宋体" w:hAnsi="宋体" w:eastAsia="宋体" w:cs="宋体"/>
                <w:spacing w:val="-1"/>
                <w:sz w:val="20"/>
                <w:szCs w:val="20"/>
              </w:rPr>
              <w:t>内容</w:t>
            </w:r>
          </w:p>
        </w:tc>
        <w:tc>
          <w:tcPr>
            <w:tcW w:w="7315" w:type="dxa"/>
            <w:gridSpan w:val="3"/>
            <w:tcBorders>
              <w:top w:val="single" w:color="000000" w:sz="2" w:space="0"/>
              <w:bottom w:val="single" w:color="000000" w:sz="2" w:space="0"/>
            </w:tcBorders>
            <w:shd w:val="clear" w:color="auto" w:fill="DDEBF7"/>
            <w:vAlign w:val="center"/>
          </w:tcPr>
          <w:p>
            <w:pPr>
              <w:spacing w:before="80" w:line="219" w:lineRule="auto"/>
              <w:ind w:left="2846"/>
              <w:jc w:val="both"/>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1" w:hRule="atLeast"/>
          <w:jc w:val="center"/>
        </w:trPr>
        <w:tc>
          <w:tcPr>
            <w:tcW w:w="2445" w:type="dxa"/>
            <w:tcBorders>
              <w:top w:val="single" w:color="000000" w:sz="2" w:space="0"/>
              <w:bottom w:val="single" w:color="000000" w:sz="2" w:space="0"/>
            </w:tcBorders>
            <w:shd w:val="clear" w:color="auto" w:fill="BDD7EE"/>
            <w:vAlign w:val="center"/>
          </w:tcPr>
          <w:p>
            <w:pPr>
              <w:spacing w:before="80" w:line="220" w:lineRule="auto"/>
              <w:ind w:left="57"/>
              <w:jc w:val="center"/>
              <w:rPr>
                <w:rFonts w:ascii="宋体" w:hAnsi="宋体" w:eastAsia="宋体" w:cs="宋体"/>
                <w:sz w:val="20"/>
                <w:szCs w:val="20"/>
              </w:rPr>
            </w:pPr>
            <w:r>
              <w:rPr>
                <w:rFonts w:ascii="宋体" w:hAnsi="宋体" w:eastAsia="宋体" w:cs="宋体"/>
                <w:spacing w:val="-3"/>
                <w:sz w:val="20"/>
                <w:szCs w:val="20"/>
              </w:rPr>
              <w:t>行</w:t>
            </w:r>
            <w:r>
              <w:rPr>
                <w:rFonts w:ascii="宋体" w:hAnsi="宋体" w:eastAsia="宋体" w:cs="宋体"/>
                <w:spacing w:val="-2"/>
                <w:sz w:val="20"/>
                <w:szCs w:val="20"/>
              </w:rPr>
              <w:t>政许可</w:t>
            </w:r>
          </w:p>
        </w:tc>
        <w:tc>
          <w:tcPr>
            <w:tcW w:w="7315" w:type="dxa"/>
            <w:gridSpan w:val="3"/>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280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1" w:hRule="atLeast"/>
          <w:jc w:val="center"/>
        </w:trPr>
        <w:tc>
          <w:tcPr>
            <w:tcW w:w="9760" w:type="dxa"/>
            <w:gridSpan w:val="4"/>
            <w:tcBorders>
              <w:top w:val="single" w:color="000000" w:sz="2" w:space="0"/>
              <w:bottom w:val="single" w:color="000000" w:sz="2" w:space="0"/>
            </w:tcBorders>
            <w:shd w:val="clear" w:color="auto" w:fill="9BC2E6"/>
            <w:vAlign w:val="center"/>
          </w:tcPr>
          <w:p>
            <w:pPr>
              <w:spacing w:before="80" w:line="220" w:lineRule="auto"/>
              <w:ind w:left="3967"/>
              <w:jc w:val="both"/>
              <w:rPr>
                <w:rFonts w:ascii="宋体" w:hAnsi="宋体" w:eastAsia="宋体" w:cs="宋体"/>
                <w:sz w:val="20"/>
                <w:szCs w:val="20"/>
              </w:rPr>
            </w:pPr>
            <w:r>
              <w:rPr>
                <w:rFonts w:ascii="宋体" w:hAnsi="宋体" w:eastAsia="宋体" w:cs="宋体"/>
                <w:spacing w:val="24"/>
                <w:sz w:val="20"/>
                <w:szCs w:val="20"/>
              </w:rPr>
              <w:t>第</w:t>
            </w:r>
            <w:r>
              <w:rPr>
                <w:rFonts w:ascii="宋体" w:hAnsi="宋体" w:eastAsia="宋体" w:cs="宋体"/>
                <w:spacing w:val="21"/>
                <w:sz w:val="20"/>
                <w:szCs w:val="20"/>
              </w:rPr>
              <w:t>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1" w:hRule="atLeast"/>
          <w:jc w:val="center"/>
        </w:trPr>
        <w:tc>
          <w:tcPr>
            <w:tcW w:w="2445" w:type="dxa"/>
            <w:tcBorders>
              <w:top w:val="single" w:color="000000" w:sz="2" w:space="0"/>
              <w:bottom w:val="single" w:color="000000" w:sz="2" w:space="0"/>
            </w:tcBorders>
            <w:shd w:val="clear" w:color="auto" w:fill="BDD7EE"/>
            <w:vAlign w:val="center"/>
          </w:tcPr>
          <w:p>
            <w:pPr>
              <w:spacing w:before="80" w:line="220" w:lineRule="auto"/>
              <w:ind w:left="815"/>
              <w:jc w:val="both"/>
              <w:rPr>
                <w:rFonts w:ascii="宋体" w:hAnsi="宋体" w:eastAsia="宋体" w:cs="宋体"/>
                <w:sz w:val="20"/>
                <w:szCs w:val="20"/>
              </w:rPr>
            </w:pPr>
            <w:r>
              <w:rPr>
                <w:rFonts w:ascii="宋体" w:hAnsi="宋体" w:eastAsia="宋体" w:cs="宋体"/>
                <w:spacing w:val="-2"/>
                <w:sz w:val="20"/>
                <w:szCs w:val="20"/>
              </w:rPr>
              <w:t>信息</w:t>
            </w:r>
            <w:r>
              <w:rPr>
                <w:rFonts w:ascii="宋体" w:hAnsi="宋体" w:eastAsia="宋体" w:cs="宋体"/>
                <w:spacing w:val="-1"/>
                <w:sz w:val="20"/>
                <w:szCs w:val="20"/>
              </w:rPr>
              <w:t>内容</w:t>
            </w:r>
          </w:p>
        </w:tc>
        <w:tc>
          <w:tcPr>
            <w:tcW w:w="7315" w:type="dxa"/>
            <w:gridSpan w:val="3"/>
            <w:tcBorders>
              <w:top w:val="single" w:color="000000" w:sz="2" w:space="0"/>
              <w:bottom w:val="single" w:color="000000" w:sz="2" w:space="0"/>
            </w:tcBorders>
            <w:shd w:val="clear" w:color="auto" w:fill="DDEBF7"/>
            <w:vAlign w:val="center"/>
          </w:tcPr>
          <w:p>
            <w:pPr>
              <w:spacing w:before="80" w:line="219" w:lineRule="auto"/>
              <w:ind w:left="2846"/>
              <w:jc w:val="both"/>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1" w:hRule="atLeast"/>
          <w:jc w:val="center"/>
        </w:trPr>
        <w:tc>
          <w:tcPr>
            <w:tcW w:w="2445" w:type="dxa"/>
            <w:tcBorders>
              <w:top w:val="single" w:color="000000" w:sz="2" w:space="0"/>
              <w:bottom w:val="single" w:color="000000" w:sz="2" w:space="0"/>
            </w:tcBorders>
            <w:shd w:val="clear" w:color="auto" w:fill="BDD7EE"/>
            <w:vAlign w:val="center"/>
          </w:tcPr>
          <w:p>
            <w:pPr>
              <w:spacing w:before="80" w:line="220" w:lineRule="auto"/>
              <w:ind w:left="57"/>
              <w:jc w:val="center"/>
              <w:rPr>
                <w:rFonts w:ascii="宋体" w:hAnsi="宋体" w:eastAsia="宋体" w:cs="宋体"/>
                <w:sz w:val="20"/>
                <w:szCs w:val="20"/>
              </w:rPr>
            </w:pPr>
            <w:r>
              <w:rPr>
                <w:rFonts w:ascii="宋体" w:hAnsi="宋体" w:eastAsia="宋体" w:cs="宋体"/>
                <w:spacing w:val="-3"/>
                <w:sz w:val="20"/>
                <w:szCs w:val="20"/>
              </w:rPr>
              <w:t>行</w:t>
            </w:r>
            <w:r>
              <w:rPr>
                <w:rFonts w:ascii="宋体" w:hAnsi="宋体" w:eastAsia="宋体" w:cs="宋体"/>
                <w:spacing w:val="-2"/>
                <w:sz w:val="20"/>
                <w:szCs w:val="20"/>
              </w:rPr>
              <w:t>政处罚</w:t>
            </w:r>
          </w:p>
        </w:tc>
        <w:tc>
          <w:tcPr>
            <w:tcW w:w="7315" w:type="dxa"/>
            <w:gridSpan w:val="3"/>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1" w:hRule="atLeast"/>
          <w:jc w:val="center"/>
        </w:trPr>
        <w:tc>
          <w:tcPr>
            <w:tcW w:w="2445" w:type="dxa"/>
            <w:tcBorders>
              <w:top w:val="single" w:color="000000" w:sz="2" w:space="0"/>
              <w:bottom w:val="single" w:color="000000" w:sz="2" w:space="0"/>
            </w:tcBorders>
            <w:shd w:val="clear" w:color="auto" w:fill="BDD7EE"/>
            <w:vAlign w:val="center"/>
          </w:tcPr>
          <w:p>
            <w:pPr>
              <w:spacing w:before="80" w:line="220" w:lineRule="auto"/>
              <w:ind w:left="57"/>
              <w:jc w:val="center"/>
              <w:rPr>
                <w:rFonts w:ascii="宋体" w:hAnsi="宋体" w:eastAsia="宋体" w:cs="宋体"/>
                <w:sz w:val="20"/>
                <w:szCs w:val="20"/>
              </w:rPr>
            </w:pPr>
            <w:r>
              <w:rPr>
                <w:rFonts w:ascii="宋体" w:hAnsi="宋体" w:eastAsia="宋体" w:cs="宋体"/>
                <w:spacing w:val="-3"/>
                <w:sz w:val="20"/>
                <w:szCs w:val="20"/>
              </w:rPr>
              <w:t>行</w:t>
            </w:r>
            <w:r>
              <w:rPr>
                <w:rFonts w:ascii="宋体" w:hAnsi="宋体" w:eastAsia="宋体" w:cs="宋体"/>
                <w:spacing w:val="-2"/>
                <w:sz w:val="20"/>
                <w:szCs w:val="20"/>
              </w:rPr>
              <w:t>政强制</w:t>
            </w:r>
          </w:p>
        </w:tc>
        <w:tc>
          <w:tcPr>
            <w:tcW w:w="7315" w:type="dxa"/>
            <w:gridSpan w:val="3"/>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1" w:hRule="atLeast"/>
          <w:jc w:val="center"/>
        </w:trPr>
        <w:tc>
          <w:tcPr>
            <w:tcW w:w="9760" w:type="dxa"/>
            <w:gridSpan w:val="4"/>
            <w:tcBorders>
              <w:top w:val="single" w:color="000000" w:sz="2" w:space="0"/>
              <w:bottom w:val="single" w:color="000000" w:sz="2" w:space="0"/>
            </w:tcBorders>
            <w:shd w:val="clear" w:color="auto" w:fill="9BC2E6"/>
            <w:vAlign w:val="center"/>
          </w:tcPr>
          <w:p>
            <w:pPr>
              <w:spacing w:before="80" w:line="220" w:lineRule="auto"/>
              <w:ind w:left="3967"/>
              <w:jc w:val="both"/>
              <w:rPr>
                <w:rFonts w:ascii="宋体" w:hAnsi="宋体" w:eastAsia="宋体" w:cs="宋体"/>
                <w:sz w:val="20"/>
                <w:szCs w:val="20"/>
              </w:rPr>
            </w:pPr>
            <w:r>
              <w:rPr>
                <w:rFonts w:ascii="宋体" w:hAnsi="宋体" w:eastAsia="宋体" w:cs="宋体"/>
                <w:spacing w:val="24"/>
                <w:sz w:val="20"/>
                <w:szCs w:val="20"/>
              </w:rPr>
              <w:t>第</w:t>
            </w:r>
            <w:r>
              <w:rPr>
                <w:rFonts w:ascii="宋体" w:hAnsi="宋体" w:eastAsia="宋体" w:cs="宋体"/>
                <w:spacing w:val="21"/>
                <w:sz w:val="20"/>
                <w:szCs w:val="20"/>
              </w:rPr>
              <w:t>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1" w:hRule="atLeast"/>
          <w:jc w:val="center"/>
        </w:trPr>
        <w:tc>
          <w:tcPr>
            <w:tcW w:w="2445" w:type="dxa"/>
            <w:tcBorders>
              <w:top w:val="single" w:color="000000" w:sz="2" w:space="0"/>
              <w:bottom w:val="single" w:color="000000" w:sz="2" w:space="0"/>
            </w:tcBorders>
            <w:shd w:val="clear" w:color="auto" w:fill="BDD7EE"/>
            <w:vAlign w:val="center"/>
          </w:tcPr>
          <w:p>
            <w:pPr>
              <w:spacing w:before="80" w:line="220" w:lineRule="auto"/>
              <w:ind w:left="815"/>
              <w:jc w:val="both"/>
              <w:rPr>
                <w:rFonts w:ascii="宋体" w:hAnsi="宋体" w:eastAsia="宋体" w:cs="宋体"/>
                <w:sz w:val="20"/>
                <w:szCs w:val="20"/>
              </w:rPr>
            </w:pPr>
            <w:r>
              <w:rPr>
                <w:rFonts w:ascii="宋体" w:hAnsi="宋体" w:eastAsia="宋体" w:cs="宋体"/>
                <w:spacing w:val="-2"/>
                <w:sz w:val="20"/>
                <w:szCs w:val="20"/>
              </w:rPr>
              <w:t>信息</w:t>
            </w:r>
            <w:r>
              <w:rPr>
                <w:rFonts w:ascii="宋体" w:hAnsi="宋体" w:eastAsia="宋体" w:cs="宋体"/>
                <w:spacing w:val="-1"/>
                <w:sz w:val="20"/>
                <w:szCs w:val="20"/>
              </w:rPr>
              <w:t>内容</w:t>
            </w:r>
          </w:p>
        </w:tc>
        <w:tc>
          <w:tcPr>
            <w:tcW w:w="7315" w:type="dxa"/>
            <w:gridSpan w:val="3"/>
            <w:tcBorders>
              <w:top w:val="single" w:color="000000" w:sz="2" w:space="0"/>
              <w:bottom w:val="single" w:color="000000" w:sz="2" w:space="0"/>
            </w:tcBorders>
            <w:shd w:val="clear" w:color="auto" w:fill="DDEBF7"/>
            <w:vAlign w:val="center"/>
          </w:tcPr>
          <w:p>
            <w:pPr>
              <w:spacing w:before="80" w:line="219" w:lineRule="auto"/>
              <w:ind w:left="2346"/>
              <w:jc w:val="both"/>
              <w:rPr>
                <w:rFonts w:ascii="宋体" w:hAnsi="宋体" w:eastAsia="宋体" w:cs="宋体"/>
                <w:sz w:val="20"/>
                <w:szCs w:val="20"/>
              </w:rPr>
            </w:pPr>
            <w:r>
              <w:rPr>
                <w:rFonts w:ascii="宋体" w:hAnsi="宋体" w:eastAsia="宋体" w:cs="宋体"/>
                <w:spacing w:val="6"/>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5" w:hRule="atLeast"/>
          <w:jc w:val="center"/>
        </w:trPr>
        <w:tc>
          <w:tcPr>
            <w:tcW w:w="2445" w:type="dxa"/>
            <w:tcBorders>
              <w:top w:val="single" w:color="000000" w:sz="2" w:space="0"/>
              <w:bottom w:val="single" w:color="000000" w:sz="2" w:space="0"/>
            </w:tcBorders>
            <w:shd w:val="clear" w:color="auto" w:fill="BDD7EE"/>
            <w:vAlign w:val="center"/>
          </w:tcPr>
          <w:p>
            <w:pPr>
              <w:spacing w:before="80" w:line="220" w:lineRule="auto"/>
              <w:ind w:left="57"/>
              <w:jc w:val="center"/>
              <w:rPr>
                <w:rFonts w:ascii="宋体" w:hAnsi="宋体" w:eastAsia="宋体" w:cs="宋体"/>
                <w:sz w:val="20"/>
                <w:szCs w:val="20"/>
              </w:rPr>
            </w:pPr>
            <w:r>
              <w:rPr>
                <w:rFonts w:ascii="宋体" w:hAnsi="宋体" w:eastAsia="宋体" w:cs="宋体"/>
                <w:spacing w:val="-2"/>
                <w:sz w:val="20"/>
                <w:szCs w:val="20"/>
              </w:rPr>
              <w:t>行政事</w:t>
            </w:r>
            <w:r>
              <w:rPr>
                <w:rFonts w:ascii="宋体" w:hAnsi="宋体" w:eastAsia="宋体" w:cs="宋体"/>
                <w:spacing w:val="-1"/>
                <w:sz w:val="20"/>
                <w:szCs w:val="20"/>
              </w:rPr>
              <w:t>业性收费</w:t>
            </w:r>
          </w:p>
        </w:tc>
        <w:tc>
          <w:tcPr>
            <w:tcW w:w="7315" w:type="dxa"/>
            <w:gridSpan w:val="3"/>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2062.8815万元</w:t>
            </w:r>
          </w:p>
        </w:tc>
      </w:tr>
    </w:tbl>
    <w:p/>
    <w:p>
      <w:pPr>
        <w:pStyle w:val="2"/>
      </w:pPr>
    </w:p>
    <w:p>
      <w:pPr>
        <w:numPr>
          <w:ilvl w:val="0"/>
          <w:numId w:val="0"/>
        </w:numPr>
        <w:spacing w:before="104" w:line="220" w:lineRule="auto"/>
        <w:ind w:firstLine="632" w:firstLineChars="200"/>
        <w:rPr>
          <w:rFonts w:ascii="黑体" w:hAnsi="黑体" w:eastAsia="黑体" w:cs="黑体"/>
          <w:spacing w:val="-2"/>
          <w:sz w:val="32"/>
          <w:szCs w:val="32"/>
        </w:rPr>
      </w:pPr>
      <w:r>
        <w:rPr>
          <w:rFonts w:hint="eastAsia" w:ascii="黑体" w:hAnsi="黑体" w:eastAsia="黑体" w:cs="黑体"/>
          <w:spacing w:val="-2"/>
          <w:sz w:val="32"/>
          <w:szCs w:val="32"/>
          <w:lang w:eastAsia="zh-CN"/>
        </w:rPr>
        <w:t>三、</w:t>
      </w:r>
      <w:r>
        <w:rPr>
          <w:rFonts w:ascii="黑体" w:hAnsi="黑体" w:eastAsia="黑体" w:cs="黑体"/>
          <w:spacing w:val="-2"/>
          <w:sz w:val="32"/>
          <w:szCs w:val="32"/>
        </w:rPr>
        <w:t>收到和处理政府信息公开申请情况</w:t>
      </w:r>
    </w:p>
    <w:p>
      <w:pPr>
        <w:pStyle w:val="2"/>
        <w:numPr>
          <w:ilvl w:val="0"/>
          <w:numId w:val="0"/>
        </w:numPr>
      </w:pPr>
    </w:p>
    <w:p>
      <w:pPr>
        <w:spacing w:line="73" w:lineRule="exact"/>
      </w:pPr>
    </w:p>
    <w:tbl>
      <w:tblPr>
        <w:tblStyle w:val="8"/>
        <w:tblW w:w="9748" w:type="dxa"/>
        <w:jc w:val="center"/>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6"/>
        <w:gridCol w:w="941"/>
        <w:gridCol w:w="3213"/>
        <w:gridCol w:w="687"/>
        <w:gridCol w:w="686"/>
        <w:gridCol w:w="687"/>
        <w:gridCol w:w="687"/>
        <w:gridCol w:w="687"/>
        <w:gridCol w:w="687"/>
        <w:gridCol w:w="6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7" w:hRule="atLeast"/>
          <w:jc w:val="center"/>
        </w:trPr>
        <w:tc>
          <w:tcPr>
            <w:tcW w:w="4930" w:type="dxa"/>
            <w:gridSpan w:val="3"/>
            <w:vMerge w:val="restart"/>
            <w:tcBorders>
              <w:top w:val="single" w:color="000000" w:sz="2" w:space="0"/>
              <w:bottom w:val="nil"/>
            </w:tcBorders>
            <w:shd w:val="clear" w:color="auto" w:fill="9BC2E6"/>
            <w:vAlign w:val="top"/>
          </w:tcPr>
          <w:p>
            <w:pPr>
              <w:spacing w:line="246" w:lineRule="auto"/>
              <w:rPr>
                <w:rFonts w:ascii="Arial"/>
                <w:sz w:val="21"/>
              </w:rPr>
            </w:pPr>
          </w:p>
          <w:p>
            <w:pPr>
              <w:spacing w:line="247" w:lineRule="auto"/>
              <w:rPr>
                <w:rFonts w:ascii="Arial"/>
                <w:sz w:val="21"/>
              </w:rPr>
            </w:pPr>
          </w:p>
          <w:p>
            <w:pPr>
              <w:spacing w:before="65" w:line="299" w:lineRule="auto"/>
              <w:ind w:left="116" w:right="97" w:firstLine="2"/>
              <w:rPr>
                <w:rFonts w:ascii="楷体" w:hAnsi="楷体" w:eastAsia="楷体" w:cs="楷体"/>
                <w:sz w:val="20"/>
                <w:szCs w:val="20"/>
              </w:rPr>
            </w:pPr>
            <w:r>
              <w:rPr>
                <w:rFonts w:ascii="楷体" w:hAnsi="楷体" w:eastAsia="楷体" w:cs="楷体"/>
                <w:spacing w:val="-1"/>
                <w:sz w:val="20"/>
                <w:szCs w:val="20"/>
              </w:rPr>
              <w:t>(本列数据的勾</w:t>
            </w:r>
            <w:r>
              <w:rPr>
                <w:rFonts w:ascii="楷体" w:hAnsi="楷体" w:eastAsia="楷体" w:cs="楷体"/>
                <w:sz w:val="20"/>
                <w:szCs w:val="20"/>
              </w:rPr>
              <w:t xml:space="preserve">稽关系为：第一项加第二项之和，等于 </w:t>
            </w:r>
            <w:r>
              <w:rPr>
                <w:rFonts w:ascii="楷体" w:hAnsi="楷体" w:eastAsia="楷体" w:cs="楷体"/>
                <w:spacing w:val="-6"/>
                <w:sz w:val="20"/>
                <w:szCs w:val="20"/>
              </w:rPr>
              <w:t>第三</w:t>
            </w:r>
            <w:r>
              <w:rPr>
                <w:rFonts w:ascii="楷体" w:hAnsi="楷体" w:eastAsia="楷体" w:cs="楷体"/>
                <w:spacing w:val="-5"/>
                <w:sz w:val="20"/>
                <w:szCs w:val="20"/>
              </w:rPr>
              <w:t>项</w:t>
            </w:r>
            <w:r>
              <w:rPr>
                <w:rFonts w:ascii="楷体" w:hAnsi="楷体" w:eastAsia="楷体" w:cs="楷体"/>
                <w:spacing w:val="-3"/>
                <w:sz w:val="20"/>
                <w:szCs w:val="20"/>
              </w:rPr>
              <w:t>加第四项之和)</w:t>
            </w:r>
          </w:p>
        </w:tc>
        <w:tc>
          <w:tcPr>
            <w:tcW w:w="4818" w:type="dxa"/>
            <w:gridSpan w:val="7"/>
            <w:tcBorders>
              <w:top w:val="single" w:color="000000" w:sz="2" w:space="0"/>
              <w:bottom w:val="single" w:color="000000" w:sz="2" w:space="0"/>
            </w:tcBorders>
            <w:shd w:val="clear" w:color="auto" w:fill="9BC2E6"/>
            <w:vAlign w:val="top"/>
          </w:tcPr>
          <w:p>
            <w:pPr>
              <w:spacing w:before="72" w:line="220" w:lineRule="auto"/>
              <w:ind w:left="1933"/>
              <w:rPr>
                <w:rFonts w:ascii="宋体" w:hAnsi="宋体" w:eastAsia="宋体" w:cs="宋体"/>
                <w:sz w:val="20"/>
                <w:szCs w:val="20"/>
              </w:rPr>
            </w:pPr>
            <w:r>
              <w:rPr>
                <w:rFonts w:ascii="宋体" w:hAnsi="宋体" w:eastAsia="宋体" w:cs="宋体"/>
                <w:spacing w:val="-7"/>
                <w:sz w:val="20"/>
                <w:szCs w:val="20"/>
              </w:rPr>
              <w:t>申</w:t>
            </w:r>
            <w:r>
              <w:rPr>
                <w:rFonts w:ascii="宋体" w:hAnsi="宋体" w:eastAsia="宋体" w:cs="宋体"/>
                <w:spacing w:val="-5"/>
                <w:sz w:val="20"/>
                <w:szCs w:val="20"/>
              </w:rPr>
              <w:t>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4930" w:type="dxa"/>
            <w:gridSpan w:val="3"/>
            <w:vMerge w:val="continue"/>
            <w:tcBorders>
              <w:top w:val="nil"/>
              <w:bottom w:val="nil"/>
            </w:tcBorders>
            <w:vAlign w:val="top"/>
          </w:tcPr>
          <w:p>
            <w:pPr>
              <w:rPr>
                <w:rFonts w:ascii="Arial"/>
                <w:sz w:val="21"/>
              </w:rPr>
            </w:pPr>
          </w:p>
        </w:tc>
        <w:tc>
          <w:tcPr>
            <w:tcW w:w="687" w:type="dxa"/>
            <w:vMerge w:val="restart"/>
            <w:tcBorders>
              <w:top w:val="single" w:color="000000" w:sz="2" w:space="0"/>
              <w:bottom w:val="nil"/>
            </w:tcBorders>
            <w:shd w:val="clear" w:color="auto" w:fill="9BC2E6"/>
            <w:vAlign w:val="top"/>
          </w:tcPr>
          <w:p>
            <w:pPr>
              <w:spacing w:line="317" w:lineRule="auto"/>
              <w:rPr>
                <w:rFonts w:ascii="Arial"/>
                <w:sz w:val="21"/>
              </w:rPr>
            </w:pPr>
          </w:p>
          <w:p>
            <w:pPr>
              <w:spacing w:before="65" w:line="302" w:lineRule="auto"/>
              <w:ind w:left="243" w:right="132" w:hanging="68"/>
              <w:rPr>
                <w:rFonts w:ascii="宋体" w:hAnsi="宋体" w:eastAsia="宋体" w:cs="宋体"/>
                <w:sz w:val="20"/>
                <w:szCs w:val="20"/>
              </w:rPr>
            </w:pPr>
            <w:r>
              <w:rPr>
                <w:rFonts w:ascii="宋体" w:hAnsi="宋体" w:eastAsia="宋体" w:cs="宋体"/>
                <w:spacing w:val="-21"/>
                <w:sz w:val="20"/>
                <w:szCs w:val="20"/>
              </w:rPr>
              <w:t>自</w:t>
            </w:r>
            <w:r>
              <w:rPr>
                <w:rFonts w:ascii="宋体" w:hAnsi="宋体" w:eastAsia="宋体" w:cs="宋体"/>
                <w:spacing w:val="-20"/>
                <w:sz w:val="20"/>
                <w:szCs w:val="20"/>
              </w:rPr>
              <w:t>然</w:t>
            </w:r>
            <w:r>
              <w:rPr>
                <w:rFonts w:ascii="宋体" w:hAnsi="宋体" w:eastAsia="宋体" w:cs="宋体"/>
                <w:sz w:val="20"/>
                <w:szCs w:val="20"/>
              </w:rPr>
              <w:t xml:space="preserve"> 人</w:t>
            </w:r>
          </w:p>
        </w:tc>
        <w:tc>
          <w:tcPr>
            <w:tcW w:w="3434" w:type="dxa"/>
            <w:gridSpan w:val="5"/>
            <w:tcBorders>
              <w:top w:val="single" w:color="000000" w:sz="2" w:space="0"/>
              <w:bottom w:val="single" w:color="000000" w:sz="2" w:space="0"/>
            </w:tcBorders>
            <w:shd w:val="clear" w:color="auto" w:fill="9BC2E6"/>
            <w:vAlign w:val="top"/>
          </w:tcPr>
          <w:p>
            <w:pPr>
              <w:spacing w:before="62" w:line="220" w:lineRule="auto"/>
              <w:ind w:left="1020"/>
              <w:rPr>
                <w:rFonts w:ascii="宋体" w:hAnsi="宋体" w:eastAsia="宋体" w:cs="宋体"/>
                <w:sz w:val="20"/>
                <w:szCs w:val="20"/>
              </w:rPr>
            </w:pPr>
            <w:r>
              <w:rPr>
                <w:rFonts w:ascii="宋体" w:hAnsi="宋体" w:eastAsia="宋体" w:cs="宋体"/>
                <w:spacing w:val="-2"/>
                <w:sz w:val="20"/>
                <w:szCs w:val="20"/>
              </w:rPr>
              <w:t>法</w:t>
            </w:r>
            <w:r>
              <w:rPr>
                <w:rFonts w:ascii="宋体" w:hAnsi="宋体" w:eastAsia="宋体" w:cs="宋体"/>
                <w:spacing w:val="-1"/>
                <w:sz w:val="20"/>
                <w:szCs w:val="20"/>
              </w:rPr>
              <w:t>人或其他组织</w:t>
            </w:r>
          </w:p>
        </w:tc>
        <w:tc>
          <w:tcPr>
            <w:tcW w:w="697" w:type="dxa"/>
            <w:vMerge w:val="restart"/>
            <w:tcBorders>
              <w:top w:val="single" w:color="000000" w:sz="2" w:space="0"/>
              <w:bottom w:val="nil"/>
            </w:tcBorders>
            <w:shd w:val="clear" w:color="auto" w:fill="9BC2E6"/>
            <w:vAlign w:val="top"/>
          </w:tcPr>
          <w:p>
            <w:pPr>
              <w:spacing w:line="472" w:lineRule="auto"/>
              <w:rPr>
                <w:rFonts w:ascii="Arial"/>
                <w:sz w:val="21"/>
              </w:rPr>
            </w:pPr>
          </w:p>
          <w:p>
            <w:pPr>
              <w:spacing w:before="65" w:line="221" w:lineRule="auto"/>
              <w:ind w:left="155"/>
              <w:rPr>
                <w:rFonts w:ascii="宋体" w:hAnsi="宋体" w:eastAsia="宋体" w:cs="宋体"/>
                <w:sz w:val="20"/>
                <w:szCs w:val="20"/>
              </w:rPr>
            </w:pPr>
            <w:r>
              <w:rPr>
                <w:rFonts w:ascii="宋体" w:hAnsi="宋体" w:eastAsia="宋体" w:cs="宋体"/>
                <w:spacing w:val="-4"/>
                <w:sz w:val="20"/>
                <w:szCs w:val="20"/>
              </w:rPr>
              <w:t>总</w:t>
            </w:r>
            <w:r>
              <w:rPr>
                <w:rFonts w:ascii="宋体" w:hAnsi="宋体" w:eastAsia="宋体" w:cs="宋体"/>
                <w:spacing w:val="-3"/>
                <w:sz w:val="20"/>
                <w:szCs w:val="20"/>
              </w:rPr>
              <w:t>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50" w:hRule="atLeast"/>
          <w:jc w:val="center"/>
        </w:trPr>
        <w:tc>
          <w:tcPr>
            <w:tcW w:w="4930" w:type="dxa"/>
            <w:gridSpan w:val="3"/>
            <w:vMerge w:val="continue"/>
            <w:tcBorders>
              <w:top w:val="nil"/>
              <w:bottom w:val="single" w:color="000000" w:sz="2" w:space="0"/>
            </w:tcBorders>
            <w:vAlign w:val="top"/>
          </w:tcPr>
          <w:p>
            <w:pPr>
              <w:rPr>
                <w:rFonts w:ascii="Arial"/>
                <w:sz w:val="21"/>
              </w:rPr>
            </w:pPr>
          </w:p>
        </w:tc>
        <w:tc>
          <w:tcPr>
            <w:tcW w:w="687" w:type="dxa"/>
            <w:vMerge w:val="continue"/>
            <w:tcBorders>
              <w:top w:val="nil"/>
              <w:bottom w:val="single" w:color="000000" w:sz="2" w:space="0"/>
            </w:tcBorders>
            <w:vAlign w:val="top"/>
          </w:tcPr>
          <w:p>
            <w:pPr>
              <w:rPr>
                <w:rFonts w:ascii="Arial"/>
                <w:sz w:val="21"/>
              </w:rPr>
            </w:pPr>
          </w:p>
        </w:tc>
        <w:tc>
          <w:tcPr>
            <w:tcW w:w="686" w:type="dxa"/>
            <w:tcBorders>
              <w:top w:val="single" w:color="000000" w:sz="2" w:space="0"/>
              <w:bottom w:val="single" w:color="000000" w:sz="2" w:space="0"/>
            </w:tcBorders>
            <w:shd w:val="clear" w:color="auto" w:fill="9BC2E6"/>
            <w:vAlign w:val="top"/>
          </w:tcPr>
          <w:p>
            <w:pPr>
              <w:spacing w:before="219" w:line="305" w:lineRule="auto"/>
              <w:ind w:left="146" w:right="130"/>
              <w:rPr>
                <w:rFonts w:ascii="宋体" w:hAnsi="宋体" w:eastAsia="宋体" w:cs="宋体"/>
                <w:sz w:val="20"/>
                <w:szCs w:val="20"/>
              </w:rPr>
            </w:pPr>
            <w:r>
              <w:rPr>
                <w:rFonts w:ascii="宋体" w:hAnsi="宋体" w:eastAsia="宋体" w:cs="宋体"/>
                <w:spacing w:val="-6"/>
                <w:sz w:val="20"/>
                <w:szCs w:val="20"/>
              </w:rPr>
              <w:t>商业</w:t>
            </w:r>
            <w:r>
              <w:rPr>
                <w:rFonts w:ascii="宋体" w:hAnsi="宋体" w:eastAsia="宋体" w:cs="宋体"/>
                <w:sz w:val="20"/>
                <w:szCs w:val="20"/>
              </w:rPr>
              <w:t xml:space="preserve"> </w:t>
            </w:r>
            <w:r>
              <w:rPr>
                <w:rFonts w:ascii="宋体" w:hAnsi="宋体" w:eastAsia="宋体" w:cs="宋体"/>
                <w:spacing w:val="-6"/>
                <w:sz w:val="20"/>
                <w:szCs w:val="20"/>
              </w:rPr>
              <w:t>企</w:t>
            </w:r>
            <w:r>
              <w:rPr>
                <w:rFonts w:ascii="宋体" w:hAnsi="宋体" w:eastAsia="宋体" w:cs="宋体"/>
                <w:spacing w:val="-5"/>
                <w:sz w:val="20"/>
                <w:szCs w:val="20"/>
              </w:rPr>
              <w:t>业</w:t>
            </w:r>
          </w:p>
        </w:tc>
        <w:tc>
          <w:tcPr>
            <w:tcW w:w="687" w:type="dxa"/>
            <w:tcBorders>
              <w:top w:val="single" w:color="000000" w:sz="2" w:space="0"/>
              <w:bottom w:val="single" w:color="000000" w:sz="2" w:space="0"/>
            </w:tcBorders>
            <w:shd w:val="clear" w:color="auto" w:fill="9BC2E6"/>
            <w:vAlign w:val="top"/>
          </w:tcPr>
          <w:p>
            <w:pPr>
              <w:spacing w:before="218" w:line="300" w:lineRule="auto"/>
              <w:ind w:left="145" w:right="129"/>
              <w:rPr>
                <w:rFonts w:ascii="宋体" w:hAnsi="宋体" w:eastAsia="宋体" w:cs="宋体"/>
                <w:sz w:val="20"/>
                <w:szCs w:val="20"/>
              </w:rPr>
            </w:pPr>
            <w:r>
              <w:rPr>
                <w:rFonts w:ascii="宋体" w:hAnsi="宋体" w:eastAsia="宋体" w:cs="宋体"/>
                <w:spacing w:val="-4"/>
                <w:sz w:val="20"/>
                <w:szCs w:val="20"/>
              </w:rPr>
              <w:t>科研</w:t>
            </w:r>
            <w:r>
              <w:rPr>
                <w:rFonts w:ascii="宋体" w:hAnsi="宋体" w:eastAsia="宋体" w:cs="宋体"/>
                <w:sz w:val="20"/>
                <w:szCs w:val="20"/>
              </w:rPr>
              <w:t xml:space="preserve"> </w:t>
            </w:r>
            <w:r>
              <w:rPr>
                <w:rFonts w:ascii="宋体" w:hAnsi="宋体" w:eastAsia="宋体" w:cs="宋体"/>
                <w:spacing w:val="-5"/>
                <w:sz w:val="20"/>
                <w:szCs w:val="20"/>
              </w:rPr>
              <w:t>机</w:t>
            </w:r>
            <w:r>
              <w:rPr>
                <w:rFonts w:ascii="宋体" w:hAnsi="宋体" w:eastAsia="宋体" w:cs="宋体"/>
                <w:spacing w:val="-3"/>
                <w:sz w:val="20"/>
                <w:szCs w:val="20"/>
              </w:rPr>
              <w:t>构</w:t>
            </w:r>
          </w:p>
        </w:tc>
        <w:tc>
          <w:tcPr>
            <w:tcW w:w="687" w:type="dxa"/>
            <w:tcBorders>
              <w:top w:val="single" w:color="000000" w:sz="2" w:space="0"/>
              <w:bottom w:val="single" w:color="000000" w:sz="2" w:space="0"/>
            </w:tcBorders>
            <w:shd w:val="clear" w:color="auto" w:fill="9BC2E6"/>
            <w:vAlign w:val="top"/>
          </w:tcPr>
          <w:p>
            <w:pPr>
              <w:spacing w:before="61" w:line="267" w:lineRule="auto"/>
              <w:ind w:left="148" w:right="127"/>
              <w:rPr>
                <w:rFonts w:ascii="宋体" w:hAnsi="宋体" w:eastAsia="宋体" w:cs="宋体"/>
                <w:sz w:val="20"/>
                <w:szCs w:val="20"/>
              </w:rPr>
            </w:pPr>
            <w:r>
              <w:rPr>
                <w:rFonts w:ascii="宋体" w:hAnsi="宋体" w:eastAsia="宋体" w:cs="宋体"/>
                <w:spacing w:val="-6"/>
                <w:sz w:val="20"/>
                <w:szCs w:val="20"/>
              </w:rPr>
              <w:t>社</w:t>
            </w:r>
            <w:r>
              <w:rPr>
                <w:rFonts w:ascii="宋体" w:hAnsi="宋体" w:eastAsia="宋体" w:cs="宋体"/>
                <w:spacing w:val="-4"/>
                <w:sz w:val="20"/>
                <w:szCs w:val="20"/>
              </w:rPr>
              <w:t>会</w:t>
            </w:r>
            <w:r>
              <w:rPr>
                <w:rFonts w:ascii="宋体" w:hAnsi="宋体" w:eastAsia="宋体" w:cs="宋体"/>
                <w:sz w:val="20"/>
                <w:szCs w:val="20"/>
              </w:rPr>
              <w:t xml:space="preserve"> </w:t>
            </w:r>
            <w:r>
              <w:rPr>
                <w:rFonts w:ascii="宋体" w:hAnsi="宋体" w:eastAsia="宋体" w:cs="宋体"/>
                <w:spacing w:val="-6"/>
                <w:sz w:val="20"/>
                <w:szCs w:val="20"/>
              </w:rPr>
              <w:t>公</w:t>
            </w:r>
            <w:r>
              <w:rPr>
                <w:rFonts w:ascii="宋体" w:hAnsi="宋体" w:eastAsia="宋体" w:cs="宋体"/>
                <w:spacing w:val="-5"/>
                <w:sz w:val="20"/>
                <w:szCs w:val="20"/>
              </w:rPr>
              <w:t>益</w:t>
            </w:r>
            <w:r>
              <w:rPr>
                <w:rFonts w:ascii="宋体" w:hAnsi="宋体" w:eastAsia="宋体" w:cs="宋体"/>
                <w:sz w:val="20"/>
                <w:szCs w:val="20"/>
              </w:rPr>
              <w:t xml:space="preserve"> </w:t>
            </w:r>
            <w:r>
              <w:rPr>
                <w:rFonts w:ascii="宋体" w:hAnsi="宋体" w:eastAsia="宋体" w:cs="宋体"/>
                <w:spacing w:val="-6"/>
                <w:sz w:val="20"/>
                <w:szCs w:val="20"/>
              </w:rPr>
              <w:t>组</w:t>
            </w:r>
            <w:r>
              <w:rPr>
                <w:rFonts w:ascii="宋体" w:hAnsi="宋体" w:eastAsia="宋体" w:cs="宋体"/>
                <w:spacing w:val="-5"/>
                <w:sz w:val="20"/>
                <w:szCs w:val="20"/>
              </w:rPr>
              <w:t>织</w:t>
            </w:r>
          </w:p>
        </w:tc>
        <w:tc>
          <w:tcPr>
            <w:tcW w:w="687" w:type="dxa"/>
            <w:tcBorders>
              <w:top w:val="single" w:color="000000" w:sz="2" w:space="0"/>
              <w:bottom w:val="single" w:color="000000" w:sz="2" w:space="0"/>
            </w:tcBorders>
            <w:shd w:val="clear" w:color="auto" w:fill="9BC2E6"/>
            <w:vAlign w:val="top"/>
          </w:tcPr>
          <w:p>
            <w:pPr>
              <w:spacing w:before="62" w:line="265" w:lineRule="auto"/>
              <w:ind w:left="147" w:right="127" w:firstLine="1"/>
              <w:rPr>
                <w:rFonts w:ascii="宋体" w:hAnsi="宋体" w:eastAsia="宋体" w:cs="宋体"/>
                <w:sz w:val="20"/>
                <w:szCs w:val="20"/>
              </w:rPr>
            </w:pPr>
            <w:r>
              <w:rPr>
                <w:rFonts w:ascii="宋体" w:hAnsi="宋体" w:eastAsia="宋体" w:cs="宋体"/>
                <w:spacing w:val="-5"/>
                <w:sz w:val="20"/>
                <w:szCs w:val="20"/>
              </w:rPr>
              <w:t>法</w:t>
            </w:r>
            <w:r>
              <w:rPr>
                <w:rFonts w:ascii="宋体" w:hAnsi="宋体" w:eastAsia="宋体" w:cs="宋体"/>
                <w:spacing w:val="-4"/>
                <w:sz w:val="20"/>
                <w:szCs w:val="20"/>
              </w:rPr>
              <w:t>律</w:t>
            </w:r>
            <w:r>
              <w:rPr>
                <w:rFonts w:ascii="宋体" w:hAnsi="宋体" w:eastAsia="宋体" w:cs="宋体"/>
                <w:sz w:val="20"/>
                <w:szCs w:val="20"/>
              </w:rPr>
              <w:t xml:space="preserve"> </w:t>
            </w:r>
            <w:r>
              <w:rPr>
                <w:rFonts w:ascii="宋体" w:hAnsi="宋体" w:eastAsia="宋体" w:cs="宋体"/>
                <w:spacing w:val="-5"/>
                <w:sz w:val="20"/>
                <w:szCs w:val="20"/>
              </w:rPr>
              <w:t>服</w:t>
            </w:r>
            <w:r>
              <w:rPr>
                <w:rFonts w:ascii="宋体" w:hAnsi="宋体" w:eastAsia="宋体" w:cs="宋体"/>
                <w:spacing w:val="-3"/>
                <w:sz w:val="20"/>
                <w:szCs w:val="20"/>
              </w:rPr>
              <w:t>务</w:t>
            </w:r>
            <w:r>
              <w:rPr>
                <w:rFonts w:ascii="宋体" w:hAnsi="宋体" w:eastAsia="宋体" w:cs="宋体"/>
                <w:sz w:val="20"/>
                <w:szCs w:val="20"/>
              </w:rPr>
              <w:t xml:space="preserve"> </w:t>
            </w:r>
            <w:r>
              <w:rPr>
                <w:rFonts w:ascii="宋体" w:hAnsi="宋体" w:eastAsia="宋体" w:cs="宋体"/>
                <w:spacing w:val="-5"/>
                <w:sz w:val="20"/>
                <w:szCs w:val="20"/>
              </w:rPr>
              <w:t>机</w:t>
            </w:r>
            <w:r>
              <w:rPr>
                <w:rFonts w:ascii="宋体" w:hAnsi="宋体" w:eastAsia="宋体" w:cs="宋体"/>
                <w:spacing w:val="-3"/>
                <w:sz w:val="20"/>
                <w:szCs w:val="20"/>
              </w:rPr>
              <w:t>构</w:t>
            </w:r>
          </w:p>
        </w:tc>
        <w:tc>
          <w:tcPr>
            <w:tcW w:w="687" w:type="dxa"/>
            <w:tcBorders>
              <w:top w:val="single" w:color="000000" w:sz="2" w:space="0"/>
              <w:bottom w:val="single" w:color="000000" w:sz="2" w:space="0"/>
            </w:tcBorders>
            <w:shd w:val="clear" w:color="auto" w:fill="9BC2E6"/>
            <w:vAlign w:val="top"/>
          </w:tcPr>
          <w:p>
            <w:pPr>
              <w:spacing w:line="308" w:lineRule="auto"/>
              <w:rPr>
                <w:rFonts w:ascii="Arial"/>
                <w:sz w:val="21"/>
              </w:rPr>
            </w:pPr>
          </w:p>
          <w:p>
            <w:pPr>
              <w:spacing w:before="65" w:line="220" w:lineRule="auto"/>
              <w:ind w:left="149"/>
              <w:rPr>
                <w:rFonts w:ascii="宋体" w:hAnsi="宋体" w:eastAsia="宋体" w:cs="宋体"/>
                <w:sz w:val="20"/>
                <w:szCs w:val="20"/>
              </w:rPr>
            </w:pPr>
            <w:r>
              <w:rPr>
                <w:rFonts w:ascii="宋体" w:hAnsi="宋体" w:eastAsia="宋体" w:cs="宋体"/>
                <w:spacing w:val="-3"/>
                <w:sz w:val="20"/>
                <w:szCs w:val="20"/>
              </w:rPr>
              <w:t>其</w:t>
            </w:r>
            <w:r>
              <w:rPr>
                <w:rFonts w:ascii="宋体" w:hAnsi="宋体" w:eastAsia="宋体" w:cs="宋体"/>
                <w:spacing w:val="-2"/>
                <w:sz w:val="20"/>
                <w:szCs w:val="20"/>
              </w:rPr>
              <w:t>他</w:t>
            </w:r>
          </w:p>
        </w:tc>
        <w:tc>
          <w:tcPr>
            <w:tcW w:w="697" w:type="dxa"/>
            <w:vMerge w:val="continue"/>
            <w:tcBorders>
              <w:top w:val="nil"/>
              <w:bottom w:val="single" w:color="000000"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4930" w:type="dxa"/>
            <w:gridSpan w:val="3"/>
            <w:tcBorders>
              <w:top w:val="single" w:color="000000" w:sz="2" w:space="0"/>
              <w:bottom w:val="single" w:color="000000" w:sz="2" w:space="0"/>
            </w:tcBorders>
            <w:shd w:val="clear" w:color="auto" w:fill="BDD7EE"/>
            <w:vAlign w:val="top"/>
          </w:tcPr>
          <w:p>
            <w:pPr>
              <w:spacing w:before="63" w:line="219" w:lineRule="auto"/>
              <w:ind w:left="57"/>
              <w:rPr>
                <w:rFonts w:ascii="宋体" w:hAnsi="宋体" w:eastAsia="宋体" w:cs="宋体"/>
                <w:sz w:val="20"/>
                <w:szCs w:val="20"/>
              </w:rPr>
            </w:pPr>
            <w:r>
              <w:rPr>
                <w:rFonts w:ascii="宋体" w:hAnsi="宋体" w:eastAsia="宋体" w:cs="宋体"/>
                <w:spacing w:val="-1"/>
                <w:sz w:val="20"/>
                <w:szCs w:val="20"/>
              </w:rPr>
              <w:t>一、本年新收政府信息公</w:t>
            </w:r>
            <w:r>
              <w:rPr>
                <w:rFonts w:ascii="宋体" w:hAnsi="宋体" w:eastAsia="宋体" w:cs="宋体"/>
                <w:sz w:val="20"/>
                <w:szCs w:val="20"/>
              </w:rPr>
              <w:t>开申请数量</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716</w:t>
            </w:r>
          </w:p>
        </w:tc>
        <w:tc>
          <w:tcPr>
            <w:tcW w:w="686"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143</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10</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24</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893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4930" w:type="dxa"/>
            <w:gridSpan w:val="3"/>
            <w:tcBorders>
              <w:top w:val="single" w:color="000000" w:sz="2" w:space="0"/>
              <w:bottom w:val="single" w:color="000000" w:sz="2" w:space="0"/>
            </w:tcBorders>
            <w:shd w:val="clear" w:color="auto" w:fill="BDD7EE"/>
            <w:vAlign w:val="top"/>
          </w:tcPr>
          <w:p>
            <w:pPr>
              <w:spacing w:before="63" w:line="219" w:lineRule="auto"/>
              <w:ind w:left="57"/>
              <w:rPr>
                <w:rFonts w:ascii="宋体" w:hAnsi="宋体" w:eastAsia="宋体" w:cs="宋体"/>
                <w:sz w:val="20"/>
                <w:szCs w:val="20"/>
              </w:rPr>
            </w:pPr>
            <w:r>
              <w:rPr>
                <w:rFonts w:ascii="宋体" w:hAnsi="宋体" w:eastAsia="宋体" w:cs="宋体"/>
                <w:spacing w:val="-1"/>
                <w:sz w:val="20"/>
                <w:szCs w:val="20"/>
              </w:rPr>
              <w:t>二、上年结转政府信息公</w:t>
            </w:r>
            <w:r>
              <w:rPr>
                <w:rFonts w:ascii="宋体" w:hAnsi="宋体" w:eastAsia="宋体" w:cs="宋体"/>
                <w:sz w:val="20"/>
                <w:szCs w:val="20"/>
              </w:rPr>
              <w:t>开申请数量</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107</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776" w:type="dxa"/>
            <w:vMerge w:val="restart"/>
            <w:tcBorders>
              <w:top w:val="single" w:color="000000" w:sz="2" w:space="0"/>
              <w:bottom w:val="nil"/>
            </w:tcBorders>
            <w:shd w:val="clear" w:color="auto" w:fill="BDD7EE"/>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96" w:lineRule="auto"/>
              <w:ind w:left="54" w:right="108"/>
              <w:rPr>
                <w:rFonts w:ascii="宋体" w:hAnsi="宋体" w:eastAsia="宋体" w:cs="宋体"/>
                <w:sz w:val="20"/>
                <w:szCs w:val="20"/>
              </w:rPr>
            </w:pPr>
            <w:r>
              <w:rPr>
                <w:rFonts w:ascii="宋体" w:hAnsi="宋体" w:eastAsia="宋体" w:cs="宋体"/>
                <w:spacing w:val="-4"/>
                <w:sz w:val="20"/>
                <w:szCs w:val="20"/>
              </w:rPr>
              <w:t>三</w:t>
            </w:r>
            <w:r>
              <w:rPr>
                <w:rFonts w:ascii="宋体" w:hAnsi="宋体" w:eastAsia="宋体" w:cs="宋体"/>
                <w:spacing w:val="-2"/>
                <w:sz w:val="20"/>
                <w:szCs w:val="20"/>
              </w:rPr>
              <w:t>、本</w:t>
            </w:r>
            <w:r>
              <w:rPr>
                <w:rFonts w:ascii="宋体" w:hAnsi="宋体" w:eastAsia="宋体" w:cs="宋体"/>
                <w:sz w:val="20"/>
                <w:szCs w:val="20"/>
              </w:rPr>
              <w:t xml:space="preserve"> </w:t>
            </w:r>
            <w:r>
              <w:rPr>
                <w:rFonts w:ascii="宋体" w:hAnsi="宋体" w:eastAsia="宋体" w:cs="宋体"/>
                <w:spacing w:val="-3"/>
                <w:sz w:val="20"/>
                <w:szCs w:val="20"/>
              </w:rPr>
              <w:t>年度办</w:t>
            </w:r>
            <w:r>
              <w:rPr>
                <w:rFonts w:ascii="宋体" w:hAnsi="宋体" w:eastAsia="宋体" w:cs="宋体"/>
                <w:sz w:val="20"/>
                <w:szCs w:val="20"/>
              </w:rPr>
              <w:t xml:space="preserve"> </w:t>
            </w:r>
            <w:r>
              <w:rPr>
                <w:rFonts w:ascii="宋体" w:hAnsi="宋体" w:eastAsia="宋体" w:cs="宋体"/>
                <w:spacing w:val="-3"/>
                <w:sz w:val="20"/>
                <w:szCs w:val="20"/>
              </w:rPr>
              <w:t>理结果</w:t>
            </w:r>
          </w:p>
        </w:tc>
        <w:tc>
          <w:tcPr>
            <w:tcW w:w="4154" w:type="dxa"/>
            <w:gridSpan w:val="2"/>
            <w:tcBorders>
              <w:top w:val="single" w:color="000000" w:sz="2" w:space="0"/>
              <w:bottom w:val="single" w:color="000000" w:sz="2" w:space="0"/>
            </w:tcBorders>
            <w:shd w:val="clear" w:color="auto" w:fill="DDEBF7"/>
            <w:vAlign w:val="top"/>
          </w:tcPr>
          <w:p>
            <w:pPr>
              <w:spacing w:before="63" w:line="221" w:lineRule="auto"/>
              <w:ind w:left="52"/>
              <w:rPr>
                <w:rFonts w:ascii="宋体" w:hAnsi="宋体" w:eastAsia="宋体" w:cs="宋体"/>
                <w:sz w:val="20"/>
                <w:szCs w:val="20"/>
              </w:rPr>
            </w:pPr>
            <w:r>
              <w:rPr>
                <w:rFonts w:ascii="宋体" w:hAnsi="宋体" w:eastAsia="宋体" w:cs="宋体"/>
                <w:spacing w:val="28"/>
                <w:sz w:val="20"/>
                <w:szCs w:val="20"/>
              </w:rPr>
              <w:t>(</w:t>
            </w:r>
            <w:r>
              <w:rPr>
                <w:rFonts w:ascii="宋体" w:hAnsi="宋体" w:eastAsia="宋体" w:cs="宋体"/>
                <w:spacing w:val="25"/>
                <w:sz w:val="20"/>
                <w:szCs w:val="20"/>
              </w:rPr>
              <w:t>一)予以公开</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457</w:t>
            </w:r>
          </w:p>
        </w:tc>
        <w:tc>
          <w:tcPr>
            <w:tcW w:w="686"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125</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10</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18</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610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8" w:hRule="atLeast"/>
          <w:jc w:val="center"/>
        </w:trPr>
        <w:tc>
          <w:tcPr>
            <w:tcW w:w="776" w:type="dxa"/>
            <w:vMerge w:val="continue"/>
            <w:tcBorders>
              <w:top w:val="nil"/>
              <w:bottom w:val="nil"/>
            </w:tcBorders>
            <w:vAlign w:val="top"/>
          </w:tcPr>
          <w:p>
            <w:pPr>
              <w:rPr>
                <w:rFonts w:ascii="Arial"/>
                <w:sz w:val="21"/>
              </w:rPr>
            </w:pPr>
          </w:p>
        </w:tc>
        <w:tc>
          <w:tcPr>
            <w:tcW w:w="4154" w:type="dxa"/>
            <w:gridSpan w:val="2"/>
            <w:tcBorders>
              <w:top w:val="single" w:color="000000" w:sz="2" w:space="0"/>
              <w:bottom w:val="single" w:color="000000" w:sz="2" w:space="0"/>
            </w:tcBorders>
            <w:shd w:val="clear" w:color="auto" w:fill="DDEBF7"/>
            <w:vAlign w:val="top"/>
          </w:tcPr>
          <w:p>
            <w:pPr>
              <w:tabs>
                <w:tab w:val="left" w:pos="151"/>
              </w:tabs>
              <w:spacing w:before="64" w:line="269" w:lineRule="auto"/>
              <w:ind w:left="49" w:firstLine="2"/>
              <w:rPr>
                <w:rFonts w:ascii="楷体" w:hAnsi="楷体" w:eastAsia="楷体" w:cs="楷体"/>
                <w:sz w:val="19"/>
                <w:szCs w:val="19"/>
              </w:rPr>
            </w:pPr>
            <w:r>
              <w:rPr>
                <w:rFonts w:ascii="宋体" w:hAnsi="宋体" w:eastAsia="宋体" w:cs="宋体"/>
                <w:sz w:val="19"/>
                <w:szCs w:val="19"/>
              </w:rPr>
              <w:tab/>
            </w:r>
            <w:r>
              <w:rPr>
                <w:rFonts w:ascii="宋体" w:hAnsi="宋体" w:eastAsia="宋体" w:cs="宋体"/>
                <w:spacing w:val="-1"/>
                <w:sz w:val="19"/>
                <w:szCs w:val="19"/>
              </w:rPr>
              <w:t xml:space="preserve">(二) 部分公开 </w:t>
            </w:r>
            <w:r>
              <w:rPr>
                <w:rFonts w:ascii="楷体" w:hAnsi="楷体" w:eastAsia="楷体" w:cs="楷体"/>
                <w:spacing w:val="-1"/>
                <w:sz w:val="19"/>
                <w:szCs w:val="19"/>
              </w:rPr>
              <w:t>(区分</w:t>
            </w:r>
            <w:r>
              <w:rPr>
                <w:rFonts w:ascii="楷体" w:hAnsi="楷体" w:eastAsia="楷体" w:cs="楷体"/>
                <w:sz w:val="19"/>
                <w:szCs w:val="19"/>
              </w:rPr>
              <w:t xml:space="preserve">处理的， 只计这一情形， </w:t>
            </w:r>
            <w:r>
              <w:rPr>
                <w:rFonts w:ascii="楷体" w:hAnsi="楷体" w:eastAsia="楷体" w:cs="楷体"/>
                <w:spacing w:val="6"/>
                <w:sz w:val="19"/>
                <w:szCs w:val="19"/>
              </w:rPr>
              <w:t>不</w:t>
            </w:r>
            <w:r>
              <w:rPr>
                <w:rFonts w:ascii="楷体" w:hAnsi="楷体" w:eastAsia="楷体" w:cs="楷体"/>
                <w:spacing w:val="4"/>
                <w:sz w:val="19"/>
                <w:szCs w:val="19"/>
              </w:rPr>
              <w:t>计其他情形)</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5</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776" w:type="dxa"/>
            <w:vMerge w:val="continue"/>
            <w:tcBorders>
              <w:top w:val="nil"/>
              <w:bottom w:val="nil"/>
            </w:tcBorders>
            <w:vAlign w:val="top"/>
          </w:tcPr>
          <w:p>
            <w:pPr>
              <w:rPr>
                <w:rFonts w:ascii="Arial"/>
                <w:sz w:val="21"/>
              </w:rPr>
            </w:pPr>
          </w:p>
        </w:tc>
        <w:tc>
          <w:tcPr>
            <w:tcW w:w="941" w:type="dxa"/>
            <w:vMerge w:val="restart"/>
            <w:tcBorders>
              <w:top w:val="single" w:color="000000" w:sz="2" w:space="0"/>
              <w:bottom w:val="nil"/>
            </w:tcBorders>
            <w:shd w:val="clear" w:color="auto" w:fill="DDEBF7"/>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301" w:lineRule="auto"/>
              <w:ind w:left="52" w:right="92"/>
              <w:rPr>
                <w:rFonts w:ascii="宋体" w:hAnsi="宋体" w:eastAsia="宋体" w:cs="宋体"/>
                <w:sz w:val="20"/>
                <w:szCs w:val="20"/>
              </w:rPr>
            </w:pPr>
            <w:r>
              <w:rPr>
                <w:rFonts w:ascii="宋体" w:hAnsi="宋体" w:eastAsia="宋体" w:cs="宋体"/>
                <w:spacing w:val="44"/>
                <w:sz w:val="20"/>
                <w:szCs w:val="20"/>
              </w:rPr>
              <w:t>(三)</w:t>
            </w:r>
            <w:r>
              <w:rPr>
                <w:rFonts w:ascii="宋体" w:hAnsi="宋体" w:eastAsia="宋体" w:cs="宋体"/>
                <w:spacing w:val="43"/>
                <w:sz w:val="20"/>
                <w:szCs w:val="20"/>
              </w:rPr>
              <w:t>不</w:t>
            </w:r>
            <w:r>
              <w:rPr>
                <w:rFonts w:ascii="宋体" w:hAnsi="宋体" w:eastAsia="宋体" w:cs="宋体"/>
                <w:sz w:val="20"/>
                <w:szCs w:val="20"/>
              </w:rPr>
              <w:t xml:space="preserve"> </w:t>
            </w:r>
            <w:r>
              <w:rPr>
                <w:rFonts w:ascii="宋体" w:hAnsi="宋体" w:eastAsia="宋体" w:cs="宋体"/>
                <w:spacing w:val="-4"/>
                <w:sz w:val="20"/>
                <w:szCs w:val="20"/>
              </w:rPr>
              <w:t>予</w:t>
            </w:r>
            <w:r>
              <w:rPr>
                <w:rFonts w:ascii="宋体" w:hAnsi="宋体" w:eastAsia="宋体" w:cs="宋体"/>
                <w:spacing w:val="-3"/>
                <w:sz w:val="20"/>
                <w:szCs w:val="20"/>
              </w:rPr>
              <w:t>公开</w:t>
            </w:r>
          </w:p>
        </w:tc>
        <w:tc>
          <w:tcPr>
            <w:tcW w:w="3213" w:type="dxa"/>
            <w:tcBorders>
              <w:top w:val="single" w:color="000000" w:sz="2" w:space="0"/>
              <w:bottom w:val="single" w:color="000000" w:sz="2" w:space="0"/>
            </w:tcBorders>
            <w:shd w:val="clear" w:color="auto" w:fill="DDEBF7"/>
            <w:vAlign w:val="top"/>
          </w:tcPr>
          <w:p>
            <w:pPr>
              <w:spacing w:before="64" w:line="220" w:lineRule="auto"/>
              <w:ind w:left="63"/>
              <w:rPr>
                <w:rFonts w:ascii="宋体" w:hAnsi="宋体" w:eastAsia="宋体" w:cs="宋体"/>
                <w:sz w:val="20"/>
                <w:szCs w:val="20"/>
              </w:rPr>
            </w:pPr>
            <w:r>
              <w:rPr>
                <w:rFonts w:ascii="宋体" w:hAnsi="宋体" w:eastAsia="宋体" w:cs="宋体"/>
                <w:spacing w:val="-3"/>
                <w:sz w:val="20"/>
                <w:szCs w:val="20"/>
              </w:rPr>
              <w:t>1.属于国家秘</w:t>
            </w:r>
            <w:r>
              <w:rPr>
                <w:rFonts w:ascii="宋体" w:hAnsi="宋体" w:eastAsia="宋体" w:cs="宋体"/>
                <w:spacing w:val="-2"/>
                <w:sz w:val="20"/>
                <w:szCs w:val="20"/>
              </w:rPr>
              <w:t>密</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776"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3213" w:type="dxa"/>
            <w:tcBorders>
              <w:top w:val="single" w:color="000000" w:sz="2" w:space="0"/>
              <w:bottom w:val="single" w:color="000000" w:sz="2" w:space="0"/>
            </w:tcBorders>
            <w:shd w:val="clear" w:color="auto" w:fill="DDEBF7"/>
            <w:vAlign w:val="top"/>
          </w:tcPr>
          <w:p>
            <w:pPr>
              <w:spacing w:before="64" w:line="220" w:lineRule="auto"/>
              <w:ind w:left="51"/>
              <w:rPr>
                <w:rFonts w:ascii="宋体" w:hAnsi="宋体" w:eastAsia="宋体" w:cs="宋体"/>
                <w:sz w:val="20"/>
                <w:szCs w:val="20"/>
              </w:rPr>
            </w:pPr>
            <w:r>
              <w:rPr>
                <w:rFonts w:ascii="宋体" w:hAnsi="宋体" w:eastAsia="宋体" w:cs="宋体"/>
                <w:spacing w:val="-1"/>
                <w:sz w:val="20"/>
                <w:szCs w:val="20"/>
              </w:rPr>
              <w:t>2.其他法律行政法规禁</w:t>
            </w:r>
            <w:r>
              <w:rPr>
                <w:rFonts w:ascii="宋体" w:hAnsi="宋体" w:eastAsia="宋体" w:cs="宋体"/>
                <w:sz w:val="20"/>
                <w:szCs w:val="20"/>
              </w:rPr>
              <w:t>止公开</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776"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3213" w:type="dxa"/>
            <w:tcBorders>
              <w:top w:val="single" w:color="000000" w:sz="2" w:space="0"/>
              <w:bottom w:val="single" w:color="000000" w:sz="2" w:space="0"/>
            </w:tcBorders>
            <w:shd w:val="clear" w:color="auto" w:fill="DDEBF7"/>
            <w:vAlign w:val="top"/>
          </w:tcPr>
          <w:p>
            <w:pPr>
              <w:spacing w:before="64" w:line="239" w:lineRule="auto"/>
              <w:ind w:left="52"/>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pacing w:val="7"/>
                <w:sz w:val="20"/>
                <w:szCs w:val="20"/>
              </w:rPr>
              <w:t>.危及“三安全一稳定”</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776"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3213" w:type="dxa"/>
            <w:tcBorders>
              <w:top w:val="single" w:color="000000" w:sz="2" w:space="0"/>
              <w:bottom w:val="single" w:color="000000" w:sz="2" w:space="0"/>
            </w:tcBorders>
            <w:shd w:val="clear" w:color="auto" w:fill="DDEBF7"/>
            <w:vAlign w:val="top"/>
          </w:tcPr>
          <w:p>
            <w:pPr>
              <w:spacing w:before="64" w:line="220" w:lineRule="auto"/>
              <w:ind w:left="48"/>
              <w:rPr>
                <w:rFonts w:ascii="宋体" w:hAnsi="宋体" w:eastAsia="宋体" w:cs="宋体"/>
                <w:sz w:val="20"/>
                <w:szCs w:val="20"/>
              </w:rPr>
            </w:pPr>
            <w:r>
              <w:rPr>
                <w:rFonts w:ascii="宋体" w:hAnsi="宋体" w:eastAsia="宋体" w:cs="宋体"/>
                <w:spacing w:val="-1"/>
                <w:sz w:val="20"/>
                <w:szCs w:val="20"/>
              </w:rPr>
              <w:t>4.保护第三方合</w:t>
            </w:r>
            <w:r>
              <w:rPr>
                <w:rFonts w:ascii="宋体" w:hAnsi="宋体" w:eastAsia="宋体" w:cs="宋体"/>
                <w:sz w:val="20"/>
                <w:szCs w:val="20"/>
              </w:rPr>
              <w:t>法权益</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776"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3213" w:type="dxa"/>
            <w:tcBorders>
              <w:top w:val="single" w:color="000000" w:sz="2" w:space="0"/>
              <w:bottom w:val="single" w:color="000000" w:sz="2" w:space="0"/>
            </w:tcBorders>
            <w:shd w:val="clear" w:color="auto" w:fill="DDEBF7"/>
            <w:vAlign w:val="top"/>
          </w:tcPr>
          <w:p>
            <w:pPr>
              <w:spacing w:before="64" w:line="220" w:lineRule="auto"/>
              <w:ind w:left="52"/>
              <w:rPr>
                <w:rFonts w:ascii="宋体" w:hAnsi="宋体" w:eastAsia="宋体" w:cs="宋体"/>
                <w:sz w:val="20"/>
                <w:szCs w:val="20"/>
              </w:rPr>
            </w:pPr>
            <w:r>
              <w:rPr>
                <w:rFonts w:ascii="宋体" w:hAnsi="宋体" w:eastAsia="宋体" w:cs="宋体"/>
                <w:spacing w:val="-1"/>
                <w:sz w:val="20"/>
                <w:szCs w:val="20"/>
              </w:rPr>
              <w:t>5.属于三类内部事务信息</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776"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3213" w:type="dxa"/>
            <w:tcBorders>
              <w:top w:val="single" w:color="000000" w:sz="2" w:space="0"/>
              <w:bottom w:val="single" w:color="000000" w:sz="2" w:space="0"/>
            </w:tcBorders>
            <w:shd w:val="clear" w:color="auto" w:fill="DDEBF7"/>
            <w:vAlign w:val="top"/>
          </w:tcPr>
          <w:p>
            <w:pPr>
              <w:spacing w:before="64" w:line="220" w:lineRule="auto"/>
              <w:ind w:left="50"/>
              <w:rPr>
                <w:rFonts w:ascii="宋体" w:hAnsi="宋体" w:eastAsia="宋体" w:cs="宋体"/>
                <w:sz w:val="20"/>
                <w:szCs w:val="20"/>
              </w:rPr>
            </w:pPr>
            <w:r>
              <w:rPr>
                <w:rFonts w:ascii="宋体" w:hAnsi="宋体" w:eastAsia="宋体" w:cs="宋体"/>
                <w:spacing w:val="-1"/>
                <w:sz w:val="20"/>
                <w:szCs w:val="20"/>
              </w:rPr>
              <w:t>6.属于四类过程性信</w:t>
            </w:r>
            <w:r>
              <w:rPr>
                <w:rFonts w:ascii="宋体" w:hAnsi="宋体" w:eastAsia="宋体" w:cs="宋体"/>
                <w:sz w:val="20"/>
                <w:szCs w:val="20"/>
              </w:rPr>
              <w:t>息</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10</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776"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3213" w:type="dxa"/>
            <w:tcBorders>
              <w:top w:val="single" w:color="000000" w:sz="2" w:space="0"/>
              <w:bottom w:val="single" w:color="000000" w:sz="2" w:space="0"/>
            </w:tcBorders>
            <w:shd w:val="clear" w:color="auto" w:fill="DDEBF7"/>
            <w:vAlign w:val="top"/>
          </w:tcPr>
          <w:p>
            <w:pPr>
              <w:spacing w:before="64" w:line="220" w:lineRule="auto"/>
              <w:ind w:left="53"/>
              <w:rPr>
                <w:rFonts w:ascii="宋体" w:hAnsi="宋体" w:eastAsia="宋体" w:cs="宋体"/>
                <w:sz w:val="20"/>
                <w:szCs w:val="20"/>
              </w:rPr>
            </w:pPr>
            <w:r>
              <w:rPr>
                <w:rFonts w:ascii="宋体" w:hAnsi="宋体" w:eastAsia="宋体" w:cs="宋体"/>
                <w:spacing w:val="-2"/>
                <w:sz w:val="20"/>
                <w:szCs w:val="20"/>
              </w:rPr>
              <w:t>7.属</w:t>
            </w:r>
            <w:r>
              <w:rPr>
                <w:rFonts w:ascii="宋体" w:hAnsi="宋体" w:eastAsia="宋体" w:cs="宋体"/>
                <w:spacing w:val="-1"/>
                <w:sz w:val="20"/>
                <w:szCs w:val="20"/>
              </w:rPr>
              <w:t>于行政执法案卷</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776" w:type="dxa"/>
            <w:vMerge w:val="continue"/>
            <w:tcBorders>
              <w:top w:val="nil"/>
              <w:bottom w:val="nil"/>
            </w:tcBorders>
            <w:vAlign w:val="top"/>
          </w:tcPr>
          <w:p>
            <w:pPr>
              <w:rPr>
                <w:rFonts w:ascii="Arial"/>
                <w:sz w:val="21"/>
              </w:rPr>
            </w:pPr>
          </w:p>
        </w:tc>
        <w:tc>
          <w:tcPr>
            <w:tcW w:w="941" w:type="dxa"/>
            <w:vMerge w:val="continue"/>
            <w:tcBorders>
              <w:top w:val="nil"/>
              <w:bottom w:val="single" w:color="000000" w:sz="2" w:space="0"/>
            </w:tcBorders>
            <w:vAlign w:val="top"/>
          </w:tcPr>
          <w:p>
            <w:pPr>
              <w:rPr>
                <w:rFonts w:ascii="Arial"/>
                <w:sz w:val="21"/>
              </w:rPr>
            </w:pPr>
          </w:p>
        </w:tc>
        <w:tc>
          <w:tcPr>
            <w:tcW w:w="3213" w:type="dxa"/>
            <w:tcBorders>
              <w:top w:val="single" w:color="000000" w:sz="2" w:space="0"/>
              <w:bottom w:val="single" w:color="000000" w:sz="2" w:space="0"/>
            </w:tcBorders>
            <w:shd w:val="clear" w:color="auto" w:fill="DDEBF7"/>
            <w:vAlign w:val="top"/>
          </w:tcPr>
          <w:p>
            <w:pPr>
              <w:spacing w:before="64" w:line="220" w:lineRule="auto"/>
              <w:ind w:left="49"/>
              <w:rPr>
                <w:rFonts w:ascii="宋体" w:hAnsi="宋体" w:eastAsia="宋体" w:cs="宋体"/>
                <w:sz w:val="20"/>
                <w:szCs w:val="20"/>
              </w:rPr>
            </w:pPr>
            <w:r>
              <w:rPr>
                <w:rFonts w:ascii="宋体" w:hAnsi="宋体" w:eastAsia="宋体" w:cs="宋体"/>
                <w:spacing w:val="-1"/>
                <w:sz w:val="20"/>
                <w:szCs w:val="20"/>
              </w:rPr>
              <w:t>8.属于行政查询事</w:t>
            </w:r>
            <w:r>
              <w:rPr>
                <w:rFonts w:ascii="宋体" w:hAnsi="宋体" w:eastAsia="宋体" w:cs="宋体"/>
                <w:sz w:val="20"/>
                <w:szCs w:val="20"/>
              </w:rPr>
              <w:t>项</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40</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776" w:type="dxa"/>
            <w:vMerge w:val="continue"/>
            <w:tcBorders>
              <w:top w:val="nil"/>
              <w:bottom w:val="nil"/>
            </w:tcBorders>
            <w:vAlign w:val="top"/>
          </w:tcPr>
          <w:p>
            <w:pPr>
              <w:rPr>
                <w:rFonts w:ascii="Arial"/>
                <w:sz w:val="21"/>
              </w:rPr>
            </w:pPr>
          </w:p>
        </w:tc>
        <w:tc>
          <w:tcPr>
            <w:tcW w:w="941" w:type="dxa"/>
            <w:vMerge w:val="restart"/>
            <w:tcBorders>
              <w:top w:val="single" w:color="000000" w:sz="2" w:space="0"/>
              <w:bottom w:val="nil"/>
            </w:tcBorders>
            <w:shd w:val="clear" w:color="auto" w:fill="DDEBF7"/>
            <w:vAlign w:val="top"/>
          </w:tcPr>
          <w:p>
            <w:pPr>
              <w:spacing w:before="240" w:line="300" w:lineRule="auto"/>
              <w:ind w:left="47" w:right="90" w:firstLine="4"/>
              <w:rPr>
                <w:rFonts w:ascii="宋体" w:hAnsi="宋体" w:eastAsia="宋体" w:cs="宋体"/>
                <w:sz w:val="20"/>
                <w:szCs w:val="20"/>
              </w:rPr>
            </w:pPr>
            <w:r>
              <w:rPr>
                <w:rFonts w:ascii="宋体" w:hAnsi="宋体" w:eastAsia="宋体" w:cs="宋体"/>
                <w:spacing w:val="46"/>
                <w:sz w:val="20"/>
                <w:szCs w:val="20"/>
              </w:rPr>
              <w:t>(</w:t>
            </w:r>
            <w:r>
              <w:rPr>
                <w:rFonts w:ascii="宋体" w:hAnsi="宋体" w:eastAsia="宋体" w:cs="宋体"/>
                <w:spacing w:val="44"/>
                <w:sz w:val="20"/>
                <w:szCs w:val="20"/>
              </w:rPr>
              <w:t>四)无</w:t>
            </w:r>
            <w:r>
              <w:rPr>
                <w:rFonts w:ascii="宋体" w:hAnsi="宋体" w:eastAsia="宋体" w:cs="宋体"/>
                <w:sz w:val="20"/>
                <w:szCs w:val="20"/>
              </w:rPr>
              <w:t xml:space="preserve"> </w:t>
            </w:r>
            <w:r>
              <w:rPr>
                <w:rFonts w:ascii="宋体" w:hAnsi="宋体" w:eastAsia="宋体" w:cs="宋体"/>
                <w:spacing w:val="-2"/>
                <w:sz w:val="20"/>
                <w:szCs w:val="20"/>
              </w:rPr>
              <w:t>法提供</w:t>
            </w:r>
          </w:p>
        </w:tc>
        <w:tc>
          <w:tcPr>
            <w:tcW w:w="3213" w:type="dxa"/>
            <w:tcBorders>
              <w:top w:val="single" w:color="000000" w:sz="2" w:space="0"/>
              <w:bottom w:val="single" w:color="000000" w:sz="2" w:space="0"/>
            </w:tcBorders>
            <w:shd w:val="clear" w:color="auto" w:fill="DDEBF7"/>
            <w:vAlign w:val="top"/>
          </w:tcPr>
          <w:p>
            <w:pPr>
              <w:spacing w:before="64" w:line="219" w:lineRule="auto"/>
              <w:ind w:left="63"/>
              <w:rPr>
                <w:rFonts w:ascii="宋体" w:hAnsi="宋体" w:eastAsia="宋体" w:cs="宋体"/>
                <w:sz w:val="20"/>
                <w:szCs w:val="20"/>
              </w:rPr>
            </w:pPr>
            <w:r>
              <w:rPr>
                <w:rFonts w:ascii="宋体" w:hAnsi="宋体" w:eastAsia="宋体" w:cs="宋体"/>
                <w:spacing w:val="-2"/>
                <w:sz w:val="20"/>
                <w:szCs w:val="20"/>
              </w:rPr>
              <w:t>1.本机关不掌握相</w:t>
            </w:r>
            <w:r>
              <w:rPr>
                <w:rFonts w:ascii="宋体" w:hAnsi="宋体" w:eastAsia="宋体" w:cs="宋体"/>
                <w:spacing w:val="-1"/>
                <w:sz w:val="20"/>
                <w:szCs w:val="20"/>
              </w:rPr>
              <w:t>关政府信息</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118</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6</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776"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3213" w:type="dxa"/>
            <w:tcBorders>
              <w:top w:val="single" w:color="000000" w:sz="2" w:space="0"/>
              <w:bottom w:val="single" w:color="000000" w:sz="2" w:space="0"/>
            </w:tcBorders>
            <w:shd w:val="clear" w:color="auto" w:fill="DDEBF7"/>
            <w:vAlign w:val="top"/>
          </w:tcPr>
          <w:p>
            <w:pPr>
              <w:spacing w:before="64" w:line="239" w:lineRule="auto"/>
              <w:ind w:left="51"/>
              <w:rPr>
                <w:rFonts w:ascii="宋体" w:hAnsi="宋体" w:eastAsia="宋体" w:cs="宋体"/>
                <w:sz w:val="20"/>
                <w:szCs w:val="20"/>
              </w:rPr>
            </w:pPr>
            <w:r>
              <w:rPr>
                <w:rFonts w:ascii="宋体" w:hAnsi="宋体" w:eastAsia="宋体" w:cs="宋体"/>
                <w:spacing w:val="-1"/>
                <w:sz w:val="20"/>
                <w:szCs w:val="20"/>
              </w:rPr>
              <w:t>2.没有现成信息需要</w:t>
            </w:r>
            <w:r>
              <w:rPr>
                <w:rFonts w:ascii="宋体" w:hAnsi="宋体" w:eastAsia="宋体" w:cs="宋体"/>
                <w:sz w:val="20"/>
                <w:szCs w:val="20"/>
              </w:rPr>
              <w:t>另行制作</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776" w:type="dxa"/>
            <w:vMerge w:val="continue"/>
            <w:tcBorders>
              <w:top w:val="nil"/>
              <w:bottom w:val="nil"/>
            </w:tcBorders>
            <w:vAlign w:val="top"/>
          </w:tcPr>
          <w:p>
            <w:pPr>
              <w:rPr>
                <w:rFonts w:ascii="Arial"/>
                <w:sz w:val="21"/>
              </w:rPr>
            </w:pPr>
          </w:p>
        </w:tc>
        <w:tc>
          <w:tcPr>
            <w:tcW w:w="941" w:type="dxa"/>
            <w:vMerge w:val="continue"/>
            <w:tcBorders>
              <w:top w:val="nil"/>
              <w:bottom w:val="single" w:color="000000" w:sz="2" w:space="0"/>
            </w:tcBorders>
            <w:vAlign w:val="top"/>
          </w:tcPr>
          <w:p>
            <w:pPr>
              <w:rPr>
                <w:rFonts w:ascii="Arial"/>
                <w:sz w:val="21"/>
              </w:rPr>
            </w:pPr>
          </w:p>
        </w:tc>
        <w:tc>
          <w:tcPr>
            <w:tcW w:w="3213" w:type="dxa"/>
            <w:tcBorders>
              <w:top w:val="single" w:color="000000" w:sz="2" w:space="0"/>
              <w:bottom w:val="single" w:color="000000" w:sz="2" w:space="0"/>
            </w:tcBorders>
            <w:shd w:val="clear" w:color="auto" w:fill="DDEBF7"/>
            <w:vAlign w:val="top"/>
          </w:tcPr>
          <w:p>
            <w:pPr>
              <w:spacing w:before="64" w:line="220" w:lineRule="auto"/>
              <w:ind w:left="52"/>
              <w:rPr>
                <w:rFonts w:ascii="宋体" w:hAnsi="宋体" w:eastAsia="宋体" w:cs="宋体"/>
                <w:sz w:val="20"/>
                <w:szCs w:val="20"/>
              </w:rPr>
            </w:pPr>
            <w:r>
              <w:rPr>
                <w:rFonts w:ascii="宋体" w:hAnsi="宋体" w:eastAsia="宋体" w:cs="宋体"/>
                <w:spacing w:val="-1"/>
                <w:sz w:val="20"/>
                <w:szCs w:val="20"/>
              </w:rPr>
              <w:t>3.补正后申请内容仍不明</w:t>
            </w:r>
            <w:r>
              <w:rPr>
                <w:rFonts w:ascii="宋体" w:hAnsi="宋体" w:eastAsia="宋体" w:cs="宋体"/>
                <w:sz w:val="20"/>
                <w:szCs w:val="20"/>
              </w:rPr>
              <w:t>确</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0</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776" w:type="dxa"/>
            <w:vMerge w:val="continue"/>
            <w:tcBorders>
              <w:top w:val="nil"/>
              <w:bottom w:val="nil"/>
            </w:tcBorders>
            <w:vAlign w:val="top"/>
          </w:tcPr>
          <w:p>
            <w:pPr>
              <w:rPr>
                <w:rFonts w:ascii="Arial"/>
                <w:sz w:val="21"/>
              </w:rPr>
            </w:pPr>
          </w:p>
        </w:tc>
        <w:tc>
          <w:tcPr>
            <w:tcW w:w="941" w:type="dxa"/>
            <w:vMerge w:val="restart"/>
            <w:tcBorders>
              <w:top w:val="single" w:color="000000" w:sz="2" w:space="0"/>
              <w:bottom w:val="nil"/>
            </w:tcBorders>
            <w:shd w:val="clear" w:color="auto" w:fill="DDEBF7"/>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65" w:line="301" w:lineRule="auto"/>
              <w:ind w:left="52" w:right="92"/>
              <w:rPr>
                <w:rFonts w:ascii="宋体" w:hAnsi="宋体" w:eastAsia="宋体" w:cs="宋体"/>
                <w:sz w:val="20"/>
                <w:szCs w:val="20"/>
              </w:rPr>
            </w:pPr>
            <w:r>
              <w:rPr>
                <w:rFonts w:ascii="宋体" w:hAnsi="宋体" w:eastAsia="宋体" w:cs="宋体"/>
                <w:spacing w:val="44"/>
                <w:sz w:val="20"/>
                <w:szCs w:val="20"/>
              </w:rPr>
              <w:t>(五)</w:t>
            </w:r>
            <w:r>
              <w:rPr>
                <w:rFonts w:ascii="宋体" w:hAnsi="宋体" w:eastAsia="宋体" w:cs="宋体"/>
                <w:spacing w:val="43"/>
                <w:sz w:val="20"/>
                <w:szCs w:val="20"/>
              </w:rPr>
              <w:t>不</w:t>
            </w:r>
            <w:r>
              <w:rPr>
                <w:rFonts w:ascii="宋体" w:hAnsi="宋体" w:eastAsia="宋体" w:cs="宋体"/>
                <w:sz w:val="20"/>
                <w:szCs w:val="20"/>
              </w:rPr>
              <w:t xml:space="preserve"> </w:t>
            </w:r>
            <w:r>
              <w:rPr>
                <w:rFonts w:ascii="宋体" w:hAnsi="宋体" w:eastAsia="宋体" w:cs="宋体"/>
                <w:spacing w:val="-4"/>
                <w:sz w:val="20"/>
                <w:szCs w:val="20"/>
              </w:rPr>
              <w:t>予</w:t>
            </w:r>
            <w:r>
              <w:rPr>
                <w:rFonts w:ascii="宋体" w:hAnsi="宋体" w:eastAsia="宋体" w:cs="宋体"/>
                <w:spacing w:val="-3"/>
                <w:sz w:val="20"/>
                <w:szCs w:val="20"/>
              </w:rPr>
              <w:t>处理</w:t>
            </w:r>
          </w:p>
        </w:tc>
        <w:tc>
          <w:tcPr>
            <w:tcW w:w="3213" w:type="dxa"/>
            <w:tcBorders>
              <w:top w:val="single" w:color="000000" w:sz="2" w:space="0"/>
              <w:bottom w:val="single" w:color="000000" w:sz="2" w:space="0"/>
            </w:tcBorders>
            <w:shd w:val="clear" w:color="auto" w:fill="DDEBF7"/>
            <w:vAlign w:val="top"/>
          </w:tcPr>
          <w:p>
            <w:pPr>
              <w:spacing w:before="64" w:line="219" w:lineRule="auto"/>
              <w:ind w:left="63"/>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2"/>
                <w:sz w:val="20"/>
                <w:szCs w:val="20"/>
              </w:rPr>
              <w:t>.信访举报投诉类申请</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776"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3213" w:type="dxa"/>
            <w:tcBorders>
              <w:top w:val="single" w:color="000000" w:sz="2" w:space="0"/>
              <w:bottom w:val="single" w:color="000000" w:sz="2" w:space="0"/>
            </w:tcBorders>
            <w:shd w:val="clear" w:color="auto" w:fill="DDEBF7"/>
            <w:vAlign w:val="top"/>
          </w:tcPr>
          <w:p>
            <w:pPr>
              <w:spacing w:before="64" w:line="220" w:lineRule="auto"/>
              <w:ind w:left="51"/>
              <w:rPr>
                <w:rFonts w:ascii="宋体" w:hAnsi="宋体" w:eastAsia="宋体" w:cs="宋体"/>
                <w:sz w:val="20"/>
                <w:szCs w:val="20"/>
              </w:rPr>
            </w:pPr>
            <w:r>
              <w:rPr>
                <w:rFonts w:ascii="宋体" w:hAnsi="宋体" w:eastAsia="宋体" w:cs="宋体"/>
                <w:spacing w:val="-2"/>
                <w:sz w:val="20"/>
                <w:szCs w:val="20"/>
              </w:rPr>
              <w:t>2.重复申</w:t>
            </w:r>
            <w:r>
              <w:rPr>
                <w:rFonts w:ascii="宋体" w:hAnsi="宋体" w:eastAsia="宋体" w:cs="宋体"/>
                <w:spacing w:val="-1"/>
                <w:sz w:val="20"/>
                <w:szCs w:val="20"/>
              </w:rPr>
              <w:t>请</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1</w:t>
            </w:r>
          </w:p>
        </w:tc>
        <w:tc>
          <w:tcPr>
            <w:tcW w:w="686"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776"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3213" w:type="dxa"/>
            <w:tcBorders>
              <w:top w:val="single" w:color="000000" w:sz="2" w:space="0"/>
              <w:bottom w:val="single" w:color="000000" w:sz="2" w:space="0"/>
            </w:tcBorders>
            <w:shd w:val="clear" w:color="auto" w:fill="DDEBF7"/>
            <w:vAlign w:val="top"/>
          </w:tcPr>
          <w:p>
            <w:pPr>
              <w:spacing w:before="64" w:line="219" w:lineRule="auto"/>
              <w:ind w:left="52"/>
              <w:rPr>
                <w:rFonts w:ascii="宋体" w:hAnsi="宋体" w:eastAsia="宋体" w:cs="宋体"/>
                <w:sz w:val="20"/>
                <w:szCs w:val="20"/>
              </w:rPr>
            </w:pPr>
            <w:r>
              <w:rPr>
                <w:rFonts w:ascii="宋体" w:hAnsi="宋体" w:eastAsia="宋体" w:cs="宋体"/>
                <w:spacing w:val="-2"/>
                <w:sz w:val="20"/>
                <w:szCs w:val="20"/>
              </w:rPr>
              <w:t>3</w:t>
            </w:r>
            <w:r>
              <w:rPr>
                <w:rFonts w:ascii="宋体" w:hAnsi="宋体" w:eastAsia="宋体" w:cs="宋体"/>
                <w:spacing w:val="-1"/>
                <w:sz w:val="20"/>
                <w:szCs w:val="20"/>
              </w:rPr>
              <w:t>.要求提供公开出版物</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776"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3213" w:type="dxa"/>
            <w:tcBorders>
              <w:top w:val="single" w:color="000000" w:sz="2" w:space="0"/>
              <w:bottom w:val="single" w:color="000000" w:sz="2" w:space="0"/>
            </w:tcBorders>
            <w:shd w:val="clear" w:color="auto" w:fill="DDEBF7"/>
            <w:vAlign w:val="top"/>
          </w:tcPr>
          <w:p>
            <w:pPr>
              <w:spacing w:before="64" w:line="220" w:lineRule="auto"/>
              <w:ind w:left="48"/>
              <w:rPr>
                <w:rFonts w:ascii="宋体" w:hAnsi="宋体" w:eastAsia="宋体" w:cs="宋体"/>
                <w:sz w:val="20"/>
                <w:szCs w:val="20"/>
              </w:rPr>
            </w:pPr>
            <w:r>
              <w:rPr>
                <w:rFonts w:ascii="宋体" w:hAnsi="宋体" w:eastAsia="宋体" w:cs="宋体"/>
                <w:spacing w:val="-1"/>
                <w:sz w:val="20"/>
                <w:szCs w:val="20"/>
              </w:rPr>
              <w:t>4.无正当理由大</w:t>
            </w:r>
            <w:r>
              <w:rPr>
                <w:rFonts w:ascii="宋体" w:hAnsi="宋体" w:eastAsia="宋体" w:cs="宋体"/>
                <w:sz w:val="20"/>
                <w:szCs w:val="20"/>
              </w:rPr>
              <w:t>量反复申请</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93" w:hRule="atLeast"/>
          <w:jc w:val="center"/>
        </w:trPr>
        <w:tc>
          <w:tcPr>
            <w:tcW w:w="776" w:type="dxa"/>
            <w:vMerge w:val="continue"/>
            <w:tcBorders>
              <w:top w:val="nil"/>
              <w:bottom w:val="nil"/>
            </w:tcBorders>
            <w:vAlign w:val="top"/>
          </w:tcPr>
          <w:p>
            <w:pPr>
              <w:rPr>
                <w:rFonts w:ascii="Arial"/>
                <w:sz w:val="21"/>
              </w:rPr>
            </w:pPr>
          </w:p>
        </w:tc>
        <w:tc>
          <w:tcPr>
            <w:tcW w:w="941" w:type="dxa"/>
            <w:vMerge w:val="continue"/>
            <w:tcBorders>
              <w:top w:val="nil"/>
              <w:bottom w:val="single" w:color="000000" w:sz="2" w:space="0"/>
            </w:tcBorders>
            <w:vAlign w:val="top"/>
          </w:tcPr>
          <w:p>
            <w:pPr>
              <w:rPr>
                <w:rFonts w:ascii="Arial"/>
                <w:sz w:val="21"/>
              </w:rPr>
            </w:pPr>
          </w:p>
        </w:tc>
        <w:tc>
          <w:tcPr>
            <w:tcW w:w="3213" w:type="dxa"/>
            <w:tcBorders>
              <w:top w:val="single" w:color="000000" w:sz="2" w:space="0"/>
              <w:bottom w:val="single" w:color="000000" w:sz="2" w:space="0"/>
            </w:tcBorders>
            <w:shd w:val="clear" w:color="auto" w:fill="DDEBF7"/>
            <w:vAlign w:val="top"/>
          </w:tcPr>
          <w:p>
            <w:pPr>
              <w:spacing w:before="142" w:line="300" w:lineRule="auto"/>
              <w:ind w:left="52" w:right="46"/>
              <w:rPr>
                <w:rFonts w:ascii="宋体" w:hAnsi="宋体" w:eastAsia="宋体" w:cs="宋体"/>
                <w:sz w:val="20"/>
                <w:szCs w:val="20"/>
              </w:rPr>
            </w:pPr>
            <w:r>
              <w:rPr>
                <w:rFonts w:ascii="宋体" w:hAnsi="宋体" w:eastAsia="宋体" w:cs="宋体"/>
                <w:spacing w:val="6"/>
                <w:sz w:val="20"/>
                <w:szCs w:val="20"/>
              </w:rPr>
              <w:t>5.要求行政机关确认或重新出具</w:t>
            </w:r>
            <w:r>
              <w:rPr>
                <w:rFonts w:ascii="宋体" w:hAnsi="宋体" w:eastAsia="宋体" w:cs="宋体"/>
                <w:spacing w:val="4"/>
                <w:sz w:val="20"/>
                <w:szCs w:val="20"/>
              </w:rPr>
              <w:t>已</w:t>
            </w:r>
            <w:r>
              <w:rPr>
                <w:rFonts w:ascii="宋体" w:hAnsi="宋体" w:eastAsia="宋体" w:cs="宋体"/>
                <w:sz w:val="20"/>
                <w:szCs w:val="20"/>
              </w:rPr>
              <w:t xml:space="preserve"> </w:t>
            </w:r>
            <w:r>
              <w:rPr>
                <w:rFonts w:ascii="宋体" w:hAnsi="宋体" w:eastAsia="宋体" w:cs="宋体"/>
                <w:spacing w:val="-3"/>
                <w:sz w:val="20"/>
                <w:szCs w:val="20"/>
              </w:rPr>
              <w:t>获</w:t>
            </w:r>
            <w:r>
              <w:rPr>
                <w:rFonts w:ascii="宋体" w:hAnsi="宋体" w:eastAsia="宋体" w:cs="宋体"/>
                <w:spacing w:val="-2"/>
                <w:sz w:val="20"/>
                <w:szCs w:val="20"/>
              </w:rPr>
              <w:t>取信息</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50" w:hRule="atLeast"/>
          <w:jc w:val="center"/>
        </w:trPr>
        <w:tc>
          <w:tcPr>
            <w:tcW w:w="776" w:type="dxa"/>
            <w:vMerge w:val="continue"/>
            <w:tcBorders>
              <w:top w:val="nil"/>
              <w:bottom w:val="nil"/>
            </w:tcBorders>
            <w:vAlign w:val="top"/>
          </w:tcPr>
          <w:p>
            <w:pPr>
              <w:rPr>
                <w:rFonts w:ascii="Arial"/>
                <w:sz w:val="21"/>
              </w:rPr>
            </w:pPr>
          </w:p>
        </w:tc>
        <w:tc>
          <w:tcPr>
            <w:tcW w:w="941" w:type="dxa"/>
            <w:vMerge w:val="restart"/>
            <w:tcBorders>
              <w:top w:val="single" w:color="000000" w:sz="2" w:space="0"/>
              <w:bottom w:val="nil"/>
            </w:tcBorders>
            <w:shd w:val="clear" w:color="auto" w:fill="DDEBF7"/>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65" w:line="301" w:lineRule="auto"/>
              <w:ind w:left="46" w:right="90" w:firstLine="5"/>
              <w:rPr>
                <w:rFonts w:ascii="宋体" w:hAnsi="宋体" w:eastAsia="宋体" w:cs="宋体"/>
                <w:sz w:val="20"/>
                <w:szCs w:val="20"/>
              </w:rPr>
            </w:pPr>
            <w:r>
              <w:rPr>
                <w:rFonts w:ascii="宋体" w:hAnsi="宋体" w:eastAsia="宋体" w:cs="宋体"/>
                <w:spacing w:val="46"/>
                <w:sz w:val="20"/>
                <w:szCs w:val="20"/>
              </w:rPr>
              <w:t>(</w:t>
            </w:r>
            <w:r>
              <w:rPr>
                <w:rFonts w:ascii="宋体" w:hAnsi="宋体" w:eastAsia="宋体" w:cs="宋体"/>
                <w:spacing w:val="44"/>
                <w:sz w:val="20"/>
                <w:szCs w:val="20"/>
              </w:rPr>
              <w:t>六)其</w:t>
            </w:r>
            <w:r>
              <w:rPr>
                <w:rFonts w:ascii="宋体" w:hAnsi="宋体" w:eastAsia="宋体" w:cs="宋体"/>
                <w:sz w:val="20"/>
                <w:szCs w:val="20"/>
              </w:rPr>
              <w:t xml:space="preserve"> </w:t>
            </w:r>
            <w:r>
              <w:rPr>
                <w:rFonts w:ascii="宋体" w:hAnsi="宋体" w:eastAsia="宋体" w:cs="宋体"/>
                <w:spacing w:val="-2"/>
                <w:sz w:val="20"/>
                <w:szCs w:val="20"/>
              </w:rPr>
              <w:t>他处理</w:t>
            </w:r>
          </w:p>
        </w:tc>
        <w:tc>
          <w:tcPr>
            <w:tcW w:w="3213" w:type="dxa"/>
            <w:tcBorders>
              <w:top w:val="single" w:color="000000" w:sz="2" w:space="0"/>
              <w:bottom w:val="single" w:color="000000" w:sz="2" w:space="0"/>
            </w:tcBorders>
            <w:shd w:val="clear" w:color="auto" w:fill="DDEBF7"/>
            <w:vAlign w:val="top"/>
          </w:tcPr>
          <w:p>
            <w:pPr>
              <w:spacing w:before="66" w:line="265" w:lineRule="auto"/>
              <w:ind w:left="47" w:right="45" w:firstLine="16"/>
              <w:rPr>
                <w:rFonts w:ascii="宋体" w:hAnsi="宋体" w:eastAsia="宋体" w:cs="宋体"/>
                <w:sz w:val="20"/>
                <w:szCs w:val="20"/>
              </w:rPr>
            </w:pPr>
            <w:r>
              <w:rPr>
                <w:rFonts w:ascii="宋体" w:hAnsi="宋体" w:eastAsia="宋体" w:cs="宋体"/>
                <w:spacing w:val="-7"/>
                <w:sz w:val="20"/>
                <w:szCs w:val="20"/>
              </w:rPr>
              <w:t>1.申请人无正当理由逾期不补正、</w:t>
            </w:r>
            <w:r>
              <w:rPr>
                <w:rFonts w:ascii="宋体" w:hAnsi="宋体" w:eastAsia="宋体" w:cs="宋体"/>
                <w:spacing w:val="-5"/>
                <w:sz w:val="20"/>
                <w:szCs w:val="20"/>
              </w:rPr>
              <w:t>行</w:t>
            </w:r>
            <w:r>
              <w:rPr>
                <w:rFonts w:ascii="宋体" w:hAnsi="宋体" w:eastAsia="宋体" w:cs="宋体"/>
                <w:sz w:val="20"/>
                <w:szCs w:val="20"/>
              </w:rPr>
              <w:t xml:space="preserve"> </w:t>
            </w:r>
            <w:r>
              <w:rPr>
                <w:rFonts w:ascii="宋体" w:hAnsi="宋体" w:eastAsia="宋体" w:cs="宋体"/>
                <w:spacing w:val="12"/>
                <w:sz w:val="20"/>
                <w:szCs w:val="20"/>
              </w:rPr>
              <w:t>政</w:t>
            </w:r>
            <w:r>
              <w:rPr>
                <w:rFonts w:ascii="宋体" w:hAnsi="宋体" w:eastAsia="宋体" w:cs="宋体"/>
                <w:spacing w:val="9"/>
                <w:sz w:val="20"/>
                <w:szCs w:val="20"/>
              </w:rPr>
              <w:t>机</w:t>
            </w:r>
            <w:r>
              <w:rPr>
                <w:rFonts w:ascii="宋体" w:hAnsi="宋体" w:eastAsia="宋体" w:cs="宋体"/>
                <w:spacing w:val="6"/>
                <w:sz w:val="20"/>
                <w:szCs w:val="20"/>
              </w:rPr>
              <w:t>关不再处理其政府信息公开申</w:t>
            </w:r>
            <w:r>
              <w:rPr>
                <w:rFonts w:ascii="宋体" w:hAnsi="宋体" w:eastAsia="宋体" w:cs="宋体"/>
                <w:sz w:val="20"/>
                <w:szCs w:val="20"/>
              </w:rPr>
              <w:t xml:space="preserve"> 请</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4</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50" w:hRule="atLeast"/>
          <w:jc w:val="center"/>
        </w:trPr>
        <w:tc>
          <w:tcPr>
            <w:tcW w:w="776" w:type="dxa"/>
            <w:vMerge w:val="continue"/>
            <w:tcBorders>
              <w:top w:val="nil"/>
              <w:bottom w:val="nil"/>
            </w:tcBorders>
            <w:vAlign w:val="top"/>
          </w:tcPr>
          <w:p>
            <w:pPr>
              <w:rPr>
                <w:rFonts w:ascii="Arial"/>
                <w:sz w:val="21"/>
              </w:rPr>
            </w:pPr>
          </w:p>
        </w:tc>
        <w:tc>
          <w:tcPr>
            <w:tcW w:w="941" w:type="dxa"/>
            <w:vMerge w:val="continue"/>
            <w:tcBorders>
              <w:top w:val="nil"/>
              <w:bottom w:val="nil"/>
            </w:tcBorders>
            <w:vAlign w:val="top"/>
          </w:tcPr>
          <w:p>
            <w:pPr>
              <w:rPr>
                <w:rFonts w:ascii="Arial"/>
                <w:sz w:val="21"/>
              </w:rPr>
            </w:pPr>
          </w:p>
        </w:tc>
        <w:tc>
          <w:tcPr>
            <w:tcW w:w="3213" w:type="dxa"/>
            <w:tcBorders>
              <w:top w:val="single" w:color="000000" w:sz="2" w:space="0"/>
              <w:bottom w:val="single" w:color="000000" w:sz="2" w:space="0"/>
            </w:tcBorders>
            <w:shd w:val="clear" w:color="auto" w:fill="DDEBF7"/>
            <w:vAlign w:val="top"/>
          </w:tcPr>
          <w:p>
            <w:pPr>
              <w:spacing w:before="67" w:line="265" w:lineRule="auto"/>
              <w:ind w:left="50" w:right="45"/>
              <w:rPr>
                <w:rFonts w:ascii="宋体" w:hAnsi="宋体" w:eastAsia="宋体" w:cs="宋体"/>
                <w:sz w:val="20"/>
                <w:szCs w:val="20"/>
              </w:rPr>
            </w:pPr>
            <w:r>
              <w:rPr>
                <w:rFonts w:ascii="宋体" w:hAnsi="宋体" w:eastAsia="宋体" w:cs="宋体"/>
                <w:spacing w:val="-1"/>
                <w:sz w:val="20"/>
                <w:szCs w:val="20"/>
              </w:rPr>
              <w:t>2. 申请</w:t>
            </w:r>
            <w:r>
              <w:rPr>
                <w:rFonts w:ascii="宋体" w:hAnsi="宋体" w:eastAsia="宋体" w:cs="宋体"/>
                <w:sz w:val="20"/>
                <w:szCs w:val="20"/>
              </w:rPr>
              <w:t xml:space="preserve">人逾期未按收费通知要求缴 </w:t>
            </w:r>
            <w:r>
              <w:rPr>
                <w:rFonts w:ascii="宋体" w:hAnsi="宋体" w:eastAsia="宋体" w:cs="宋体"/>
                <w:spacing w:val="-12"/>
                <w:sz w:val="20"/>
                <w:szCs w:val="20"/>
              </w:rPr>
              <w:t>纳</w:t>
            </w:r>
            <w:r>
              <w:rPr>
                <w:rFonts w:ascii="宋体" w:hAnsi="宋体" w:eastAsia="宋体" w:cs="宋体"/>
                <w:spacing w:val="-8"/>
                <w:sz w:val="20"/>
                <w:szCs w:val="20"/>
              </w:rPr>
              <w:t>费</w:t>
            </w:r>
            <w:r>
              <w:rPr>
                <w:rFonts w:ascii="宋体" w:hAnsi="宋体" w:eastAsia="宋体" w:cs="宋体"/>
                <w:spacing w:val="-6"/>
                <w:sz w:val="20"/>
                <w:szCs w:val="20"/>
              </w:rPr>
              <w:t>用、行政机关不再处理其政府信</w:t>
            </w:r>
            <w:r>
              <w:rPr>
                <w:rFonts w:ascii="宋体" w:hAnsi="宋体" w:eastAsia="宋体" w:cs="宋体"/>
                <w:sz w:val="20"/>
                <w:szCs w:val="20"/>
              </w:rPr>
              <w:t xml:space="preserve"> </w:t>
            </w:r>
            <w:r>
              <w:rPr>
                <w:rFonts w:ascii="宋体" w:hAnsi="宋体" w:eastAsia="宋体" w:cs="宋体"/>
                <w:spacing w:val="-2"/>
                <w:sz w:val="20"/>
                <w:szCs w:val="20"/>
              </w:rPr>
              <w:t>息公开</w:t>
            </w:r>
            <w:r>
              <w:rPr>
                <w:rFonts w:ascii="宋体" w:hAnsi="宋体" w:eastAsia="宋体" w:cs="宋体"/>
                <w:spacing w:val="-1"/>
                <w:sz w:val="20"/>
                <w:szCs w:val="20"/>
              </w:rPr>
              <w:t>申请</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0</w:t>
            </w:r>
          </w:p>
        </w:tc>
        <w:tc>
          <w:tcPr>
            <w:tcW w:w="686"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18</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jc w:val="center"/>
        </w:trPr>
        <w:tc>
          <w:tcPr>
            <w:tcW w:w="776" w:type="dxa"/>
            <w:vMerge w:val="continue"/>
            <w:tcBorders>
              <w:top w:val="nil"/>
              <w:bottom w:val="nil"/>
            </w:tcBorders>
            <w:vAlign w:val="top"/>
          </w:tcPr>
          <w:p>
            <w:pPr>
              <w:rPr>
                <w:rFonts w:ascii="Arial"/>
                <w:sz w:val="21"/>
              </w:rPr>
            </w:pPr>
          </w:p>
        </w:tc>
        <w:tc>
          <w:tcPr>
            <w:tcW w:w="941" w:type="dxa"/>
            <w:vMerge w:val="continue"/>
            <w:tcBorders>
              <w:top w:val="nil"/>
              <w:bottom w:val="single" w:color="000000" w:sz="2" w:space="0"/>
            </w:tcBorders>
            <w:vAlign w:val="top"/>
          </w:tcPr>
          <w:p>
            <w:pPr>
              <w:rPr>
                <w:rFonts w:ascii="Arial"/>
                <w:sz w:val="21"/>
              </w:rPr>
            </w:pPr>
          </w:p>
        </w:tc>
        <w:tc>
          <w:tcPr>
            <w:tcW w:w="3213" w:type="dxa"/>
            <w:tcBorders>
              <w:top w:val="single" w:color="000000" w:sz="2" w:space="0"/>
              <w:bottom w:val="single" w:color="000000" w:sz="2" w:space="0"/>
            </w:tcBorders>
            <w:shd w:val="clear" w:color="auto" w:fill="DDEBF7"/>
            <w:vAlign w:val="top"/>
          </w:tcPr>
          <w:p>
            <w:pPr>
              <w:spacing w:before="67" w:line="220" w:lineRule="auto"/>
              <w:ind w:left="52"/>
              <w:rPr>
                <w:rFonts w:ascii="宋体" w:hAnsi="宋体" w:eastAsia="宋体" w:cs="宋体"/>
                <w:sz w:val="20"/>
                <w:szCs w:val="20"/>
              </w:rPr>
            </w:pPr>
            <w:r>
              <w:rPr>
                <w:rFonts w:ascii="宋体" w:hAnsi="宋体" w:eastAsia="宋体" w:cs="宋体"/>
                <w:spacing w:val="-3"/>
                <w:sz w:val="20"/>
                <w:szCs w:val="20"/>
              </w:rPr>
              <w:t>3.其他</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130</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7" w:hRule="atLeast"/>
          <w:jc w:val="center"/>
        </w:trPr>
        <w:tc>
          <w:tcPr>
            <w:tcW w:w="776" w:type="dxa"/>
            <w:vMerge w:val="continue"/>
            <w:tcBorders>
              <w:top w:val="nil"/>
              <w:bottom w:val="nil"/>
            </w:tcBorders>
            <w:vAlign w:val="top"/>
          </w:tcPr>
          <w:p>
            <w:pPr>
              <w:rPr>
                <w:rFonts w:ascii="Arial"/>
                <w:sz w:val="21"/>
              </w:rPr>
            </w:pPr>
          </w:p>
        </w:tc>
        <w:tc>
          <w:tcPr>
            <w:tcW w:w="4154" w:type="dxa"/>
            <w:gridSpan w:val="2"/>
            <w:tcBorders>
              <w:top w:val="single" w:color="000000" w:sz="2" w:space="0"/>
              <w:bottom w:val="single" w:color="000000" w:sz="2" w:space="0"/>
            </w:tcBorders>
            <w:shd w:val="clear" w:color="auto" w:fill="DDEBF7"/>
            <w:vAlign w:val="top"/>
          </w:tcPr>
          <w:p>
            <w:pPr>
              <w:spacing w:before="67" w:line="221" w:lineRule="auto"/>
              <w:ind w:left="52"/>
              <w:rPr>
                <w:rFonts w:ascii="宋体" w:hAnsi="宋体" w:eastAsia="宋体" w:cs="宋体"/>
                <w:sz w:val="20"/>
                <w:szCs w:val="20"/>
              </w:rPr>
            </w:pPr>
            <w:r>
              <w:rPr>
                <w:rFonts w:ascii="宋体" w:hAnsi="宋体" w:eastAsia="宋体" w:cs="宋体"/>
                <w:spacing w:val="38"/>
                <w:sz w:val="20"/>
                <w:szCs w:val="20"/>
              </w:rPr>
              <w:t>(</w:t>
            </w:r>
            <w:r>
              <w:rPr>
                <w:rFonts w:ascii="宋体" w:hAnsi="宋体" w:eastAsia="宋体" w:cs="宋体"/>
                <w:spacing w:val="35"/>
                <w:sz w:val="20"/>
                <w:szCs w:val="20"/>
              </w:rPr>
              <w:t>七)总计</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765</w:t>
            </w:r>
          </w:p>
        </w:tc>
        <w:tc>
          <w:tcPr>
            <w:tcW w:w="686"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143</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10</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24</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942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7" w:hRule="atLeast"/>
          <w:jc w:val="center"/>
        </w:trPr>
        <w:tc>
          <w:tcPr>
            <w:tcW w:w="776" w:type="dxa"/>
            <w:tcBorders>
              <w:top w:val="nil"/>
              <w:bottom w:val="single" w:color="000000" w:sz="2" w:space="0"/>
            </w:tcBorders>
            <w:vAlign w:val="top"/>
          </w:tcPr>
          <w:p>
            <w:pPr>
              <w:rPr>
                <w:rFonts w:ascii="Arial"/>
                <w:sz w:val="21"/>
              </w:rPr>
            </w:pPr>
          </w:p>
        </w:tc>
        <w:tc>
          <w:tcPr>
            <w:tcW w:w="4154" w:type="dxa"/>
            <w:gridSpan w:val="2"/>
            <w:tcBorders>
              <w:top w:val="single" w:color="000000" w:sz="2" w:space="0"/>
              <w:bottom w:val="single" w:color="000000" w:sz="2" w:space="0"/>
            </w:tcBorders>
            <w:shd w:val="clear" w:color="auto" w:fill="DDEBF7"/>
            <w:vAlign w:val="top"/>
          </w:tcPr>
          <w:p>
            <w:pPr>
              <w:spacing w:before="67" w:line="221" w:lineRule="auto"/>
              <w:ind w:left="52"/>
              <w:rPr>
                <w:rFonts w:ascii="宋体" w:hAnsi="宋体" w:eastAsia="宋体" w:cs="宋体"/>
                <w:spacing w:val="38"/>
                <w:sz w:val="20"/>
                <w:szCs w:val="20"/>
              </w:rPr>
            </w:pPr>
            <w:r>
              <w:rPr>
                <w:rFonts w:ascii="宋体" w:hAnsi="宋体" w:eastAsia="宋体" w:cs="宋体"/>
                <w:spacing w:val="-4"/>
                <w:sz w:val="20"/>
                <w:szCs w:val="20"/>
              </w:rPr>
              <w:t>四</w:t>
            </w:r>
            <w:r>
              <w:rPr>
                <w:rFonts w:ascii="宋体" w:hAnsi="宋体" w:eastAsia="宋体" w:cs="宋体"/>
                <w:spacing w:val="-3"/>
                <w:sz w:val="20"/>
                <w:szCs w:val="20"/>
              </w:rPr>
              <w:t>、</w:t>
            </w:r>
            <w:r>
              <w:rPr>
                <w:rFonts w:ascii="宋体" w:hAnsi="宋体" w:eastAsia="宋体" w:cs="宋体"/>
                <w:spacing w:val="-2"/>
                <w:sz w:val="20"/>
                <w:szCs w:val="20"/>
              </w:rPr>
              <w:t>结转下年度继续办理</w:t>
            </w:r>
          </w:p>
        </w:tc>
        <w:tc>
          <w:tcPr>
            <w:tcW w:w="68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58</w:t>
            </w:r>
          </w:p>
        </w:tc>
        <w:tc>
          <w:tcPr>
            <w:tcW w:w="686"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87"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9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58</w:t>
            </w:r>
          </w:p>
        </w:tc>
      </w:tr>
    </w:tbl>
    <w:p>
      <w:pPr>
        <w:rPr>
          <w:rFonts w:ascii="Arial"/>
          <w:sz w:val="21"/>
        </w:rPr>
      </w:pPr>
    </w:p>
    <w:p/>
    <w:p>
      <w:pPr>
        <w:spacing w:before="104" w:line="220" w:lineRule="auto"/>
        <w:ind w:firstLine="632" w:firstLineChars="200"/>
        <w:rPr>
          <w:rFonts w:ascii="黑体" w:hAnsi="黑体" w:eastAsia="黑体" w:cs="黑体"/>
          <w:sz w:val="32"/>
          <w:szCs w:val="32"/>
        </w:rPr>
      </w:pPr>
      <w:r>
        <w:rPr>
          <w:rFonts w:ascii="黑体" w:hAnsi="黑体" w:eastAsia="黑体" w:cs="黑体"/>
          <w:spacing w:val="-2"/>
          <w:sz w:val="32"/>
          <w:szCs w:val="32"/>
        </w:rPr>
        <w:t>四、政府信息公开行政复</w:t>
      </w:r>
      <w:r>
        <w:rPr>
          <w:rFonts w:ascii="黑体" w:hAnsi="黑体" w:eastAsia="黑体" w:cs="黑体"/>
          <w:spacing w:val="-1"/>
          <w:sz w:val="32"/>
          <w:szCs w:val="32"/>
        </w:rPr>
        <w:t>议、行政诉讼情况</w:t>
      </w:r>
    </w:p>
    <w:p/>
    <w:p>
      <w:pPr>
        <w:spacing w:line="75" w:lineRule="exact"/>
      </w:pPr>
    </w:p>
    <w:tbl>
      <w:tblPr>
        <w:tblStyle w:val="8"/>
        <w:tblW w:w="9747" w:type="dxa"/>
        <w:jc w:val="center"/>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7"/>
        <w:gridCol w:w="648"/>
        <w:gridCol w:w="648"/>
        <w:gridCol w:w="648"/>
        <w:gridCol w:w="648"/>
        <w:gridCol w:w="648"/>
        <w:gridCol w:w="648"/>
        <w:gridCol w:w="649"/>
        <w:gridCol w:w="649"/>
        <w:gridCol w:w="649"/>
        <w:gridCol w:w="649"/>
        <w:gridCol w:w="649"/>
        <w:gridCol w:w="649"/>
        <w:gridCol w:w="649"/>
        <w:gridCol w:w="6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1" w:hRule="atLeast"/>
          <w:jc w:val="center"/>
        </w:trPr>
        <w:tc>
          <w:tcPr>
            <w:tcW w:w="3249" w:type="dxa"/>
            <w:gridSpan w:val="5"/>
            <w:tcBorders>
              <w:top w:val="single" w:color="000000" w:sz="2" w:space="0"/>
              <w:bottom w:val="single" w:color="000000" w:sz="2" w:space="0"/>
            </w:tcBorders>
            <w:shd w:val="clear" w:color="auto" w:fill="BDD7EE"/>
            <w:vAlign w:val="center"/>
          </w:tcPr>
          <w:p>
            <w:pPr>
              <w:spacing w:before="190" w:line="220" w:lineRule="auto"/>
              <w:ind w:left="1223"/>
              <w:jc w:val="center"/>
              <w:rPr>
                <w:rFonts w:ascii="宋体" w:hAnsi="宋体" w:eastAsia="宋体" w:cs="宋体"/>
                <w:sz w:val="20"/>
                <w:szCs w:val="20"/>
              </w:rPr>
            </w:pPr>
            <w:r>
              <w:rPr>
                <w:rFonts w:ascii="宋体" w:hAnsi="宋体" w:eastAsia="宋体" w:cs="宋体"/>
                <w:spacing w:val="-3"/>
                <w:sz w:val="20"/>
                <w:szCs w:val="20"/>
              </w:rPr>
              <w:t>行</w:t>
            </w:r>
            <w:r>
              <w:rPr>
                <w:rFonts w:ascii="宋体" w:hAnsi="宋体" w:eastAsia="宋体" w:cs="宋体"/>
                <w:spacing w:val="-2"/>
                <w:sz w:val="20"/>
                <w:szCs w:val="20"/>
              </w:rPr>
              <w:t>政复议</w:t>
            </w:r>
          </w:p>
        </w:tc>
        <w:tc>
          <w:tcPr>
            <w:tcW w:w="6498" w:type="dxa"/>
            <w:gridSpan w:val="10"/>
            <w:tcBorders>
              <w:top w:val="single" w:color="000000" w:sz="2" w:space="0"/>
              <w:bottom w:val="single" w:color="000000" w:sz="2" w:space="0"/>
            </w:tcBorders>
            <w:shd w:val="clear" w:color="auto" w:fill="BDD7EE"/>
            <w:vAlign w:val="center"/>
          </w:tcPr>
          <w:p>
            <w:pPr>
              <w:spacing w:before="190" w:line="220" w:lineRule="auto"/>
              <w:ind w:left="2848"/>
              <w:jc w:val="center"/>
              <w:rPr>
                <w:rFonts w:ascii="宋体" w:hAnsi="宋体" w:eastAsia="宋体" w:cs="宋体"/>
                <w:sz w:val="20"/>
                <w:szCs w:val="20"/>
              </w:rPr>
            </w:pPr>
            <w:r>
              <w:rPr>
                <w:rFonts w:ascii="宋体" w:hAnsi="宋体" w:eastAsia="宋体" w:cs="宋体"/>
                <w:spacing w:val="-3"/>
                <w:sz w:val="20"/>
                <w:szCs w:val="20"/>
              </w:rPr>
              <w:t>行</w:t>
            </w:r>
            <w:r>
              <w:rPr>
                <w:rFonts w:ascii="宋体" w:hAnsi="宋体" w:eastAsia="宋体" w:cs="宋体"/>
                <w:spacing w:val="-2"/>
                <w:sz w:val="20"/>
                <w:szCs w:val="20"/>
              </w:rPr>
              <w:t>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6" w:hRule="atLeast"/>
          <w:jc w:val="center"/>
        </w:trPr>
        <w:tc>
          <w:tcPr>
            <w:tcW w:w="657" w:type="dxa"/>
            <w:vMerge w:val="restart"/>
            <w:tcBorders>
              <w:top w:val="single" w:color="000000" w:sz="2" w:space="0"/>
              <w:bottom w:val="nil"/>
            </w:tcBorders>
            <w:vAlign w:val="center"/>
          </w:tcPr>
          <w:p>
            <w:pPr>
              <w:spacing w:line="343" w:lineRule="auto"/>
              <w:jc w:val="center"/>
              <w:rPr>
                <w:rFonts w:ascii="Arial"/>
                <w:sz w:val="21"/>
              </w:rPr>
            </w:pPr>
          </w:p>
          <w:p>
            <w:pPr>
              <w:spacing w:before="65" w:line="300" w:lineRule="auto"/>
              <w:ind w:left="125" w:right="122" w:firstLine="1"/>
              <w:jc w:val="center"/>
              <w:rPr>
                <w:rFonts w:ascii="宋体" w:hAnsi="宋体" w:eastAsia="宋体" w:cs="宋体"/>
                <w:sz w:val="20"/>
                <w:szCs w:val="20"/>
              </w:rPr>
            </w:pPr>
            <w:r>
              <w:rPr>
                <w:rFonts w:ascii="宋体" w:hAnsi="宋体" w:eastAsia="宋体" w:cs="宋体"/>
                <w:spacing w:val="-7"/>
                <w:sz w:val="20"/>
                <w:szCs w:val="20"/>
              </w:rPr>
              <w:t>结</w:t>
            </w:r>
            <w:r>
              <w:rPr>
                <w:rFonts w:ascii="宋体" w:hAnsi="宋体" w:eastAsia="宋体" w:cs="宋体"/>
                <w:spacing w:val="-6"/>
                <w:sz w:val="20"/>
                <w:szCs w:val="20"/>
              </w:rPr>
              <w:t>果</w:t>
            </w:r>
            <w:r>
              <w:rPr>
                <w:rFonts w:ascii="宋体" w:hAnsi="宋体" w:eastAsia="宋体" w:cs="宋体"/>
                <w:sz w:val="20"/>
                <w:szCs w:val="20"/>
              </w:rPr>
              <w:t xml:space="preserve"> </w:t>
            </w:r>
            <w:r>
              <w:rPr>
                <w:rFonts w:ascii="宋体" w:hAnsi="宋体" w:eastAsia="宋体" w:cs="宋体"/>
                <w:spacing w:val="-6"/>
                <w:sz w:val="20"/>
                <w:szCs w:val="20"/>
              </w:rPr>
              <w:t>维</w:t>
            </w:r>
            <w:r>
              <w:rPr>
                <w:rFonts w:ascii="宋体" w:hAnsi="宋体" w:eastAsia="宋体" w:cs="宋体"/>
                <w:spacing w:val="-5"/>
                <w:sz w:val="20"/>
                <w:szCs w:val="20"/>
              </w:rPr>
              <w:t>持</w:t>
            </w:r>
          </w:p>
        </w:tc>
        <w:tc>
          <w:tcPr>
            <w:tcW w:w="648" w:type="dxa"/>
            <w:vMerge w:val="restart"/>
            <w:tcBorders>
              <w:top w:val="single" w:color="000000" w:sz="2" w:space="0"/>
              <w:bottom w:val="nil"/>
            </w:tcBorders>
            <w:vAlign w:val="center"/>
          </w:tcPr>
          <w:p>
            <w:pPr>
              <w:spacing w:line="341" w:lineRule="auto"/>
              <w:jc w:val="center"/>
              <w:rPr>
                <w:rFonts w:ascii="Arial"/>
                <w:sz w:val="21"/>
              </w:rPr>
            </w:pPr>
          </w:p>
          <w:p>
            <w:pPr>
              <w:spacing w:before="65" w:line="301" w:lineRule="auto"/>
              <w:ind w:left="119" w:right="121"/>
              <w:jc w:val="center"/>
              <w:rPr>
                <w:rFonts w:ascii="宋体" w:hAnsi="宋体" w:eastAsia="宋体" w:cs="宋体"/>
                <w:sz w:val="20"/>
                <w:szCs w:val="20"/>
              </w:rPr>
            </w:pPr>
            <w:r>
              <w:rPr>
                <w:rFonts w:ascii="宋体" w:hAnsi="宋体" w:eastAsia="宋体" w:cs="宋体"/>
                <w:spacing w:val="-7"/>
                <w:sz w:val="20"/>
                <w:szCs w:val="20"/>
              </w:rPr>
              <w:t>结</w:t>
            </w:r>
            <w:r>
              <w:rPr>
                <w:rFonts w:ascii="宋体" w:hAnsi="宋体" w:eastAsia="宋体" w:cs="宋体"/>
                <w:spacing w:val="-6"/>
                <w:sz w:val="20"/>
                <w:szCs w:val="20"/>
              </w:rPr>
              <w:t>果</w:t>
            </w:r>
            <w:r>
              <w:rPr>
                <w:rFonts w:ascii="宋体" w:hAnsi="宋体" w:eastAsia="宋体" w:cs="宋体"/>
                <w:sz w:val="20"/>
                <w:szCs w:val="20"/>
              </w:rPr>
              <w:t xml:space="preserve"> </w:t>
            </w:r>
            <w:r>
              <w:rPr>
                <w:rFonts w:ascii="宋体" w:hAnsi="宋体" w:eastAsia="宋体" w:cs="宋体"/>
                <w:spacing w:val="-7"/>
                <w:sz w:val="20"/>
                <w:szCs w:val="20"/>
              </w:rPr>
              <w:t>纠</w:t>
            </w:r>
            <w:r>
              <w:rPr>
                <w:rFonts w:ascii="宋体" w:hAnsi="宋体" w:eastAsia="宋体" w:cs="宋体"/>
                <w:spacing w:val="-6"/>
                <w:sz w:val="20"/>
                <w:szCs w:val="20"/>
              </w:rPr>
              <w:t>正</w:t>
            </w:r>
          </w:p>
        </w:tc>
        <w:tc>
          <w:tcPr>
            <w:tcW w:w="648" w:type="dxa"/>
            <w:vMerge w:val="restart"/>
            <w:tcBorders>
              <w:top w:val="single" w:color="000000" w:sz="2" w:space="0"/>
              <w:bottom w:val="nil"/>
            </w:tcBorders>
            <w:vAlign w:val="center"/>
          </w:tcPr>
          <w:p>
            <w:pPr>
              <w:spacing w:line="341" w:lineRule="auto"/>
              <w:jc w:val="center"/>
              <w:rPr>
                <w:rFonts w:ascii="Arial"/>
                <w:sz w:val="21"/>
              </w:rPr>
            </w:pPr>
          </w:p>
          <w:p>
            <w:pPr>
              <w:spacing w:before="65" w:line="301" w:lineRule="auto"/>
              <w:ind w:left="119" w:right="120" w:hanging="3"/>
              <w:jc w:val="center"/>
              <w:rPr>
                <w:rFonts w:ascii="宋体" w:hAnsi="宋体" w:eastAsia="宋体" w:cs="宋体"/>
                <w:sz w:val="20"/>
                <w:szCs w:val="20"/>
              </w:rPr>
            </w:pPr>
            <w:r>
              <w:rPr>
                <w:rFonts w:ascii="宋体" w:hAnsi="宋体" w:eastAsia="宋体" w:cs="宋体"/>
                <w:spacing w:val="-5"/>
                <w:sz w:val="20"/>
                <w:szCs w:val="20"/>
              </w:rPr>
              <w:t>其</w:t>
            </w:r>
            <w:r>
              <w:rPr>
                <w:rFonts w:ascii="宋体" w:hAnsi="宋体" w:eastAsia="宋体" w:cs="宋体"/>
                <w:spacing w:val="-4"/>
                <w:sz w:val="20"/>
                <w:szCs w:val="20"/>
              </w:rPr>
              <w:t>他</w:t>
            </w:r>
            <w:r>
              <w:rPr>
                <w:rFonts w:ascii="宋体" w:hAnsi="宋体" w:eastAsia="宋体" w:cs="宋体"/>
                <w:sz w:val="20"/>
                <w:szCs w:val="20"/>
              </w:rPr>
              <w:t xml:space="preserve"> </w:t>
            </w:r>
            <w:r>
              <w:rPr>
                <w:rFonts w:ascii="宋体" w:hAnsi="宋体" w:eastAsia="宋体" w:cs="宋体"/>
                <w:spacing w:val="-7"/>
                <w:sz w:val="20"/>
                <w:szCs w:val="20"/>
              </w:rPr>
              <w:t>结</w:t>
            </w:r>
            <w:r>
              <w:rPr>
                <w:rFonts w:ascii="宋体" w:hAnsi="宋体" w:eastAsia="宋体" w:cs="宋体"/>
                <w:spacing w:val="-6"/>
                <w:sz w:val="20"/>
                <w:szCs w:val="20"/>
              </w:rPr>
              <w:t>果</w:t>
            </w:r>
          </w:p>
        </w:tc>
        <w:tc>
          <w:tcPr>
            <w:tcW w:w="648" w:type="dxa"/>
            <w:vMerge w:val="restart"/>
            <w:tcBorders>
              <w:top w:val="single" w:color="000000" w:sz="2" w:space="0"/>
              <w:bottom w:val="nil"/>
            </w:tcBorders>
            <w:vAlign w:val="center"/>
          </w:tcPr>
          <w:p>
            <w:pPr>
              <w:spacing w:line="341" w:lineRule="auto"/>
              <w:jc w:val="center"/>
              <w:rPr>
                <w:rFonts w:ascii="Arial"/>
                <w:sz w:val="21"/>
              </w:rPr>
            </w:pPr>
          </w:p>
          <w:p>
            <w:pPr>
              <w:spacing w:before="65" w:line="301" w:lineRule="auto"/>
              <w:ind w:left="126" w:right="119" w:firstLine="12"/>
              <w:jc w:val="center"/>
              <w:rPr>
                <w:rFonts w:ascii="宋体" w:hAnsi="宋体" w:eastAsia="宋体" w:cs="宋体"/>
                <w:sz w:val="20"/>
                <w:szCs w:val="20"/>
              </w:rPr>
            </w:pPr>
            <w:r>
              <w:rPr>
                <w:rFonts w:ascii="宋体" w:hAnsi="宋体" w:eastAsia="宋体" w:cs="宋体"/>
                <w:spacing w:val="-16"/>
                <w:sz w:val="20"/>
                <w:szCs w:val="20"/>
              </w:rPr>
              <w:t>尚</w:t>
            </w:r>
            <w:r>
              <w:rPr>
                <w:rFonts w:ascii="宋体" w:hAnsi="宋体" w:eastAsia="宋体" w:cs="宋体"/>
                <w:spacing w:val="-15"/>
                <w:sz w:val="20"/>
                <w:szCs w:val="20"/>
              </w:rPr>
              <w:t>未</w:t>
            </w:r>
            <w:r>
              <w:rPr>
                <w:rFonts w:ascii="宋体" w:hAnsi="宋体" w:eastAsia="宋体" w:cs="宋体"/>
                <w:sz w:val="20"/>
                <w:szCs w:val="20"/>
              </w:rPr>
              <w:t xml:space="preserve"> </w:t>
            </w:r>
            <w:r>
              <w:rPr>
                <w:rFonts w:ascii="宋体" w:hAnsi="宋体" w:eastAsia="宋体" w:cs="宋体"/>
                <w:spacing w:val="-9"/>
                <w:sz w:val="20"/>
                <w:szCs w:val="20"/>
              </w:rPr>
              <w:t>审结</w:t>
            </w:r>
          </w:p>
        </w:tc>
        <w:tc>
          <w:tcPr>
            <w:tcW w:w="648" w:type="dxa"/>
            <w:vMerge w:val="restart"/>
            <w:tcBorders>
              <w:top w:val="single" w:color="000000" w:sz="2" w:space="0"/>
              <w:bottom w:val="nil"/>
            </w:tcBorders>
            <w:vAlign w:val="center"/>
          </w:tcPr>
          <w:p>
            <w:pPr>
              <w:spacing w:line="248" w:lineRule="auto"/>
              <w:jc w:val="center"/>
              <w:rPr>
                <w:rFonts w:ascii="Arial"/>
                <w:sz w:val="21"/>
              </w:rPr>
            </w:pPr>
          </w:p>
          <w:p>
            <w:pPr>
              <w:spacing w:line="249" w:lineRule="auto"/>
              <w:jc w:val="center"/>
              <w:rPr>
                <w:rFonts w:ascii="Arial"/>
                <w:sz w:val="21"/>
              </w:rPr>
            </w:pPr>
          </w:p>
          <w:p>
            <w:pPr>
              <w:spacing w:before="65" w:line="221" w:lineRule="auto"/>
              <w:ind w:left="122"/>
              <w:jc w:val="center"/>
              <w:rPr>
                <w:rFonts w:ascii="宋体" w:hAnsi="宋体" w:eastAsia="宋体" w:cs="宋体"/>
                <w:sz w:val="20"/>
                <w:szCs w:val="20"/>
              </w:rPr>
            </w:pPr>
            <w:r>
              <w:rPr>
                <w:rFonts w:ascii="宋体" w:hAnsi="宋体" w:eastAsia="宋体" w:cs="宋体"/>
                <w:spacing w:val="-4"/>
                <w:sz w:val="20"/>
                <w:szCs w:val="20"/>
              </w:rPr>
              <w:t>总</w:t>
            </w:r>
            <w:r>
              <w:rPr>
                <w:rFonts w:ascii="宋体" w:hAnsi="宋体" w:eastAsia="宋体" w:cs="宋体"/>
                <w:spacing w:val="-3"/>
                <w:sz w:val="20"/>
                <w:szCs w:val="20"/>
              </w:rPr>
              <w:t>计</w:t>
            </w:r>
          </w:p>
        </w:tc>
        <w:tc>
          <w:tcPr>
            <w:tcW w:w="3243" w:type="dxa"/>
            <w:gridSpan w:val="5"/>
            <w:tcBorders>
              <w:top w:val="single" w:color="000000" w:sz="2" w:space="0"/>
              <w:bottom w:val="single" w:color="000000" w:sz="2" w:space="0"/>
            </w:tcBorders>
            <w:shd w:val="clear" w:color="auto" w:fill="DDEBF7"/>
            <w:vAlign w:val="center"/>
          </w:tcPr>
          <w:p>
            <w:pPr>
              <w:spacing w:before="198" w:line="220" w:lineRule="auto"/>
              <w:ind w:left="821"/>
              <w:jc w:val="center"/>
              <w:rPr>
                <w:rFonts w:ascii="宋体" w:hAnsi="宋体" w:eastAsia="宋体" w:cs="宋体"/>
                <w:sz w:val="20"/>
                <w:szCs w:val="20"/>
              </w:rPr>
            </w:pPr>
            <w:r>
              <w:rPr>
                <w:rFonts w:ascii="宋体" w:hAnsi="宋体" w:eastAsia="宋体" w:cs="宋体"/>
                <w:spacing w:val="-2"/>
                <w:sz w:val="20"/>
                <w:szCs w:val="20"/>
              </w:rPr>
              <w:t>未经</w:t>
            </w:r>
            <w:r>
              <w:rPr>
                <w:rFonts w:ascii="宋体" w:hAnsi="宋体" w:eastAsia="宋体" w:cs="宋体"/>
                <w:spacing w:val="-1"/>
                <w:sz w:val="20"/>
                <w:szCs w:val="20"/>
              </w:rPr>
              <w:t>复议直接起诉</w:t>
            </w:r>
          </w:p>
        </w:tc>
        <w:tc>
          <w:tcPr>
            <w:tcW w:w="3255" w:type="dxa"/>
            <w:gridSpan w:val="5"/>
            <w:tcBorders>
              <w:top w:val="single" w:color="000000" w:sz="2" w:space="0"/>
              <w:bottom w:val="single" w:color="000000" w:sz="2" w:space="0"/>
            </w:tcBorders>
            <w:shd w:val="clear" w:color="auto" w:fill="DDEBF7"/>
            <w:vAlign w:val="center"/>
          </w:tcPr>
          <w:p>
            <w:pPr>
              <w:spacing w:before="198" w:line="220" w:lineRule="auto"/>
              <w:ind w:left="1131"/>
              <w:jc w:val="center"/>
              <w:rPr>
                <w:rFonts w:ascii="宋体" w:hAnsi="宋体" w:eastAsia="宋体" w:cs="宋体"/>
                <w:sz w:val="20"/>
                <w:szCs w:val="20"/>
              </w:rPr>
            </w:pPr>
            <w:r>
              <w:rPr>
                <w:rFonts w:ascii="宋体" w:hAnsi="宋体" w:eastAsia="宋体" w:cs="宋体"/>
                <w:spacing w:val="-3"/>
                <w:sz w:val="20"/>
                <w:szCs w:val="20"/>
              </w:rPr>
              <w:t>复</w:t>
            </w:r>
            <w:r>
              <w:rPr>
                <w:rFonts w:ascii="宋体" w:hAnsi="宋体" w:eastAsia="宋体" w:cs="宋体"/>
                <w:spacing w:val="-2"/>
                <w:sz w:val="20"/>
                <w:szCs w:val="20"/>
              </w:rPr>
              <w:t>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7" w:hRule="atLeast"/>
          <w:jc w:val="center"/>
        </w:trPr>
        <w:tc>
          <w:tcPr>
            <w:tcW w:w="657" w:type="dxa"/>
            <w:vMerge w:val="continue"/>
            <w:tcBorders>
              <w:top w:val="nil"/>
              <w:bottom w:val="single" w:color="000000" w:sz="2" w:space="0"/>
            </w:tcBorders>
            <w:vAlign w:val="center"/>
          </w:tcPr>
          <w:p>
            <w:pPr>
              <w:jc w:val="center"/>
              <w:rPr>
                <w:rFonts w:ascii="Arial"/>
                <w:sz w:val="21"/>
              </w:rPr>
            </w:pPr>
          </w:p>
        </w:tc>
        <w:tc>
          <w:tcPr>
            <w:tcW w:w="648" w:type="dxa"/>
            <w:vMerge w:val="continue"/>
            <w:tcBorders>
              <w:top w:val="nil"/>
              <w:bottom w:val="single" w:color="000000" w:sz="2" w:space="0"/>
            </w:tcBorders>
            <w:vAlign w:val="center"/>
          </w:tcPr>
          <w:p>
            <w:pPr>
              <w:jc w:val="center"/>
              <w:rPr>
                <w:rFonts w:ascii="Arial"/>
                <w:sz w:val="21"/>
              </w:rPr>
            </w:pPr>
          </w:p>
        </w:tc>
        <w:tc>
          <w:tcPr>
            <w:tcW w:w="648" w:type="dxa"/>
            <w:vMerge w:val="continue"/>
            <w:tcBorders>
              <w:top w:val="nil"/>
              <w:bottom w:val="single" w:color="000000" w:sz="2" w:space="0"/>
            </w:tcBorders>
            <w:vAlign w:val="center"/>
          </w:tcPr>
          <w:p>
            <w:pPr>
              <w:jc w:val="center"/>
              <w:rPr>
                <w:rFonts w:ascii="Arial"/>
                <w:sz w:val="21"/>
              </w:rPr>
            </w:pPr>
          </w:p>
        </w:tc>
        <w:tc>
          <w:tcPr>
            <w:tcW w:w="648" w:type="dxa"/>
            <w:vMerge w:val="continue"/>
            <w:tcBorders>
              <w:top w:val="nil"/>
              <w:bottom w:val="single" w:color="000000" w:sz="2" w:space="0"/>
            </w:tcBorders>
            <w:vAlign w:val="center"/>
          </w:tcPr>
          <w:p>
            <w:pPr>
              <w:jc w:val="center"/>
              <w:rPr>
                <w:rFonts w:ascii="Arial"/>
                <w:sz w:val="21"/>
              </w:rPr>
            </w:pPr>
          </w:p>
        </w:tc>
        <w:tc>
          <w:tcPr>
            <w:tcW w:w="648" w:type="dxa"/>
            <w:vMerge w:val="continue"/>
            <w:tcBorders>
              <w:top w:val="nil"/>
              <w:bottom w:val="single" w:color="000000" w:sz="2" w:space="0"/>
            </w:tcBorders>
            <w:vAlign w:val="center"/>
          </w:tcPr>
          <w:p>
            <w:pPr>
              <w:jc w:val="center"/>
              <w:rPr>
                <w:rFonts w:ascii="Arial"/>
                <w:sz w:val="21"/>
              </w:rPr>
            </w:pPr>
          </w:p>
        </w:tc>
        <w:tc>
          <w:tcPr>
            <w:tcW w:w="648" w:type="dxa"/>
            <w:tcBorders>
              <w:top w:val="single" w:color="000000" w:sz="2" w:space="0"/>
              <w:bottom w:val="single" w:color="000000" w:sz="2" w:space="0"/>
            </w:tcBorders>
            <w:vAlign w:val="center"/>
          </w:tcPr>
          <w:p>
            <w:pPr>
              <w:spacing w:before="109" w:line="285" w:lineRule="auto"/>
              <w:ind w:left="121" w:right="117" w:firstLine="1"/>
              <w:jc w:val="center"/>
              <w:rPr>
                <w:rFonts w:ascii="宋体" w:hAnsi="宋体" w:eastAsia="宋体" w:cs="宋体"/>
                <w:sz w:val="20"/>
                <w:szCs w:val="20"/>
              </w:rPr>
            </w:pPr>
            <w:r>
              <w:rPr>
                <w:rFonts w:ascii="宋体" w:hAnsi="宋体" w:eastAsia="宋体" w:cs="宋体"/>
                <w:spacing w:val="-7"/>
                <w:sz w:val="20"/>
                <w:szCs w:val="20"/>
              </w:rPr>
              <w:t>结</w:t>
            </w:r>
            <w:r>
              <w:rPr>
                <w:rFonts w:ascii="宋体" w:hAnsi="宋体" w:eastAsia="宋体" w:cs="宋体"/>
                <w:spacing w:val="-6"/>
                <w:sz w:val="20"/>
                <w:szCs w:val="20"/>
              </w:rPr>
              <w:t>果</w:t>
            </w:r>
            <w:r>
              <w:rPr>
                <w:rFonts w:ascii="宋体" w:hAnsi="宋体" w:eastAsia="宋体" w:cs="宋体"/>
                <w:sz w:val="20"/>
                <w:szCs w:val="20"/>
              </w:rPr>
              <w:t xml:space="preserve"> </w:t>
            </w:r>
            <w:r>
              <w:rPr>
                <w:rFonts w:ascii="宋体" w:hAnsi="宋体" w:eastAsia="宋体" w:cs="宋体"/>
                <w:spacing w:val="-7"/>
                <w:sz w:val="20"/>
                <w:szCs w:val="20"/>
              </w:rPr>
              <w:t>维</w:t>
            </w:r>
            <w:r>
              <w:rPr>
                <w:rFonts w:ascii="宋体" w:hAnsi="宋体" w:eastAsia="宋体" w:cs="宋体"/>
                <w:spacing w:val="-5"/>
                <w:sz w:val="20"/>
                <w:szCs w:val="20"/>
              </w:rPr>
              <w:t>持</w:t>
            </w:r>
          </w:p>
        </w:tc>
        <w:tc>
          <w:tcPr>
            <w:tcW w:w="648" w:type="dxa"/>
            <w:tcBorders>
              <w:top w:val="single" w:color="000000" w:sz="2" w:space="0"/>
              <w:bottom w:val="single" w:color="000000" w:sz="2" w:space="0"/>
            </w:tcBorders>
            <w:vAlign w:val="center"/>
          </w:tcPr>
          <w:p>
            <w:pPr>
              <w:spacing w:before="109" w:line="285" w:lineRule="auto"/>
              <w:ind w:left="124" w:right="116"/>
              <w:jc w:val="center"/>
              <w:rPr>
                <w:rFonts w:ascii="宋体" w:hAnsi="宋体" w:eastAsia="宋体" w:cs="宋体"/>
                <w:sz w:val="20"/>
                <w:szCs w:val="20"/>
              </w:rPr>
            </w:pPr>
            <w:r>
              <w:rPr>
                <w:rFonts w:ascii="宋体" w:hAnsi="宋体" w:eastAsia="宋体" w:cs="宋体"/>
                <w:spacing w:val="-7"/>
                <w:sz w:val="20"/>
                <w:szCs w:val="20"/>
              </w:rPr>
              <w:t>结</w:t>
            </w:r>
            <w:r>
              <w:rPr>
                <w:rFonts w:ascii="宋体" w:hAnsi="宋体" w:eastAsia="宋体" w:cs="宋体"/>
                <w:spacing w:val="-6"/>
                <w:sz w:val="20"/>
                <w:szCs w:val="20"/>
              </w:rPr>
              <w:t>果</w:t>
            </w:r>
            <w:r>
              <w:rPr>
                <w:rFonts w:ascii="宋体" w:hAnsi="宋体" w:eastAsia="宋体" w:cs="宋体"/>
                <w:sz w:val="20"/>
                <w:szCs w:val="20"/>
              </w:rPr>
              <w:t xml:space="preserve"> </w:t>
            </w:r>
            <w:r>
              <w:rPr>
                <w:rFonts w:ascii="宋体" w:hAnsi="宋体" w:eastAsia="宋体" w:cs="宋体"/>
                <w:spacing w:val="-7"/>
                <w:sz w:val="20"/>
                <w:szCs w:val="20"/>
              </w:rPr>
              <w:t>纠</w:t>
            </w:r>
            <w:r>
              <w:rPr>
                <w:rFonts w:ascii="宋体" w:hAnsi="宋体" w:eastAsia="宋体" w:cs="宋体"/>
                <w:spacing w:val="-6"/>
                <w:sz w:val="20"/>
                <w:szCs w:val="20"/>
              </w:rPr>
              <w:t>正</w:t>
            </w:r>
          </w:p>
        </w:tc>
        <w:tc>
          <w:tcPr>
            <w:tcW w:w="649" w:type="dxa"/>
            <w:tcBorders>
              <w:top w:val="single" w:color="000000" w:sz="2" w:space="0"/>
              <w:bottom w:val="single" w:color="000000" w:sz="2" w:space="0"/>
            </w:tcBorders>
            <w:vAlign w:val="center"/>
          </w:tcPr>
          <w:p>
            <w:pPr>
              <w:spacing w:before="109" w:line="285" w:lineRule="auto"/>
              <w:ind w:left="125" w:right="115" w:hanging="4"/>
              <w:jc w:val="center"/>
              <w:rPr>
                <w:rFonts w:ascii="宋体" w:hAnsi="宋体" w:eastAsia="宋体" w:cs="宋体"/>
                <w:sz w:val="20"/>
                <w:szCs w:val="20"/>
              </w:rPr>
            </w:pPr>
            <w:r>
              <w:rPr>
                <w:rFonts w:ascii="宋体" w:hAnsi="宋体" w:eastAsia="宋体" w:cs="宋体"/>
                <w:spacing w:val="-5"/>
                <w:sz w:val="20"/>
                <w:szCs w:val="20"/>
              </w:rPr>
              <w:t>其</w:t>
            </w:r>
            <w:r>
              <w:rPr>
                <w:rFonts w:ascii="宋体" w:hAnsi="宋体" w:eastAsia="宋体" w:cs="宋体"/>
                <w:spacing w:val="-4"/>
                <w:sz w:val="20"/>
                <w:szCs w:val="20"/>
              </w:rPr>
              <w:t>他</w:t>
            </w:r>
            <w:r>
              <w:rPr>
                <w:rFonts w:ascii="宋体" w:hAnsi="宋体" w:eastAsia="宋体" w:cs="宋体"/>
                <w:sz w:val="20"/>
                <w:szCs w:val="20"/>
              </w:rPr>
              <w:t xml:space="preserve"> </w:t>
            </w:r>
            <w:r>
              <w:rPr>
                <w:rFonts w:ascii="宋体" w:hAnsi="宋体" w:eastAsia="宋体" w:cs="宋体"/>
                <w:spacing w:val="-7"/>
                <w:sz w:val="20"/>
                <w:szCs w:val="20"/>
              </w:rPr>
              <w:t>结</w:t>
            </w:r>
            <w:r>
              <w:rPr>
                <w:rFonts w:ascii="宋体" w:hAnsi="宋体" w:eastAsia="宋体" w:cs="宋体"/>
                <w:spacing w:val="-6"/>
                <w:sz w:val="20"/>
                <w:szCs w:val="20"/>
              </w:rPr>
              <w:t>果</w:t>
            </w:r>
          </w:p>
        </w:tc>
        <w:tc>
          <w:tcPr>
            <w:tcW w:w="649" w:type="dxa"/>
            <w:tcBorders>
              <w:top w:val="single" w:color="000000" w:sz="2" w:space="0"/>
              <w:bottom w:val="single" w:color="000000" w:sz="2" w:space="0"/>
            </w:tcBorders>
            <w:vAlign w:val="center"/>
          </w:tcPr>
          <w:p>
            <w:pPr>
              <w:spacing w:before="109" w:line="285" w:lineRule="auto"/>
              <w:ind w:left="132" w:right="115" w:firstLine="12"/>
              <w:jc w:val="center"/>
              <w:rPr>
                <w:rFonts w:ascii="宋体" w:hAnsi="宋体" w:eastAsia="宋体" w:cs="宋体"/>
                <w:sz w:val="20"/>
                <w:szCs w:val="20"/>
              </w:rPr>
            </w:pPr>
            <w:r>
              <w:rPr>
                <w:rFonts w:ascii="宋体" w:hAnsi="宋体" w:eastAsia="宋体" w:cs="宋体"/>
                <w:spacing w:val="-16"/>
                <w:sz w:val="20"/>
                <w:szCs w:val="20"/>
              </w:rPr>
              <w:t>尚</w:t>
            </w:r>
            <w:r>
              <w:rPr>
                <w:rFonts w:ascii="宋体" w:hAnsi="宋体" w:eastAsia="宋体" w:cs="宋体"/>
                <w:spacing w:val="-15"/>
                <w:sz w:val="20"/>
                <w:szCs w:val="20"/>
              </w:rPr>
              <w:t>未</w:t>
            </w:r>
            <w:r>
              <w:rPr>
                <w:rFonts w:ascii="宋体" w:hAnsi="宋体" w:eastAsia="宋体" w:cs="宋体"/>
                <w:sz w:val="20"/>
                <w:szCs w:val="20"/>
              </w:rPr>
              <w:t xml:space="preserve"> </w:t>
            </w:r>
            <w:r>
              <w:rPr>
                <w:rFonts w:ascii="宋体" w:hAnsi="宋体" w:eastAsia="宋体" w:cs="宋体"/>
                <w:spacing w:val="-9"/>
                <w:sz w:val="20"/>
                <w:szCs w:val="20"/>
              </w:rPr>
              <w:t>审结</w:t>
            </w:r>
          </w:p>
        </w:tc>
        <w:tc>
          <w:tcPr>
            <w:tcW w:w="649" w:type="dxa"/>
            <w:tcBorders>
              <w:top w:val="single" w:color="000000" w:sz="2" w:space="0"/>
              <w:bottom w:val="single" w:color="000000" w:sz="2" w:space="0"/>
            </w:tcBorders>
            <w:vAlign w:val="center"/>
          </w:tcPr>
          <w:p>
            <w:pPr>
              <w:spacing w:before="265" w:line="221" w:lineRule="auto"/>
              <w:ind w:left="128"/>
              <w:jc w:val="center"/>
              <w:rPr>
                <w:rFonts w:ascii="宋体" w:hAnsi="宋体" w:eastAsia="宋体" w:cs="宋体"/>
                <w:sz w:val="20"/>
                <w:szCs w:val="20"/>
              </w:rPr>
            </w:pPr>
            <w:r>
              <w:rPr>
                <w:rFonts w:ascii="宋体" w:hAnsi="宋体" w:eastAsia="宋体" w:cs="宋体"/>
                <w:spacing w:val="-4"/>
                <w:sz w:val="20"/>
                <w:szCs w:val="20"/>
              </w:rPr>
              <w:t>总</w:t>
            </w:r>
            <w:r>
              <w:rPr>
                <w:rFonts w:ascii="宋体" w:hAnsi="宋体" w:eastAsia="宋体" w:cs="宋体"/>
                <w:spacing w:val="-3"/>
                <w:sz w:val="20"/>
                <w:szCs w:val="20"/>
              </w:rPr>
              <w:t>计</w:t>
            </w:r>
          </w:p>
        </w:tc>
        <w:tc>
          <w:tcPr>
            <w:tcW w:w="649" w:type="dxa"/>
            <w:tcBorders>
              <w:top w:val="single" w:color="000000" w:sz="2" w:space="0"/>
              <w:bottom w:val="single" w:color="000000" w:sz="2" w:space="0"/>
            </w:tcBorders>
            <w:vAlign w:val="center"/>
          </w:tcPr>
          <w:p>
            <w:pPr>
              <w:spacing w:before="109" w:line="285" w:lineRule="auto"/>
              <w:ind w:left="127" w:right="112" w:firstLine="1"/>
              <w:jc w:val="center"/>
              <w:rPr>
                <w:rFonts w:ascii="宋体" w:hAnsi="宋体" w:eastAsia="宋体" w:cs="宋体"/>
                <w:sz w:val="20"/>
                <w:szCs w:val="20"/>
              </w:rPr>
            </w:pPr>
            <w:r>
              <w:rPr>
                <w:rFonts w:ascii="宋体" w:hAnsi="宋体" w:eastAsia="宋体" w:cs="宋体"/>
                <w:spacing w:val="-7"/>
                <w:sz w:val="20"/>
                <w:szCs w:val="20"/>
              </w:rPr>
              <w:t>结</w:t>
            </w:r>
            <w:r>
              <w:rPr>
                <w:rFonts w:ascii="宋体" w:hAnsi="宋体" w:eastAsia="宋体" w:cs="宋体"/>
                <w:spacing w:val="-6"/>
                <w:sz w:val="20"/>
                <w:szCs w:val="20"/>
              </w:rPr>
              <w:t>果</w:t>
            </w:r>
            <w:r>
              <w:rPr>
                <w:rFonts w:ascii="宋体" w:hAnsi="宋体" w:eastAsia="宋体" w:cs="宋体"/>
                <w:sz w:val="20"/>
                <w:szCs w:val="20"/>
              </w:rPr>
              <w:t xml:space="preserve"> </w:t>
            </w:r>
            <w:r>
              <w:rPr>
                <w:rFonts w:ascii="宋体" w:hAnsi="宋体" w:eastAsia="宋体" w:cs="宋体"/>
                <w:spacing w:val="-6"/>
                <w:sz w:val="20"/>
                <w:szCs w:val="20"/>
              </w:rPr>
              <w:t>维</w:t>
            </w:r>
            <w:r>
              <w:rPr>
                <w:rFonts w:ascii="宋体" w:hAnsi="宋体" w:eastAsia="宋体" w:cs="宋体"/>
                <w:spacing w:val="-5"/>
                <w:sz w:val="20"/>
                <w:szCs w:val="20"/>
              </w:rPr>
              <w:t>持</w:t>
            </w:r>
          </w:p>
        </w:tc>
        <w:tc>
          <w:tcPr>
            <w:tcW w:w="649" w:type="dxa"/>
            <w:tcBorders>
              <w:top w:val="single" w:color="000000" w:sz="2" w:space="0"/>
              <w:bottom w:val="single" w:color="000000" w:sz="2" w:space="0"/>
            </w:tcBorders>
            <w:vAlign w:val="center"/>
          </w:tcPr>
          <w:p>
            <w:pPr>
              <w:spacing w:before="109" w:line="285" w:lineRule="auto"/>
              <w:ind w:left="131" w:right="110"/>
              <w:jc w:val="center"/>
              <w:rPr>
                <w:rFonts w:ascii="宋体" w:hAnsi="宋体" w:eastAsia="宋体" w:cs="宋体"/>
                <w:sz w:val="20"/>
                <w:szCs w:val="20"/>
              </w:rPr>
            </w:pPr>
            <w:r>
              <w:rPr>
                <w:rFonts w:ascii="宋体" w:hAnsi="宋体" w:eastAsia="宋体" w:cs="宋体"/>
                <w:spacing w:val="-7"/>
                <w:sz w:val="20"/>
                <w:szCs w:val="20"/>
              </w:rPr>
              <w:t>结</w:t>
            </w:r>
            <w:r>
              <w:rPr>
                <w:rFonts w:ascii="宋体" w:hAnsi="宋体" w:eastAsia="宋体" w:cs="宋体"/>
                <w:spacing w:val="-6"/>
                <w:sz w:val="20"/>
                <w:szCs w:val="20"/>
              </w:rPr>
              <w:t>果</w:t>
            </w:r>
            <w:r>
              <w:rPr>
                <w:rFonts w:ascii="宋体" w:hAnsi="宋体" w:eastAsia="宋体" w:cs="宋体"/>
                <w:sz w:val="20"/>
                <w:szCs w:val="20"/>
              </w:rPr>
              <w:t xml:space="preserve"> </w:t>
            </w:r>
            <w:r>
              <w:rPr>
                <w:rFonts w:ascii="宋体" w:hAnsi="宋体" w:eastAsia="宋体" w:cs="宋体"/>
                <w:spacing w:val="-7"/>
                <w:sz w:val="20"/>
                <w:szCs w:val="20"/>
              </w:rPr>
              <w:t>纠</w:t>
            </w:r>
            <w:r>
              <w:rPr>
                <w:rFonts w:ascii="宋体" w:hAnsi="宋体" w:eastAsia="宋体" w:cs="宋体"/>
                <w:spacing w:val="-6"/>
                <w:sz w:val="20"/>
                <w:szCs w:val="20"/>
              </w:rPr>
              <w:t>正</w:t>
            </w:r>
          </w:p>
        </w:tc>
        <w:tc>
          <w:tcPr>
            <w:tcW w:w="649" w:type="dxa"/>
            <w:tcBorders>
              <w:top w:val="single" w:color="000000" w:sz="2" w:space="0"/>
              <w:bottom w:val="single" w:color="000000" w:sz="2" w:space="0"/>
            </w:tcBorders>
            <w:vAlign w:val="center"/>
          </w:tcPr>
          <w:p>
            <w:pPr>
              <w:spacing w:before="109" w:line="285" w:lineRule="auto"/>
              <w:ind w:left="133" w:right="108" w:hanging="4"/>
              <w:jc w:val="center"/>
              <w:rPr>
                <w:rFonts w:ascii="宋体" w:hAnsi="宋体" w:eastAsia="宋体" w:cs="宋体"/>
                <w:sz w:val="20"/>
                <w:szCs w:val="20"/>
              </w:rPr>
            </w:pPr>
            <w:r>
              <w:rPr>
                <w:rFonts w:ascii="宋体" w:hAnsi="宋体" w:eastAsia="宋体" w:cs="宋体"/>
                <w:spacing w:val="-5"/>
                <w:sz w:val="20"/>
                <w:szCs w:val="20"/>
              </w:rPr>
              <w:t>其</w:t>
            </w:r>
            <w:r>
              <w:rPr>
                <w:rFonts w:ascii="宋体" w:hAnsi="宋体" w:eastAsia="宋体" w:cs="宋体"/>
                <w:spacing w:val="-4"/>
                <w:sz w:val="20"/>
                <w:szCs w:val="20"/>
              </w:rPr>
              <w:t>他</w:t>
            </w:r>
            <w:r>
              <w:rPr>
                <w:rFonts w:ascii="宋体" w:hAnsi="宋体" w:eastAsia="宋体" w:cs="宋体"/>
                <w:sz w:val="20"/>
                <w:szCs w:val="20"/>
              </w:rPr>
              <w:t xml:space="preserve"> </w:t>
            </w:r>
            <w:r>
              <w:rPr>
                <w:rFonts w:ascii="宋体" w:hAnsi="宋体" w:eastAsia="宋体" w:cs="宋体"/>
                <w:spacing w:val="-7"/>
                <w:sz w:val="20"/>
                <w:szCs w:val="20"/>
              </w:rPr>
              <w:t>结</w:t>
            </w:r>
            <w:r>
              <w:rPr>
                <w:rFonts w:ascii="宋体" w:hAnsi="宋体" w:eastAsia="宋体" w:cs="宋体"/>
                <w:spacing w:val="-6"/>
                <w:sz w:val="20"/>
                <w:szCs w:val="20"/>
              </w:rPr>
              <w:t>果</w:t>
            </w:r>
          </w:p>
        </w:tc>
        <w:tc>
          <w:tcPr>
            <w:tcW w:w="649" w:type="dxa"/>
            <w:tcBorders>
              <w:top w:val="single" w:color="000000" w:sz="2" w:space="0"/>
              <w:bottom w:val="single" w:color="000000" w:sz="2" w:space="0"/>
            </w:tcBorders>
            <w:vAlign w:val="center"/>
          </w:tcPr>
          <w:p>
            <w:pPr>
              <w:spacing w:before="109" w:line="285" w:lineRule="auto"/>
              <w:ind w:left="140" w:right="106" w:firstLine="12"/>
              <w:jc w:val="center"/>
              <w:rPr>
                <w:rFonts w:ascii="宋体" w:hAnsi="宋体" w:eastAsia="宋体" w:cs="宋体"/>
                <w:sz w:val="20"/>
                <w:szCs w:val="20"/>
              </w:rPr>
            </w:pPr>
            <w:r>
              <w:rPr>
                <w:rFonts w:ascii="宋体" w:hAnsi="宋体" w:eastAsia="宋体" w:cs="宋体"/>
                <w:spacing w:val="-16"/>
                <w:sz w:val="20"/>
                <w:szCs w:val="20"/>
              </w:rPr>
              <w:t>尚</w:t>
            </w:r>
            <w:r>
              <w:rPr>
                <w:rFonts w:ascii="宋体" w:hAnsi="宋体" w:eastAsia="宋体" w:cs="宋体"/>
                <w:spacing w:val="-15"/>
                <w:sz w:val="20"/>
                <w:szCs w:val="20"/>
              </w:rPr>
              <w:t>未</w:t>
            </w:r>
            <w:r>
              <w:rPr>
                <w:rFonts w:ascii="宋体" w:hAnsi="宋体" w:eastAsia="宋体" w:cs="宋体"/>
                <w:sz w:val="20"/>
                <w:szCs w:val="20"/>
              </w:rPr>
              <w:t xml:space="preserve"> </w:t>
            </w:r>
            <w:r>
              <w:rPr>
                <w:rFonts w:ascii="宋体" w:hAnsi="宋体" w:eastAsia="宋体" w:cs="宋体"/>
                <w:spacing w:val="-9"/>
                <w:sz w:val="20"/>
                <w:szCs w:val="20"/>
              </w:rPr>
              <w:t>审结</w:t>
            </w:r>
          </w:p>
        </w:tc>
        <w:tc>
          <w:tcPr>
            <w:tcW w:w="659" w:type="dxa"/>
            <w:tcBorders>
              <w:top w:val="single" w:color="000000" w:sz="2" w:space="0"/>
              <w:bottom w:val="single" w:color="000000" w:sz="2" w:space="0"/>
            </w:tcBorders>
            <w:vAlign w:val="center"/>
          </w:tcPr>
          <w:p>
            <w:pPr>
              <w:spacing w:before="265" w:line="221" w:lineRule="auto"/>
              <w:ind w:left="137"/>
              <w:jc w:val="center"/>
              <w:rPr>
                <w:rFonts w:ascii="宋体" w:hAnsi="宋体" w:eastAsia="宋体" w:cs="宋体"/>
                <w:sz w:val="20"/>
                <w:szCs w:val="20"/>
              </w:rPr>
            </w:pPr>
            <w:r>
              <w:rPr>
                <w:rFonts w:ascii="宋体" w:hAnsi="宋体" w:eastAsia="宋体" w:cs="宋体"/>
                <w:spacing w:val="-4"/>
                <w:sz w:val="20"/>
                <w:szCs w:val="20"/>
              </w:rPr>
              <w:t>总</w:t>
            </w:r>
            <w:r>
              <w:rPr>
                <w:rFonts w:ascii="宋体" w:hAnsi="宋体" w:eastAsia="宋体" w:cs="宋体"/>
                <w:spacing w:val="-3"/>
                <w:sz w:val="20"/>
                <w:szCs w:val="20"/>
              </w:rPr>
              <w:t>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5" w:hRule="atLeast"/>
          <w:jc w:val="center"/>
        </w:trPr>
        <w:tc>
          <w:tcPr>
            <w:tcW w:w="657"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7</w:t>
            </w:r>
          </w:p>
        </w:tc>
        <w:tc>
          <w:tcPr>
            <w:tcW w:w="648"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8"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8"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2</w:t>
            </w:r>
          </w:p>
        </w:tc>
        <w:tc>
          <w:tcPr>
            <w:tcW w:w="648" w:type="dxa"/>
            <w:tcBorders>
              <w:top w:val="single" w:color="000000" w:sz="2" w:space="0"/>
              <w:bottom w:val="single" w:color="000000" w:sz="2" w:space="0"/>
            </w:tcBorders>
            <w:vAlign w:val="center"/>
          </w:tcPr>
          <w:p>
            <w:pPr>
              <w:jc w:val="center"/>
              <w:rPr>
                <w:rFonts w:hint="default" w:ascii="Arial" w:eastAsia="宋体"/>
                <w:sz w:val="21"/>
                <w:lang w:val="en-US" w:eastAsia="zh-CN"/>
              </w:rPr>
            </w:pPr>
            <w:r>
              <w:rPr>
                <w:rFonts w:hint="eastAsia" w:eastAsia="宋体"/>
                <w:sz w:val="21"/>
                <w:lang w:val="en-US" w:eastAsia="zh-CN"/>
              </w:rPr>
              <w:t>9</w:t>
            </w:r>
          </w:p>
        </w:tc>
        <w:tc>
          <w:tcPr>
            <w:tcW w:w="648"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8"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tcBorders>
              <w:top w:val="single" w:color="000000" w:sz="2" w:space="0"/>
              <w:bottom w:val="single" w:color="000000" w:sz="2" w:space="0"/>
            </w:tcBorders>
            <w:vAlign w:val="center"/>
          </w:tcPr>
          <w:p>
            <w:pPr>
              <w:jc w:val="center"/>
              <w:rPr>
                <w:rFonts w:hint="eastAsia" w:ascii="Arial" w:eastAsia="宋体"/>
                <w:sz w:val="21"/>
                <w:lang w:val="en-US" w:eastAsia="zh-CN"/>
              </w:rPr>
            </w:pPr>
            <w:r>
              <w:rPr>
                <w:rFonts w:hint="eastAsia" w:eastAsia="宋体"/>
                <w:sz w:val="21"/>
                <w:lang w:val="en-US" w:eastAsia="zh-CN"/>
              </w:rPr>
              <w:t>0</w:t>
            </w:r>
          </w:p>
        </w:tc>
      </w:tr>
    </w:tbl>
    <w:p>
      <w:pPr>
        <w:numPr>
          <w:ilvl w:val="0"/>
          <w:numId w:val="0"/>
        </w:numPr>
        <w:spacing w:before="104" w:line="240" w:lineRule="auto"/>
        <w:rPr>
          <w:rFonts w:hint="eastAsia" w:ascii="仿宋_GB2312" w:hAnsi="宋体" w:eastAsia="仿宋_GB2312" w:cs="宋体"/>
          <w:snapToGrid/>
          <w:color w:val="000000"/>
          <w:spacing w:val="8"/>
          <w:kern w:val="0"/>
          <w:sz w:val="21"/>
          <w:szCs w:val="21"/>
          <w:lang w:val="en-US" w:eastAsia="zh-CN" w:bidi="ar-SA"/>
        </w:rPr>
      </w:pPr>
    </w:p>
    <w:p>
      <w:pPr>
        <w:widowControl/>
        <w:numPr>
          <w:ilvl w:val="0"/>
          <w:numId w:val="1"/>
        </w:numPr>
        <w:spacing w:line="560" w:lineRule="exact"/>
        <w:ind w:firstLine="672"/>
        <w:jc w:val="left"/>
        <w:rPr>
          <w:rFonts w:ascii="黑体" w:hAnsi="黑体" w:eastAsia="黑体" w:cs="宋体"/>
          <w:spacing w:val="8"/>
          <w:sz w:val="32"/>
          <w:szCs w:val="32"/>
        </w:rPr>
      </w:pPr>
      <w:r>
        <w:rPr>
          <w:rFonts w:ascii="黑体" w:hAnsi="黑体" w:eastAsia="黑体" w:cs="宋体"/>
          <w:spacing w:val="8"/>
          <w:sz w:val="32"/>
          <w:szCs w:val="32"/>
        </w:rPr>
        <w:t>存在的主要问题及改进情况</w:t>
      </w:r>
    </w:p>
    <w:p>
      <w:pPr>
        <w:widowControl/>
        <w:numPr>
          <w:ilvl w:val="0"/>
          <w:numId w:val="0"/>
        </w:numPr>
        <w:spacing w:line="560" w:lineRule="exact"/>
        <w:ind w:firstLine="672" w:firstLineChars="200"/>
        <w:jc w:val="left"/>
        <w:rPr>
          <w:rFonts w:hint="eastAsia" w:ascii="仿宋_GB2312" w:hAnsi="宋体" w:eastAsia="仿宋_GB2312" w:cs="宋体"/>
          <w:snapToGrid/>
          <w:color w:val="000000"/>
          <w:spacing w:val="8"/>
          <w:kern w:val="0"/>
          <w:sz w:val="32"/>
          <w:szCs w:val="32"/>
          <w:lang w:val="en-US" w:eastAsia="zh-CN" w:bidi="ar-SA"/>
        </w:rPr>
      </w:pPr>
      <w:r>
        <w:rPr>
          <w:rFonts w:hint="eastAsia" w:ascii="仿宋_GB2312" w:hAnsi="宋体" w:eastAsia="仿宋_GB2312" w:cs="宋体"/>
          <w:snapToGrid/>
          <w:color w:val="000000"/>
          <w:spacing w:val="8"/>
          <w:kern w:val="0"/>
          <w:sz w:val="32"/>
          <w:szCs w:val="32"/>
          <w:lang w:val="en-US" w:eastAsia="zh-CN" w:bidi="ar-SA"/>
        </w:rPr>
        <w:t>针对信息公开答复过程中的难以认定的事实问题，如该申请是否是信息公开的范围，该内容是否能够公开等较为复杂的事项。</w:t>
      </w:r>
    </w:p>
    <w:p>
      <w:pPr>
        <w:keepNext w:val="0"/>
        <w:keepLines w:val="0"/>
        <w:pageBreakBefore w:val="0"/>
        <w:widowControl/>
        <w:kinsoku w:val="0"/>
        <w:wordWrap/>
        <w:overflowPunct/>
        <w:topLinePunct w:val="0"/>
        <w:autoSpaceDE/>
        <w:autoSpaceDN/>
        <w:bidi w:val="0"/>
        <w:adjustRightInd w:val="0"/>
        <w:snapToGrid w:val="0"/>
        <w:spacing w:line="600" w:lineRule="exact"/>
        <w:ind w:firstLine="672" w:firstLineChars="200"/>
        <w:jc w:val="left"/>
        <w:textAlignment w:val="baseline"/>
        <w:outlineLvl w:val="9"/>
        <w:rPr>
          <w:rFonts w:hint="eastAsia" w:ascii="仿宋_GB2312" w:hAnsi="仿宋_GB2312" w:eastAsia="仿宋_GB2312" w:cs="仿宋_GB2312"/>
          <w:sz w:val="32"/>
          <w:szCs w:val="20"/>
          <w:lang w:val="en-US" w:eastAsia="zh-CN"/>
        </w:rPr>
      </w:pPr>
      <w:r>
        <w:rPr>
          <w:rFonts w:hint="eastAsia" w:ascii="仿宋_GB2312" w:hAnsi="宋体" w:eastAsia="仿宋_GB2312" w:cs="宋体"/>
          <w:snapToGrid/>
          <w:color w:val="000000"/>
          <w:spacing w:val="8"/>
          <w:kern w:val="0"/>
          <w:sz w:val="32"/>
          <w:szCs w:val="32"/>
          <w:lang w:val="en-US" w:eastAsia="zh-CN" w:bidi="ar-SA"/>
        </w:rPr>
        <w:t xml:space="preserve">改进措施：充分发挥会商制度作用，业务科室、法制科，积极征求法律顾问意见建议，并出具法律意见书，确保信息公开答复规范准确，提高依法行政效率，保证依法履职尽责。张某申请公开“某处临时建筑的使用时间，临时建设工程规划许可证有效日期（起始日期，截至日期），最终拆除移交区园林绿化局的时间”，争议焦点：1.是否属于信息公开范畴；2.是否属于本单位职责。针对上述争议，组织经办人召开专题研复会，参考法律顾问出具的法律意见书，集中讨论最终答复意见。 </w:t>
      </w:r>
      <w:r>
        <w:rPr>
          <w:rFonts w:hint="eastAsia" w:ascii="仿宋_GB2312" w:hAnsi="仿宋_GB2312" w:eastAsia="仿宋_GB2312" w:cs="仿宋_GB2312"/>
          <w:sz w:val="32"/>
          <w:szCs w:val="20"/>
          <w:lang w:val="en-US" w:eastAsia="zh-CN"/>
        </w:rPr>
        <w:t xml:space="preserve">  </w:t>
      </w:r>
    </w:p>
    <w:p>
      <w:pPr>
        <w:spacing w:before="263" w:line="222" w:lineRule="auto"/>
        <w:ind w:firstLine="708" w:firstLineChars="200"/>
        <w:rPr>
          <w:rFonts w:ascii="黑体" w:hAnsi="黑体" w:eastAsia="黑体" w:cs="黑体"/>
          <w:sz w:val="32"/>
          <w:szCs w:val="32"/>
        </w:rPr>
      </w:pPr>
      <w:r>
        <w:rPr>
          <w:rFonts w:ascii="黑体" w:hAnsi="黑体" w:eastAsia="黑体" w:cs="黑体"/>
          <w:spacing w:val="17"/>
          <w:sz w:val="32"/>
          <w:szCs w:val="32"/>
        </w:rPr>
        <w:t>六</w:t>
      </w:r>
      <w:r>
        <w:rPr>
          <w:rFonts w:ascii="黑体" w:hAnsi="黑体" w:eastAsia="黑体" w:cs="黑体"/>
          <w:spacing w:val="12"/>
          <w:sz w:val="32"/>
          <w:szCs w:val="32"/>
        </w:rPr>
        <w:t>、其他需要报告的事项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336" w:firstLineChars="100"/>
        <w:jc w:val="both"/>
        <w:textAlignment w:val="baseline"/>
        <w:rPr>
          <w:rFonts w:hint="eastAsia" w:ascii="仿宋_GB2312" w:hAnsi="宋体" w:eastAsia="仿宋_GB2312" w:cs="宋体"/>
          <w:snapToGrid/>
          <w:color w:val="000000"/>
          <w:spacing w:val="8"/>
          <w:kern w:val="0"/>
          <w:sz w:val="32"/>
          <w:szCs w:val="32"/>
          <w:lang w:val="en-US" w:eastAsia="zh-CN" w:bidi="ar-SA"/>
        </w:rPr>
      </w:pPr>
      <w:r>
        <w:rPr>
          <w:rFonts w:hint="eastAsia" w:ascii="仿宋_GB2312" w:hAnsi="宋体" w:eastAsia="仿宋_GB2312" w:cs="宋体"/>
          <w:snapToGrid/>
          <w:color w:val="000000"/>
          <w:spacing w:val="8"/>
          <w:kern w:val="0"/>
          <w:sz w:val="32"/>
          <w:szCs w:val="32"/>
          <w:lang w:val="en-US" w:eastAsia="zh-CN" w:bidi="ar-SA"/>
        </w:rPr>
        <w:t xml:space="preserve">  本单位依据《政府信息公开信息处理费管理办法》收取信息处理费，2022 年发出收费通知的件数 43件，总金额 17980元。实际收取的总金额为16780元。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bCs/>
          <w:sz w:val="32"/>
          <w:szCs w:val="20"/>
          <w:lang w:val="en-US" w:eastAsia="zh-CN"/>
        </w:rPr>
      </w:pPr>
    </w:p>
    <w:sectPr>
      <w:headerReference r:id="rId3" w:type="default"/>
      <w:footerReference r:id="rId4" w:type="default"/>
      <w:pgSz w:w="11906" w:h="16839"/>
      <w:pgMar w:top="2098" w:right="1474" w:bottom="1984" w:left="1587" w:header="144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2545080</wp:posOffset>
              </wp:positionH>
              <wp:positionV relativeFrom="paragraph">
                <wp:posOffset>-447675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0.4pt;margin-top:-35.25pt;height:144pt;width:144pt;mso-position-horizontal-relative:margin;mso-wrap-style:none;z-index:251658240;mso-width-relative:page;mso-height-relative:page;" filled="f" stroked="f" coordsize="21600,21600" o:gfxdata="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do/q2AAAAAs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78EAF"/>
    <w:multiLevelType w:val="singleLevel"/>
    <w:tmpl w:val="2E378EA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172A27"/>
    <w:rsid w:val="02A23C08"/>
    <w:rsid w:val="16A31CE0"/>
    <w:rsid w:val="205B6EF9"/>
    <w:rsid w:val="4F1E4CB5"/>
    <w:rsid w:val="70E5175D"/>
    <w:rsid w:val="76D01857"/>
    <w:rsid w:val="787E23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Office_10.8.2.6666_F1E327BC-269C-435d-A152-05C5408002CA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2022-12-29T01:12:00Z</dcterms:created>
  <dc:creator>Administrator</dc:creator>
  <cp:lastModifiedBy>吴新华</cp:lastModifiedBy>
  <cp:lastPrinted>2023-01-06T07:28:00Z</cp:lastPrinted>
  <dcterms:modified xsi:type="dcterms:W3CDTF">2023-01-16T12:36:39Z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2023-01-05T12:55:25Z</vt:filetime>
  </property>
  <property fmtid="{D5CDD505-2E9C-101B-9397-08002B2CF9AE}" pid="4" name="UsrData">
    <vt:lpwstr>63b6583623b1850015153acf</vt:lpwstr>
  </property>
  <property fmtid="{D5CDD505-2E9C-101B-9397-08002B2CF9AE}" pid="5" name="KSOProductBuildVer">
    <vt:lpwstr>2052-10.8.2.6666</vt:lpwstr>
  </property>
</Properties>
</file>