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val="0"/>
          <w:kern w:val="2"/>
          <w:sz w:val="44"/>
          <w:szCs w:val="44"/>
          <w:lang w:val="en-US" w:eastAsia="zh-CN" w:bidi="ar-SA"/>
        </w:rPr>
      </w:pPr>
    </w:p>
    <w:p>
      <w:pPr>
        <w:spacing w:line="540" w:lineRule="exact"/>
        <w:jc w:val="center"/>
        <w:rPr>
          <w:rFonts w:hint="eastAsia" w:ascii="方正小标宋简体" w:hAnsi="方正小标宋简体" w:eastAsia="方正小标宋简体" w:cs="方正小标宋简体"/>
          <w:b w:val="0"/>
          <w:kern w:val="2"/>
          <w:sz w:val="44"/>
          <w:szCs w:val="44"/>
          <w:lang w:val="en-US" w:eastAsia="zh-CN" w:bidi="ar-SA"/>
        </w:rPr>
      </w:pPr>
    </w:p>
    <w:p>
      <w:pPr>
        <w:spacing w:line="540" w:lineRule="exact"/>
        <w:jc w:val="both"/>
        <w:rPr>
          <w:rFonts w:hint="eastAsia" w:ascii="方正小标宋简体" w:hAnsi="方正小标宋简体" w:eastAsia="方正小标宋简体" w:cs="方正小标宋简体"/>
          <w:b w:val="0"/>
          <w:kern w:val="2"/>
          <w:sz w:val="44"/>
          <w:szCs w:val="44"/>
          <w:lang w:val="en-US" w:eastAsia="zh-CN" w:bidi="ar-SA"/>
        </w:rPr>
      </w:pPr>
    </w:p>
    <w:p>
      <w:pPr>
        <w:spacing w:line="540" w:lineRule="exact"/>
        <w:jc w:val="center"/>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北京市规划和自然资源委员会密云分局</w:t>
      </w:r>
    </w:p>
    <w:p>
      <w:pPr>
        <w:spacing w:line="540" w:lineRule="exact"/>
        <w:jc w:val="center"/>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年政府信息公开工作年度报告</w:t>
      </w:r>
    </w:p>
    <w:p>
      <w:pPr>
        <w:spacing w:line="560" w:lineRule="exact"/>
        <w:jc w:val="both"/>
        <w:rPr>
          <w:sz w:val="44"/>
          <w:szCs w:val="44"/>
        </w:rPr>
      </w:pPr>
    </w:p>
    <w:p>
      <w:pPr>
        <w:spacing w:line="560" w:lineRule="exact"/>
        <w:jc w:val="both"/>
        <w:rPr>
          <w:rFonts w:ascii="Calibri" w:hAnsi="Calibri" w:cs="Calibri"/>
          <w:i w:val="0"/>
          <w:caps w:val="0"/>
          <w:color w:val="333333"/>
          <w:spacing w:val="0"/>
          <w:sz w:val="21"/>
          <w:szCs w:val="21"/>
        </w:rPr>
      </w:pPr>
      <w:r>
        <w:rPr>
          <w:rFonts w:hint="eastAsia"/>
          <w:sz w:val="44"/>
          <w:szCs w:val="44"/>
        </w:rPr>
        <w:t xml:space="preserve">　 </w:t>
      </w:r>
      <w:r>
        <w:rPr>
          <w:sz w:val="44"/>
          <w:szCs w:val="44"/>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本报告是根据《中华人民共和国政府信息公开条例》（以下简称《条例》）要求，由北京市规划和自然资源管理委员会密云分局编制的2021年度政府信息公开年度报告。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全文包括总体情况、主动公开政府信息的情况、依申请公开政府信息情况，因政府信息公开申请行政复议、提起行政诉讼的情况等。</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根据《中华人民共和国政府信息公开条例》，认真落实市、区有关文件精神，坚持“公开为常态、不公开为例外”的指导思想，我分局高度重视，认真部署，一是加强领导，落实责任。信息公开工作主管领导及各部门负责人为本部门政府信息公开工作的第一责任人。二是明确了科室分工，并细化了政府信息公开工作的流程，三是加强沟通交流，落实好政府信息公开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lang w:val="en-US" w:eastAsia="zh-CN" w:bidi="ar"/>
        </w:rPr>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lang w:val="en-US"/>
              </w:rPr>
            </w:pPr>
            <w:r>
              <w:rPr>
                <w:rFonts w:hint="default" w:ascii="Calibri" w:hAnsi="Calibri" w:cs="Calibri"/>
                <w:kern w:val="0"/>
                <w:sz w:val="21"/>
                <w:szCs w:val="21"/>
                <w:lang w:val="en-US" w:eastAsia="zh-CN" w:bidi="ar"/>
              </w:rPr>
              <w:t> </w:t>
            </w:r>
            <w:r>
              <w:rPr>
                <w:rFonts w:hint="eastAsia" w:cs="Calibri"/>
                <w:kern w:val="0"/>
                <w:sz w:val="21"/>
                <w:szCs w:val="21"/>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787.8235</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133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95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28</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cs="Calibri"/>
                <w:kern w:val="0"/>
                <w:sz w:val="20"/>
                <w:szCs w:val="20"/>
                <w:lang w:val="en-US" w:eastAsia="zh-CN" w:bidi="ar"/>
              </w:rPr>
              <w:t>141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13</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ind w:firstLine="200" w:firstLineChars="100"/>
              <w:rPr>
                <w:rFonts w:hint="eastAsia" w:ascii="宋体" w:eastAsia="宋体"/>
                <w:sz w:val="24"/>
                <w:szCs w:val="24"/>
                <w:lang w:val="en-US" w:eastAsia="zh-CN"/>
              </w:rPr>
            </w:pPr>
            <w:r>
              <w:rPr>
                <w:rFonts w:hint="eastAsia" w:cs="Calibri"/>
                <w:kern w:val="0"/>
                <w:sz w:val="20"/>
                <w:szCs w:val="20"/>
                <w:lang w:val="en-US" w:eastAsia="zh-CN" w:bidi="ar"/>
              </w:rPr>
              <w:t>7</w:t>
            </w: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9"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3</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r>
    </w:tbl>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政府信息公开工作需要领导的关心和支持，与相关部门和群众沟通、协调工作还需进一步加强。</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ind w:firstLine="640" w:firstLineChars="200"/>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加强组织信息公开工作人员的培训和指导，能够及时了解和掌握最新动态和要求等，提高政府信息公开工作能力。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没有发生政府信息处理费相关情况。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仿宋_GB2312" w:eastAsia="仿宋_GB2312" w:cs="仿宋_GB2312"/>
          <w:i w:val="0"/>
          <w:caps w:val="0"/>
          <w:color w:val="333333"/>
          <w:spacing w:val="0"/>
          <w:sz w:val="32"/>
          <w:szCs w:val="32"/>
          <w:lang w:eastAsia="zh-CN"/>
        </w:rPr>
      </w:pPr>
    </w:p>
    <w:p>
      <w:pPr>
        <w:ind w:firstLine="2560" w:firstLineChars="800"/>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北京市规划和自然资源委员会密云分局</w:t>
      </w:r>
    </w:p>
    <w:p>
      <w:pPr>
        <w:widowControl/>
        <w:spacing w:line="560" w:lineRule="exact"/>
        <w:ind w:firstLine="3520" w:firstLineChars="1100"/>
        <w:jc w:val="left"/>
        <w:rPr>
          <w:rFonts w:hint="eastAsia" w:ascii="仿宋_GB2312" w:hAnsi="宋体" w:eastAsia="仿宋_GB2312" w:cs="宋体"/>
          <w:spacing w:val="8"/>
          <w:kern w:val="0"/>
          <w:sz w:val="32"/>
          <w:szCs w:val="32"/>
          <w:lang w:val="en-US" w:eastAsia="zh-CN"/>
        </w:rPr>
      </w:pPr>
      <w:r>
        <w:rPr>
          <w:rFonts w:hint="eastAsia" w:ascii="仿宋_GB2312" w:hAnsi="仿宋_GB2312" w:eastAsia="仿宋_GB2312" w:cs="仿宋_GB2312"/>
          <w:i w:val="0"/>
          <w:caps w:val="0"/>
          <w:color w:val="333333"/>
          <w:spacing w:val="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rPr>
        <w:t>2022年1月6日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宋体" w:hAnsi="宋体" w:cs="宋体"/>
          <w:spacing w:val="8"/>
          <w:kern w:val="0"/>
          <w:sz w:val="32"/>
          <w:szCs w:val="32"/>
        </w:rPr>
      </w:pPr>
      <w:r>
        <w:rPr>
          <w:rFonts w:ascii="宋体" w:hAnsi="宋体" w:cs="宋体"/>
          <w:spacing w:val="8"/>
          <w:kern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宋体" w:eastAsia="仿宋_GB2312" w:cs="宋体"/>
          <w:color w:val="9BC2E6"/>
          <w:spacing w:val="8"/>
          <w:kern w:val="0"/>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10910"/>
    <w:rsid w:val="011A72C1"/>
    <w:rsid w:val="067F25B8"/>
    <w:rsid w:val="0D110910"/>
    <w:rsid w:val="115E364C"/>
    <w:rsid w:val="15113A52"/>
    <w:rsid w:val="47EB01E2"/>
    <w:rsid w:val="7BC9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2022-01-04T01:33:00Z</dcterms:created>
  <dc:creator>xingkeli</dc:creator>
  <cp:lastModifiedBy>xingkeli</cp:lastModifiedBy>
  <cp:lastPrinted>2022-01-07T01:11:21Z</cp:lastPrinted>
  <dcterms:modified xsi:type="dcterms:W3CDTF">2022-01-07T01:50:19Z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