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F6C5" w14:textId="1686448D" w:rsidR="00D90C04" w:rsidRPr="00243C19" w:rsidRDefault="00D90C04" w:rsidP="00EE73FB">
      <w:pPr>
        <w:adjustRightInd w:val="0"/>
        <w:snapToGrid w:val="0"/>
        <w:spacing w:after="0" w:line="240" w:lineRule="auto"/>
        <w:rPr>
          <w:rFonts w:ascii="黑体" w:eastAsia="黑体" w:hAnsi="黑体" w:cs="Times New Roman" w:hint="eastAsia"/>
          <w:color w:val="000000" w:themeColor="text1"/>
          <w:sz w:val="32"/>
          <w:szCs w:val="36"/>
        </w:rPr>
      </w:pPr>
      <w:r w:rsidRPr="00243C19">
        <w:rPr>
          <w:rFonts w:ascii="黑体" w:eastAsia="黑体" w:hAnsi="黑体" w:cs="Times New Roman" w:hint="eastAsia"/>
          <w:color w:val="000000" w:themeColor="text1"/>
          <w:sz w:val="32"/>
          <w:szCs w:val="36"/>
        </w:rPr>
        <w:t>附件</w:t>
      </w:r>
      <w:r>
        <w:rPr>
          <w:rFonts w:ascii="黑体" w:eastAsia="黑体" w:hAnsi="黑体" w:cs="Times New Roman" w:hint="eastAsia"/>
          <w:color w:val="000000" w:themeColor="text1"/>
          <w:sz w:val="32"/>
          <w:szCs w:val="36"/>
        </w:rPr>
        <w:t>3</w:t>
      </w:r>
    </w:p>
    <w:p w14:paraId="28DF3446" w14:textId="1CA9E5F2" w:rsidR="003C3637" w:rsidRPr="00A1359E" w:rsidRDefault="00E411A7" w:rsidP="00EE73FB">
      <w:pPr>
        <w:spacing w:after="0" w:line="240" w:lineRule="auto"/>
        <w:jc w:val="center"/>
        <w:rPr>
          <w:rFonts w:ascii="黑体" w:eastAsia="黑体" w:hAnsi="黑体" w:hint="eastAsia"/>
          <w:sz w:val="28"/>
          <w:szCs w:val="32"/>
        </w:rPr>
      </w:pPr>
      <w:r w:rsidRPr="00A1359E">
        <w:rPr>
          <w:rFonts w:ascii="黑体" w:eastAsia="黑体" w:hAnsi="黑体" w:hint="eastAsia"/>
          <w:sz w:val="28"/>
          <w:szCs w:val="32"/>
        </w:rPr>
        <w:t>地热资源矿区生态修复报告</w:t>
      </w:r>
      <w:proofErr w:type="gramStart"/>
      <w:r w:rsidRPr="00A1359E">
        <w:rPr>
          <w:rFonts w:ascii="黑体" w:eastAsia="黑体" w:hAnsi="黑体" w:hint="eastAsia"/>
          <w:sz w:val="28"/>
          <w:szCs w:val="32"/>
        </w:rPr>
        <w:t>表</w:t>
      </w:r>
      <w:r w:rsidR="00E7333D">
        <w:rPr>
          <w:rFonts w:ascii="黑体" w:eastAsia="黑体" w:hAnsi="黑体" w:hint="eastAsia"/>
          <w:sz w:val="28"/>
          <w:szCs w:val="32"/>
        </w:rPr>
        <w:t>临时</w:t>
      </w:r>
      <w:proofErr w:type="gramEnd"/>
      <w:r w:rsidR="00E7333D">
        <w:rPr>
          <w:rFonts w:ascii="黑体" w:eastAsia="黑体" w:hAnsi="黑体" w:hint="eastAsia"/>
          <w:sz w:val="28"/>
          <w:szCs w:val="32"/>
        </w:rPr>
        <w:t>编制样本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1134"/>
        <w:gridCol w:w="1984"/>
        <w:gridCol w:w="1701"/>
        <w:gridCol w:w="1127"/>
      </w:tblGrid>
      <w:tr w:rsidR="00E517DF" w:rsidRPr="00A1359E" w14:paraId="33311407" w14:textId="77777777" w:rsidTr="00A1359E">
        <w:trPr>
          <w:trHeight w:val="454"/>
        </w:trPr>
        <w:tc>
          <w:tcPr>
            <w:tcW w:w="704" w:type="dxa"/>
            <w:vMerge w:val="restart"/>
            <w:vAlign w:val="center"/>
          </w:tcPr>
          <w:p w14:paraId="22895D39" w14:textId="0F36C213" w:rsidR="00E411A7" w:rsidRPr="00A1359E" w:rsidRDefault="00E411A7" w:rsidP="00EE73FB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采矿权人信息</w:t>
            </w:r>
          </w:p>
        </w:tc>
        <w:tc>
          <w:tcPr>
            <w:tcW w:w="1701" w:type="dxa"/>
            <w:vAlign w:val="center"/>
          </w:tcPr>
          <w:p w14:paraId="0ACA065D" w14:textId="29CE78D5" w:rsidR="00E411A7" w:rsidRPr="00A1359E" w:rsidRDefault="00E411A7" w:rsidP="00EE73F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采矿权人名称</w:t>
            </w:r>
          </w:p>
        </w:tc>
        <w:tc>
          <w:tcPr>
            <w:tcW w:w="7789" w:type="dxa"/>
            <w:gridSpan w:val="5"/>
            <w:vAlign w:val="center"/>
          </w:tcPr>
          <w:p w14:paraId="6C3B1F6A" w14:textId="594C0AEA" w:rsidR="00E411A7" w:rsidRPr="00A1359E" w:rsidRDefault="00E517DF" w:rsidP="00EE73FB">
            <w:pPr>
              <w:ind w:firstLineChars="420" w:firstLine="1008"/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（加盖矿业权人公章）</w:t>
            </w:r>
          </w:p>
        </w:tc>
      </w:tr>
      <w:tr w:rsidR="00E517DF" w:rsidRPr="00A1359E" w14:paraId="24436656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7CDA2762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25C872" w14:textId="48EA8592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2977" w:type="dxa"/>
            <w:gridSpan w:val="2"/>
            <w:vAlign w:val="center"/>
          </w:tcPr>
          <w:p w14:paraId="3A6BD725" w14:textId="3667F40E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62983BA" w14:textId="3B7C7CD7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828" w:type="dxa"/>
            <w:gridSpan w:val="2"/>
            <w:vAlign w:val="center"/>
          </w:tcPr>
          <w:p w14:paraId="0E7E7461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0873F2C3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48B9B474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4C9D5C" w14:textId="449017F5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2977" w:type="dxa"/>
            <w:gridSpan w:val="2"/>
            <w:vAlign w:val="center"/>
          </w:tcPr>
          <w:p w14:paraId="62BEFDC6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41A7C8E" w14:textId="6195A76A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14:paraId="22F4126F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3F747CF5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6334CC6C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93442A" w14:textId="78FD2D44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采矿权证</w:t>
            </w:r>
            <w:proofErr w:type="gramStart"/>
            <w:r w:rsidRPr="00A1359E">
              <w:rPr>
                <w:rFonts w:ascii="仿宋_GB2312" w:eastAsia="仿宋_GB2312" w:hint="eastAsia"/>
                <w:sz w:val="24"/>
              </w:rPr>
              <w:t>证</w:t>
            </w:r>
            <w:proofErr w:type="gramEnd"/>
            <w:r w:rsidRPr="00A1359E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2977" w:type="dxa"/>
            <w:gridSpan w:val="2"/>
            <w:vAlign w:val="center"/>
          </w:tcPr>
          <w:p w14:paraId="4B0E587E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065B0FF" w14:textId="65425CDC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开采主矿种</w:t>
            </w:r>
          </w:p>
        </w:tc>
        <w:tc>
          <w:tcPr>
            <w:tcW w:w="2828" w:type="dxa"/>
            <w:gridSpan w:val="2"/>
            <w:vAlign w:val="center"/>
          </w:tcPr>
          <w:p w14:paraId="3ACC01F9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7A80C7EA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72EA9220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F4CEA3" w14:textId="0C882B84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采矿</w:t>
            </w:r>
            <w:proofErr w:type="gramStart"/>
            <w:r w:rsidRPr="00A1359E">
              <w:rPr>
                <w:rFonts w:ascii="仿宋_GB2312" w:eastAsia="仿宋_GB2312" w:hint="eastAsia"/>
                <w:sz w:val="24"/>
              </w:rPr>
              <w:t>权面积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14:paraId="6DB51EB1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8675F2A" w14:textId="0E791E3B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采矿权拐点坐标</w:t>
            </w:r>
          </w:p>
        </w:tc>
        <w:tc>
          <w:tcPr>
            <w:tcW w:w="2828" w:type="dxa"/>
            <w:gridSpan w:val="2"/>
            <w:vAlign w:val="center"/>
          </w:tcPr>
          <w:p w14:paraId="66703A7D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5FB2D3D6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39825B89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515F45" w14:textId="77777777" w:rsid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采矿权有效</w:t>
            </w:r>
          </w:p>
          <w:p w14:paraId="58FE769A" w14:textId="337B895C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期限</w:t>
            </w:r>
          </w:p>
        </w:tc>
        <w:tc>
          <w:tcPr>
            <w:tcW w:w="2977" w:type="dxa"/>
            <w:gridSpan w:val="2"/>
            <w:vAlign w:val="center"/>
          </w:tcPr>
          <w:p w14:paraId="15233A9D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38C5EDF" w14:textId="06A4FE03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矿区生态修复报告</w:t>
            </w:r>
            <w:proofErr w:type="gramStart"/>
            <w:r w:rsidRPr="00A1359E">
              <w:rPr>
                <w:rFonts w:ascii="仿宋_GB2312" w:eastAsia="仿宋_GB2312" w:hint="eastAsia"/>
                <w:sz w:val="24"/>
              </w:rPr>
              <w:t>表服务</w:t>
            </w:r>
            <w:proofErr w:type="gramEnd"/>
            <w:r w:rsidRPr="00A1359E">
              <w:rPr>
                <w:rFonts w:ascii="仿宋_GB2312" w:eastAsia="仿宋_GB2312" w:hint="eastAsia"/>
                <w:sz w:val="24"/>
              </w:rPr>
              <w:t>期限</w:t>
            </w:r>
          </w:p>
        </w:tc>
        <w:tc>
          <w:tcPr>
            <w:tcW w:w="2828" w:type="dxa"/>
            <w:gridSpan w:val="2"/>
            <w:vAlign w:val="center"/>
          </w:tcPr>
          <w:p w14:paraId="6199ADF1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25BE4909" w14:textId="77777777" w:rsidTr="00A1359E">
        <w:trPr>
          <w:trHeight w:val="454"/>
        </w:trPr>
        <w:tc>
          <w:tcPr>
            <w:tcW w:w="704" w:type="dxa"/>
            <w:vMerge/>
            <w:vAlign w:val="center"/>
          </w:tcPr>
          <w:p w14:paraId="52628192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119F73" w14:textId="3971D2F1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方案编制情形</w:t>
            </w:r>
          </w:p>
        </w:tc>
        <w:tc>
          <w:tcPr>
            <w:tcW w:w="7789" w:type="dxa"/>
            <w:gridSpan w:val="5"/>
            <w:vAlign w:val="center"/>
          </w:tcPr>
          <w:p w14:paraId="77C82A31" w14:textId="77777777" w:rsidR="00E517DF" w:rsidRPr="00A1359E" w:rsidRDefault="00E517DF" w:rsidP="00E517DF">
            <w:pPr>
              <w:adjustRightInd w:val="0"/>
              <w:snapToGrid w:val="0"/>
              <w:ind w:firstLineChars="190" w:firstLine="456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A1359E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□首次申请采矿许可   □扩大开采区域   □缩小开采区域      </w:t>
            </w:r>
          </w:p>
          <w:p w14:paraId="4D753D52" w14:textId="7CB5A990" w:rsidR="00E411A7" w:rsidRPr="00A1359E" w:rsidRDefault="00E517DF" w:rsidP="00785830">
            <w:pPr>
              <w:adjustRightInd w:val="0"/>
              <w:snapToGrid w:val="0"/>
              <w:ind w:firstLineChars="190" w:firstLine="456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A1359E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□变更开采方式  </w:t>
            </w:r>
            <w:r w:rsidR="00785830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  <w:r w:rsidRPr="00A1359E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785830" w:rsidRPr="00A1359E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□变更</w:t>
            </w:r>
            <w:r w:rsidR="00785830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主矿种     </w:t>
            </w:r>
            <w:r w:rsidRPr="00A1359E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□延续</w:t>
            </w:r>
            <w:r w:rsidR="00785830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</w:t>
            </w:r>
            <w:r w:rsidRPr="00A1359E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□其他  </w:t>
            </w:r>
          </w:p>
        </w:tc>
      </w:tr>
      <w:tr w:rsidR="00E517DF" w:rsidRPr="00A1359E" w14:paraId="4CF19741" w14:textId="77777777" w:rsidTr="00A1359E">
        <w:trPr>
          <w:trHeight w:val="454"/>
        </w:trPr>
        <w:tc>
          <w:tcPr>
            <w:tcW w:w="704" w:type="dxa"/>
            <w:vMerge w:val="restart"/>
            <w:vAlign w:val="center"/>
          </w:tcPr>
          <w:p w14:paraId="1004945F" w14:textId="30C8B294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方案编制单位</w:t>
            </w:r>
          </w:p>
        </w:tc>
        <w:tc>
          <w:tcPr>
            <w:tcW w:w="1701" w:type="dxa"/>
            <w:vAlign w:val="center"/>
          </w:tcPr>
          <w:p w14:paraId="1ABCB989" w14:textId="108CDAFE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789" w:type="dxa"/>
            <w:gridSpan w:val="5"/>
            <w:vAlign w:val="center"/>
          </w:tcPr>
          <w:p w14:paraId="32C1B961" w14:textId="7719F76F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（签章）</w:t>
            </w:r>
          </w:p>
        </w:tc>
      </w:tr>
      <w:tr w:rsidR="00E517DF" w:rsidRPr="00A1359E" w14:paraId="797F7ECF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6B4475DC" w14:textId="77777777" w:rsidR="00E517DF" w:rsidRPr="00A1359E" w:rsidRDefault="00E517DF" w:rsidP="00E517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6A67F7" w14:textId="60F4367D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2977" w:type="dxa"/>
            <w:gridSpan w:val="2"/>
            <w:vAlign w:val="center"/>
          </w:tcPr>
          <w:p w14:paraId="3AC34DC7" w14:textId="77777777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8BAE92" w14:textId="01C1F402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828" w:type="dxa"/>
            <w:gridSpan w:val="2"/>
            <w:vAlign w:val="center"/>
          </w:tcPr>
          <w:p w14:paraId="3A696CCB" w14:textId="77777777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195F5D66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2B30CDF3" w14:textId="77777777" w:rsidR="00E517DF" w:rsidRPr="00A1359E" w:rsidRDefault="00E517DF" w:rsidP="00E517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59BBC5" w14:textId="13DB3BF2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2977" w:type="dxa"/>
            <w:gridSpan w:val="2"/>
            <w:vAlign w:val="center"/>
          </w:tcPr>
          <w:p w14:paraId="2557BD66" w14:textId="77777777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209B98A" w14:textId="08BAA601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14:paraId="6A855D76" w14:textId="77777777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43DD2AA0" w14:textId="77777777" w:rsidTr="00A1359E">
        <w:trPr>
          <w:trHeight w:val="454"/>
        </w:trPr>
        <w:tc>
          <w:tcPr>
            <w:tcW w:w="704" w:type="dxa"/>
            <w:vMerge/>
            <w:vAlign w:val="center"/>
          </w:tcPr>
          <w:p w14:paraId="7A8ECA3F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0" w:type="dxa"/>
            <w:gridSpan w:val="6"/>
            <w:vAlign w:val="center"/>
          </w:tcPr>
          <w:p w14:paraId="74A6F3A0" w14:textId="6FF945DE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编制负责人</w:t>
            </w:r>
          </w:p>
        </w:tc>
      </w:tr>
      <w:tr w:rsidR="00A1359E" w:rsidRPr="00A1359E" w14:paraId="578FBD82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16B90C60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1C86F5" w14:textId="0CB99996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657234CD" w14:textId="0F987827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69608778" w14:textId="2A2B0826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14:paraId="3739EF1F" w14:textId="3641D70F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44973AA6" w14:textId="64DE1F80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27" w:type="dxa"/>
            <w:vAlign w:val="center"/>
          </w:tcPr>
          <w:p w14:paraId="78B1C998" w14:textId="22CCE803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A1359E" w:rsidRPr="00A1359E" w14:paraId="4B30F2DA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094AD295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7D52CE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DE76E9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84ACD3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6EEDF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66C125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100C8402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517DF" w:rsidRPr="00A1359E" w14:paraId="0EADBF82" w14:textId="77777777" w:rsidTr="00A1359E">
        <w:trPr>
          <w:trHeight w:val="454"/>
        </w:trPr>
        <w:tc>
          <w:tcPr>
            <w:tcW w:w="704" w:type="dxa"/>
            <w:vMerge/>
            <w:vAlign w:val="center"/>
          </w:tcPr>
          <w:p w14:paraId="2FE182E4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490" w:type="dxa"/>
            <w:gridSpan w:val="6"/>
            <w:vAlign w:val="center"/>
          </w:tcPr>
          <w:p w14:paraId="4DCEB976" w14:textId="5282FA3F" w:rsidR="00E411A7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主要编制人员</w:t>
            </w:r>
          </w:p>
        </w:tc>
      </w:tr>
      <w:tr w:rsidR="00A1359E" w:rsidRPr="00A1359E" w14:paraId="277352D7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3A989753" w14:textId="77777777" w:rsidR="00E517DF" w:rsidRPr="00A1359E" w:rsidRDefault="00E517DF" w:rsidP="00E517D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F20E5E" w14:textId="23764E6C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031DDD01" w14:textId="0CAB5AE2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2BB43353" w14:textId="24CA34D2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14:paraId="3B21C754" w14:textId="7C590FE9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19E8B9A2" w14:textId="7FC4639D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27" w:type="dxa"/>
            <w:vAlign w:val="center"/>
          </w:tcPr>
          <w:p w14:paraId="102646B5" w14:textId="2C2E758C" w:rsidR="00E517DF" w:rsidRPr="00A1359E" w:rsidRDefault="00E517DF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A1359E" w:rsidRPr="00A1359E" w14:paraId="32FB5C64" w14:textId="77777777" w:rsidTr="00FB4DD6">
        <w:trPr>
          <w:trHeight w:val="454"/>
        </w:trPr>
        <w:tc>
          <w:tcPr>
            <w:tcW w:w="704" w:type="dxa"/>
            <w:vMerge/>
            <w:vAlign w:val="center"/>
          </w:tcPr>
          <w:p w14:paraId="0E3DC7B8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238780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123967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3100A8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DF2F782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0E2531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2B5C961" w14:textId="77777777" w:rsidR="00E411A7" w:rsidRPr="00A1359E" w:rsidRDefault="00E411A7" w:rsidP="00E517D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411A7" w:rsidRPr="00A1359E" w14:paraId="28B65386" w14:textId="77777777" w:rsidTr="00A1359E">
        <w:trPr>
          <w:trHeight w:val="718"/>
        </w:trPr>
        <w:tc>
          <w:tcPr>
            <w:tcW w:w="10194" w:type="dxa"/>
            <w:gridSpan w:val="7"/>
            <w:vAlign w:val="center"/>
          </w:tcPr>
          <w:p w14:paraId="62A59AEE" w14:textId="61B5A2FC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一、基本情况</w:t>
            </w:r>
          </w:p>
          <w:p w14:paraId="24C15A6A" w14:textId="3DE051F9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说明采矿权范围、期限、地理位置、绿色矿山建设情况、方案重编、修编情况等。</w:t>
            </w:r>
          </w:p>
        </w:tc>
      </w:tr>
      <w:tr w:rsidR="00E411A7" w:rsidRPr="00A1359E" w14:paraId="4CC0FFD7" w14:textId="77777777" w:rsidTr="00E517DF">
        <w:trPr>
          <w:trHeight w:val="984"/>
        </w:trPr>
        <w:tc>
          <w:tcPr>
            <w:tcW w:w="10194" w:type="dxa"/>
            <w:gridSpan w:val="7"/>
            <w:vAlign w:val="center"/>
          </w:tcPr>
          <w:p w14:paraId="3EF1F3A1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二、矿区基础调查（可加附图说明）</w:t>
            </w:r>
          </w:p>
          <w:p w14:paraId="7AC40356" w14:textId="5C0C546F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说明矿区自然条件、社会经济、矿山生产建设情况、地质环境现状、土地损毁与复垦现状、生态状况等。</w:t>
            </w:r>
          </w:p>
        </w:tc>
      </w:tr>
      <w:tr w:rsidR="00E411A7" w:rsidRPr="00A1359E" w14:paraId="394E2851" w14:textId="77777777" w:rsidTr="00E517DF">
        <w:trPr>
          <w:trHeight w:val="984"/>
        </w:trPr>
        <w:tc>
          <w:tcPr>
            <w:tcW w:w="10194" w:type="dxa"/>
            <w:gridSpan w:val="7"/>
            <w:vAlign w:val="center"/>
          </w:tcPr>
          <w:p w14:paraId="21A69A8E" w14:textId="75AD1800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三、矿区生态环境问题（已产生、可能产生）</w:t>
            </w:r>
          </w:p>
          <w:p w14:paraId="2B1E0262" w14:textId="72C85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说明矿区已产生和可能产生的矿山地质环境、土地损毁和生态受损退化等主要问题及其分布、规模、程度、特征等。</w:t>
            </w:r>
          </w:p>
        </w:tc>
      </w:tr>
      <w:tr w:rsidR="00E411A7" w:rsidRPr="00A1359E" w14:paraId="32CF312D" w14:textId="77777777" w:rsidTr="00E517DF">
        <w:trPr>
          <w:trHeight w:val="1317"/>
        </w:trPr>
        <w:tc>
          <w:tcPr>
            <w:tcW w:w="10194" w:type="dxa"/>
            <w:gridSpan w:val="7"/>
            <w:vAlign w:val="center"/>
          </w:tcPr>
          <w:p w14:paraId="46F25A21" w14:textId="77777777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四、矿区生态修复措施与工程设计</w:t>
            </w:r>
          </w:p>
          <w:p w14:paraId="066D868B" w14:textId="73F98F40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说明对矿区地质环境、土地、生态系统功能的主要预防保护和修复措施，各生态修复分区采取的保护、预防控制、生态修复措施的主要工程形式及其主要技术参数等。提出重点监测的内容、监测点的布设、监测方法等。</w:t>
            </w:r>
          </w:p>
        </w:tc>
      </w:tr>
      <w:tr w:rsidR="00E411A7" w:rsidRPr="00A1359E" w14:paraId="0B8AC47D" w14:textId="77777777" w:rsidTr="00A1359E">
        <w:trPr>
          <w:trHeight w:val="648"/>
        </w:trPr>
        <w:tc>
          <w:tcPr>
            <w:tcW w:w="10194" w:type="dxa"/>
            <w:gridSpan w:val="7"/>
            <w:vAlign w:val="center"/>
          </w:tcPr>
          <w:p w14:paraId="55B3949B" w14:textId="1F8257C9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五、工程部署</w:t>
            </w:r>
          </w:p>
          <w:p w14:paraId="458B4960" w14:textId="375F9C4F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说明矿区生态修复工程总体部署和分阶段实施计划，测算工程量。</w:t>
            </w:r>
          </w:p>
        </w:tc>
      </w:tr>
      <w:tr w:rsidR="00E411A7" w:rsidRPr="00A1359E" w14:paraId="61810E83" w14:textId="77777777" w:rsidTr="00A1359E">
        <w:trPr>
          <w:trHeight w:val="828"/>
        </w:trPr>
        <w:tc>
          <w:tcPr>
            <w:tcW w:w="10194" w:type="dxa"/>
            <w:gridSpan w:val="7"/>
            <w:vAlign w:val="center"/>
          </w:tcPr>
          <w:p w14:paraId="3D272E7C" w14:textId="36137646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六、经费估算及资金来源</w:t>
            </w:r>
          </w:p>
          <w:p w14:paraId="65A0B65E" w14:textId="23AD3532" w:rsidR="00E411A7" w:rsidRPr="00A1359E" w:rsidRDefault="00E411A7" w:rsidP="00E411A7">
            <w:pPr>
              <w:rPr>
                <w:rFonts w:ascii="仿宋_GB2312" w:eastAsia="仿宋_GB2312" w:hint="eastAsia"/>
                <w:sz w:val="24"/>
              </w:rPr>
            </w:pPr>
            <w:r w:rsidRPr="00A1359E">
              <w:rPr>
                <w:rFonts w:ascii="仿宋_GB2312" w:eastAsia="仿宋_GB2312" w:hint="eastAsia"/>
                <w:sz w:val="24"/>
              </w:rPr>
              <w:t>说明矿区生态修复工程措施所需经费估算及其资金来源。</w:t>
            </w:r>
          </w:p>
        </w:tc>
      </w:tr>
    </w:tbl>
    <w:p w14:paraId="6600B7CC" w14:textId="337676AC" w:rsidR="00E411A7" w:rsidRPr="00A1359E" w:rsidRDefault="00E411A7" w:rsidP="00E411A7">
      <w:pPr>
        <w:rPr>
          <w:rFonts w:ascii="仿宋_GB2312" w:eastAsia="仿宋_GB2312" w:hint="eastAsia"/>
          <w:sz w:val="24"/>
        </w:rPr>
      </w:pPr>
      <w:r w:rsidRPr="00A1359E">
        <w:rPr>
          <w:rFonts w:ascii="仿宋_GB2312" w:eastAsia="仿宋_GB2312" w:hint="eastAsia"/>
          <w:sz w:val="24"/>
        </w:rPr>
        <w:t>另附相关附图、附表。</w:t>
      </w:r>
    </w:p>
    <w:sectPr w:rsidR="00E411A7" w:rsidRPr="00A1359E" w:rsidSect="00931CF6">
      <w:footerReference w:type="default" r:id="rId6"/>
      <w:pgSz w:w="11906" w:h="16838"/>
      <w:pgMar w:top="851" w:right="851" w:bottom="851" w:left="851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5640" w14:textId="77777777" w:rsidR="00B03057" w:rsidRDefault="00B03057" w:rsidP="00E733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99CFCA" w14:textId="77777777" w:rsidR="00B03057" w:rsidRDefault="00B03057" w:rsidP="00E733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866929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14:paraId="6D859FE4" w14:textId="3C02D2BA" w:rsidR="00931CF6" w:rsidRPr="00931CF6" w:rsidRDefault="00931CF6">
        <w:pPr>
          <w:pStyle w:val="af1"/>
          <w:jc w:val="center"/>
          <w:rPr>
            <w:rFonts w:ascii="宋体" w:eastAsia="宋体" w:hAnsi="宋体" w:hint="eastAsia"/>
          </w:rPr>
        </w:pPr>
        <w:r w:rsidRPr="00931CF6">
          <w:rPr>
            <w:rFonts w:ascii="宋体" w:eastAsia="宋体" w:hAnsi="宋体"/>
          </w:rPr>
          <w:fldChar w:fldCharType="begin"/>
        </w:r>
        <w:r w:rsidRPr="00931CF6">
          <w:rPr>
            <w:rFonts w:ascii="宋体" w:eastAsia="宋体" w:hAnsi="宋体"/>
          </w:rPr>
          <w:instrText>PAGE   \* MERGEFORMAT</w:instrText>
        </w:r>
        <w:r w:rsidRPr="00931CF6">
          <w:rPr>
            <w:rFonts w:ascii="宋体" w:eastAsia="宋体" w:hAnsi="宋体"/>
          </w:rPr>
          <w:fldChar w:fldCharType="separate"/>
        </w:r>
        <w:r w:rsidRPr="00931CF6">
          <w:rPr>
            <w:rFonts w:ascii="宋体" w:eastAsia="宋体" w:hAnsi="宋体"/>
            <w:lang w:val="zh-CN"/>
          </w:rPr>
          <w:t>2</w:t>
        </w:r>
        <w:r w:rsidRPr="00931CF6">
          <w:rPr>
            <w:rFonts w:ascii="宋体" w:eastAsia="宋体" w:hAnsi="宋体"/>
          </w:rPr>
          <w:fldChar w:fldCharType="end"/>
        </w:r>
      </w:p>
    </w:sdtContent>
  </w:sdt>
  <w:p w14:paraId="1E81177B" w14:textId="77777777" w:rsidR="00931CF6" w:rsidRDefault="00931CF6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913F" w14:textId="77777777" w:rsidR="00B03057" w:rsidRDefault="00B03057" w:rsidP="00E733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3E46D4" w14:textId="77777777" w:rsidR="00B03057" w:rsidRDefault="00B03057" w:rsidP="00E733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37"/>
    <w:rsid w:val="00012847"/>
    <w:rsid w:val="000273EC"/>
    <w:rsid w:val="001F282E"/>
    <w:rsid w:val="003B2201"/>
    <w:rsid w:val="003C3637"/>
    <w:rsid w:val="00497074"/>
    <w:rsid w:val="00785830"/>
    <w:rsid w:val="0091120B"/>
    <w:rsid w:val="00931CF6"/>
    <w:rsid w:val="009463A2"/>
    <w:rsid w:val="009854B5"/>
    <w:rsid w:val="00A1359E"/>
    <w:rsid w:val="00B03057"/>
    <w:rsid w:val="00D158E2"/>
    <w:rsid w:val="00D90C04"/>
    <w:rsid w:val="00E411A7"/>
    <w:rsid w:val="00E517DF"/>
    <w:rsid w:val="00E7333D"/>
    <w:rsid w:val="00EE73FB"/>
    <w:rsid w:val="00FB4DD6"/>
    <w:rsid w:val="00F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42482"/>
  <w15:chartTrackingRefBased/>
  <w15:docId w15:val="{7197F291-23FD-45E8-88E8-B1A94A90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63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4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733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7333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733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73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乃康 吴</dc:creator>
  <cp:keywords/>
  <dc:description/>
  <cp:lastModifiedBy>乃康 吴</cp:lastModifiedBy>
  <cp:revision>12</cp:revision>
  <dcterms:created xsi:type="dcterms:W3CDTF">2025-12-15T08:03:00Z</dcterms:created>
  <dcterms:modified xsi:type="dcterms:W3CDTF">2026-04-10T11:01:00Z</dcterms:modified>
</cp:coreProperties>
</file>