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90D7D" w14:textId="77777777" w:rsidR="00126BF5" w:rsidRDefault="00000000">
      <w:pPr>
        <w:rPr>
          <w:rFonts w:ascii="黑体" w:eastAsia="黑体" w:hAnsi="黑体" w:cs="黑体" w:hint="eastAsia"/>
          <w:bCs/>
          <w:sz w:val="28"/>
          <w:szCs w:val="28"/>
        </w:rPr>
      </w:pPr>
      <w:r>
        <w:rPr>
          <w:rFonts w:ascii="黑体" w:eastAsia="黑体" w:hAnsi="黑体" w:cs="黑体" w:hint="eastAsia"/>
          <w:bCs/>
          <w:sz w:val="28"/>
          <w:szCs w:val="28"/>
        </w:rPr>
        <w:t>附件：</w:t>
      </w:r>
    </w:p>
    <w:p w14:paraId="33A75AFD" w14:textId="77777777" w:rsidR="00126BF5" w:rsidRDefault="00126BF5">
      <w:pPr>
        <w:jc w:val="center"/>
        <w:rPr>
          <w:rFonts w:ascii="黑体" w:eastAsia="黑体" w:hAnsi="黑体" w:hint="eastAsia"/>
          <w:b/>
          <w:sz w:val="48"/>
          <w:szCs w:val="48"/>
        </w:rPr>
      </w:pPr>
    </w:p>
    <w:p w14:paraId="365A68F0" w14:textId="77777777" w:rsidR="00126BF5" w:rsidRDefault="00126BF5">
      <w:pPr>
        <w:spacing w:line="640" w:lineRule="exact"/>
        <w:jc w:val="center"/>
        <w:rPr>
          <w:rStyle w:val="NormalCharacter"/>
          <w:rFonts w:ascii="黑体" w:eastAsia="黑体" w:hAnsi="黑体" w:cs="黑体" w:hint="eastAsia"/>
          <w:sz w:val="52"/>
          <w:szCs w:val="52"/>
        </w:rPr>
      </w:pPr>
    </w:p>
    <w:p w14:paraId="45788E89" w14:textId="77777777" w:rsidR="00126BF5" w:rsidRDefault="00000000">
      <w:pPr>
        <w:widowControl/>
        <w:spacing w:line="240" w:lineRule="auto"/>
        <w:jc w:val="center"/>
        <w:rPr>
          <w:rFonts w:ascii="Times New Roman" w:eastAsia="宋体" w:hAnsi="Times New Roman" w:cs="Times New Roman"/>
          <w:b/>
          <w:bCs/>
          <w:sz w:val="60"/>
          <w:szCs w:val="60"/>
        </w:rPr>
      </w:pPr>
      <w:r>
        <w:rPr>
          <w:rFonts w:ascii="Times New Roman" w:eastAsia="宋体" w:hAnsi="Times New Roman" w:cs="Times New Roman" w:hint="eastAsia"/>
          <w:b/>
          <w:bCs/>
          <w:sz w:val="60"/>
          <w:szCs w:val="60"/>
        </w:rPr>
        <w:t>2026</w:t>
      </w:r>
      <w:r>
        <w:rPr>
          <w:rFonts w:ascii="Times New Roman" w:eastAsia="宋体" w:hAnsi="Times New Roman" w:cs="Times New Roman" w:hint="eastAsia"/>
          <w:b/>
          <w:bCs/>
          <w:sz w:val="60"/>
          <w:szCs w:val="60"/>
        </w:rPr>
        <w:t>年度地热资源矿业权</w:t>
      </w:r>
    </w:p>
    <w:p w14:paraId="3D010552" w14:textId="77777777" w:rsidR="00126BF5" w:rsidRDefault="00000000">
      <w:pPr>
        <w:widowControl/>
        <w:spacing w:line="240" w:lineRule="auto"/>
        <w:jc w:val="center"/>
        <w:rPr>
          <w:rFonts w:ascii="Times New Roman" w:eastAsia="宋体" w:hAnsi="Times New Roman" w:cs="Times New Roman"/>
          <w:b/>
          <w:bCs/>
          <w:sz w:val="60"/>
          <w:szCs w:val="60"/>
        </w:rPr>
      </w:pPr>
      <w:r>
        <w:rPr>
          <w:rFonts w:ascii="Times New Roman" w:eastAsia="宋体" w:hAnsi="Times New Roman" w:cs="Times New Roman" w:hint="eastAsia"/>
          <w:b/>
          <w:bCs/>
          <w:sz w:val="60"/>
          <w:szCs w:val="60"/>
        </w:rPr>
        <w:t>出让底价评估项目</w:t>
      </w:r>
    </w:p>
    <w:p w14:paraId="6B35F5AD" w14:textId="77777777" w:rsidR="00126BF5" w:rsidRDefault="00126BF5">
      <w:pPr>
        <w:jc w:val="center"/>
        <w:rPr>
          <w:rFonts w:hint="eastAsia"/>
          <w:b/>
          <w:bCs/>
          <w:sz w:val="72"/>
          <w:szCs w:val="72"/>
        </w:rPr>
      </w:pPr>
    </w:p>
    <w:p w14:paraId="101ED45A" w14:textId="77777777" w:rsidR="00126BF5" w:rsidRDefault="00126BF5">
      <w:pPr>
        <w:pStyle w:val="91"/>
        <w:rPr>
          <w:rFonts w:hint="eastAsia"/>
        </w:rPr>
      </w:pPr>
    </w:p>
    <w:p w14:paraId="09C546C2" w14:textId="77777777" w:rsidR="00126BF5" w:rsidRDefault="00000000">
      <w:pPr>
        <w:jc w:val="center"/>
        <w:rPr>
          <w:rFonts w:hint="eastAsia"/>
          <w:b/>
          <w:bCs/>
          <w:sz w:val="72"/>
          <w:szCs w:val="72"/>
        </w:rPr>
      </w:pPr>
      <w:r>
        <w:rPr>
          <w:rFonts w:hint="eastAsia"/>
          <w:b/>
          <w:bCs/>
          <w:sz w:val="72"/>
          <w:szCs w:val="72"/>
        </w:rPr>
        <w:t>比选文件</w:t>
      </w:r>
    </w:p>
    <w:p w14:paraId="70382D95" w14:textId="77777777" w:rsidR="00126BF5" w:rsidRDefault="00126BF5">
      <w:pPr>
        <w:jc w:val="center"/>
        <w:rPr>
          <w:rFonts w:hint="eastAsia"/>
          <w:b/>
          <w:bCs/>
          <w:sz w:val="40"/>
        </w:rPr>
      </w:pPr>
    </w:p>
    <w:p w14:paraId="3639944E" w14:textId="77777777" w:rsidR="00126BF5" w:rsidRDefault="00126BF5">
      <w:pPr>
        <w:jc w:val="center"/>
        <w:rPr>
          <w:rFonts w:hint="eastAsia"/>
          <w:b/>
          <w:bCs/>
          <w:sz w:val="40"/>
        </w:rPr>
      </w:pPr>
    </w:p>
    <w:p w14:paraId="59FB52D2" w14:textId="77777777" w:rsidR="00126BF5" w:rsidRDefault="00126BF5">
      <w:pPr>
        <w:jc w:val="center"/>
        <w:rPr>
          <w:rFonts w:hint="eastAsia"/>
          <w:b/>
          <w:bCs/>
          <w:sz w:val="44"/>
          <w:u w:val="single"/>
        </w:rPr>
      </w:pPr>
    </w:p>
    <w:p w14:paraId="19A51E01" w14:textId="77777777" w:rsidR="00126BF5" w:rsidRDefault="00126BF5">
      <w:pPr>
        <w:jc w:val="center"/>
        <w:rPr>
          <w:rFonts w:hint="eastAsia"/>
          <w:b/>
          <w:bCs/>
          <w:sz w:val="44"/>
        </w:rPr>
      </w:pPr>
    </w:p>
    <w:p w14:paraId="6E7CCC6D" w14:textId="77777777" w:rsidR="00126BF5" w:rsidRDefault="00126BF5">
      <w:pPr>
        <w:jc w:val="center"/>
        <w:rPr>
          <w:rFonts w:hint="eastAsia"/>
          <w:b/>
          <w:bCs/>
          <w:sz w:val="44"/>
        </w:rPr>
      </w:pPr>
    </w:p>
    <w:p w14:paraId="44BB570D" w14:textId="77777777" w:rsidR="00126BF5" w:rsidRDefault="00000000">
      <w:pPr>
        <w:jc w:val="center"/>
        <w:rPr>
          <w:rFonts w:ascii="仿宋_GB2312" w:eastAsia="仿宋_GB2312" w:hAnsi="仿宋_GB2312" w:cs="仿宋_GB2312" w:hint="eastAsia"/>
          <w:bCs/>
          <w:sz w:val="32"/>
          <w:szCs w:val="36"/>
        </w:rPr>
      </w:pPr>
      <w:r>
        <w:rPr>
          <w:rFonts w:ascii="仿宋_GB2312" w:eastAsia="仿宋_GB2312" w:hAnsi="仿宋_GB2312" w:cs="仿宋_GB2312" w:hint="eastAsia"/>
          <w:bCs/>
          <w:sz w:val="32"/>
          <w:szCs w:val="36"/>
        </w:rPr>
        <w:t>比选采购人：北京市规划和自然资源委员会</w:t>
      </w:r>
    </w:p>
    <w:p w14:paraId="62076576" w14:textId="3BFCE66A" w:rsidR="00126BF5" w:rsidRDefault="00000000">
      <w:pPr>
        <w:jc w:val="center"/>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2026年1</w:t>
      </w:r>
      <w:r w:rsidR="0094048E">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月</w:t>
      </w:r>
    </w:p>
    <w:p w14:paraId="50CC549B" w14:textId="77777777" w:rsidR="00126BF5" w:rsidRDefault="00126BF5">
      <w:pPr>
        <w:snapToGrid w:val="0"/>
        <w:spacing w:afterLines="50" w:after="156" w:line="500" w:lineRule="exact"/>
        <w:jc w:val="center"/>
        <w:outlineLvl w:val="1"/>
        <w:rPr>
          <w:rFonts w:ascii="黑体" w:eastAsia="黑体" w:hAnsi="黑体" w:cs="黑体" w:hint="eastAsia"/>
          <w:sz w:val="44"/>
          <w:szCs w:val="44"/>
        </w:rPr>
        <w:sectPr w:rsidR="00126BF5">
          <w:headerReference w:type="default" r:id="rId8"/>
          <w:footerReference w:type="even" r:id="rId9"/>
          <w:footerReference w:type="default" r:id="rId10"/>
          <w:footerReference w:type="first" r:id="rId11"/>
          <w:pgSz w:w="11906" w:h="16838"/>
          <w:pgMar w:top="1418" w:right="1134" w:bottom="1134" w:left="1418" w:header="851" w:footer="680" w:gutter="0"/>
          <w:pgNumType w:fmt="upperRoman" w:start="1"/>
          <w:cols w:space="720"/>
          <w:titlePg/>
          <w:docGrid w:type="lines" w:linePitch="312"/>
        </w:sectPr>
      </w:pPr>
    </w:p>
    <w:p w14:paraId="49D697FF" w14:textId="77777777" w:rsidR="00126BF5" w:rsidRDefault="00000000">
      <w:pPr>
        <w:jc w:val="center"/>
        <w:rPr>
          <w:rFonts w:ascii="黑体" w:eastAsia="黑体" w:hAnsi="黑体" w:cs="黑体" w:hint="eastAsia"/>
          <w:sz w:val="44"/>
          <w:szCs w:val="44"/>
        </w:rPr>
      </w:pPr>
      <w:proofErr w:type="gramStart"/>
      <w:r>
        <w:rPr>
          <w:rFonts w:ascii="黑体" w:eastAsia="黑体" w:hAnsi="黑体" w:cs="黑体" w:hint="eastAsia"/>
          <w:b/>
          <w:bCs/>
          <w:sz w:val="44"/>
          <w:szCs w:val="44"/>
        </w:rPr>
        <w:lastRenderedPageBreak/>
        <w:t>目  录</w:t>
      </w:r>
      <w:proofErr w:type="gramEnd"/>
    </w:p>
    <w:p w14:paraId="4891FBBC" w14:textId="77777777" w:rsidR="00126BF5" w:rsidRDefault="00000000">
      <w:pPr>
        <w:pStyle w:val="TOC2"/>
        <w:tabs>
          <w:tab w:val="right" w:leader="dot" w:pos="9354"/>
        </w:tabs>
        <w:spacing w:after="0" w:line="560" w:lineRule="exact"/>
        <w:ind w:left="44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TOC \o "1-3" \h \u </w:instrText>
      </w:r>
      <w:r>
        <w:rPr>
          <w:rFonts w:ascii="仿宋_GB2312" w:eastAsia="仿宋_GB2312" w:hAnsi="仿宋_GB2312" w:cs="仿宋_GB2312" w:hint="eastAsia"/>
          <w:sz w:val="28"/>
          <w:szCs w:val="28"/>
        </w:rPr>
        <w:fldChar w:fldCharType="separate"/>
      </w:r>
      <w:hyperlink w:anchor="_Toc27969" w:history="1">
        <w:r w:rsidR="00126BF5">
          <w:rPr>
            <w:rFonts w:ascii="仿宋_GB2312" w:eastAsia="仿宋_GB2312" w:hAnsi="仿宋_GB2312" w:cs="仿宋_GB2312" w:hint="eastAsia"/>
            <w:sz w:val="28"/>
            <w:szCs w:val="28"/>
          </w:rPr>
          <w:t>第一章  比选文件响应邀请</w:t>
        </w:r>
        <w:r w:rsidR="00126BF5">
          <w:rPr>
            <w:rFonts w:ascii="仿宋_GB2312" w:eastAsia="仿宋_GB2312" w:hAnsi="仿宋_GB2312" w:cs="仿宋_GB2312" w:hint="eastAsia"/>
            <w:sz w:val="28"/>
            <w:szCs w:val="28"/>
          </w:rPr>
          <w:tab/>
        </w:r>
        <w:r w:rsidR="00126BF5">
          <w:rPr>
            <w:rFonts w:ascii="仿宋_GB2312" w:eastAsia="仿宋_GB2312" w:hAnsi="仿宋_GB2312" w:cs="仿宋_GB2312" w:hint="eastAsia"/>
            <w:sz w:val="28"/>
            <w:szCs w:val="28"/>
          </w:rPr>
          <w:fldChar w:fldCharType="begin"/>
        </w:r>
        <w:r w:rsidR="00126BF5">
          <w:rPr>
            <w:rFonts w:ascii="仿宋_GB2312" w:eastAsia="仿宋_GB2312" w:hAnsi="仿宋_GB2312" w:cs="仿宋_GB2312" w:hint="eastAsia"/>
            <w:sz w:val="28"/>
            <w:szCs w:val="28"/>
          </w:rPr>
          <w:instrText xml:space="preserve"> PAGEREF _Toc27969 \h </w:instrText>
        </w:r>
        <w:r w:rsidR="00126BF5">
          <w:rPr>
            <w:rFonts w:ascii="仿宋_GB2312" w:eastAsia="仿宋_GB2312" w:hAnsi="仿宋_GB2312" w:cs="仿宋_GB2312" w:hint="eastAsia"/>
            <w:sz w:val="28"/>
            <w:szCs w:val="28"/>
          </w:rPr>
        </w:r>
        <w:r w:rsidR="00126BF5">
          <w:rPr>
            <w:rFonts w:ascii="仿宋_GB2312" w:eastAsia="仿宋_GB2312" w:hAnsi="仿宋_GB2312" w:cs="仿宋_GB2312" w:hint="eastAsia"/>
            <w:sz w:val="28"/>
            <w:szCs w:val="28"/>
          </w:rPr>
          <w:fldChar w:fldCharType="separate"/>
        </w:r>
        <w:r w:rsidR="00126BF5">
          <w:rPr>
            <w:rFonts w:ascii="仿宋_GB2312" w:eastAsia="仿宋_GB2312" w:hAnsi="仿宋_GB2312" w:cs="仿宋_GB2312" w:hint="eastAsia"/>
            <w:sz w:val="28"/>
            <w:szCs w:val="28"/>
          </w:rPr>
          <w:t>1</w:t>
        </w:r>
        <w:r w:rsidR="00126BF5">
          <w:rPr>
            <w:rFonts w:ascii="仿宋_GB2312" w:eastAsia="仿宋_GB2312" w:hAnsi="仿宋_GB2312" w:cs="仿宋_GB2312" w:hint="eastAsia"/>
            <w:sz w:val="28"/>
            <w:szCs w:val="28"/>
          </w:rPr>
          <w:fldChar w:fldCharType="end"/>
        </w:r>
      </w:hyperlink>
    </w:p>
    <w:p w14:paraId="23733CEE" w14:textId="77777777" w:rsidR="00126BF5" w:rsidRDefault="00126BF5">
      <w:pPr>
        <w:pStyle w:val="TOC2"/>
        <w:tabs>
          <w:tab w:val="right" w:leader="dot" w:pos="9354"/>
        </w:tabs>
        <w:spacing w:after="0" w:line="560" w:lineRule="exact"/>
        <w:ind w:left="440"/>
        <w:rPr>
          <w:rFonts w:ascii="仿宋_GB2312" w:eastAsia="仿宋_GB2312" w:hAnsi="仿宋_GB2312" w:cs="仿宋_GB2312" w:hint="eastAsia"/>
          <w:sz w:val="28"/>
          <w:szCs w:val="28"/>
        </w:rPr>
      </w:pPr>
      <w:hyperlink w:anchor="_Toc6753" w:history="1">
        <w:r>
          <w:rPr>
            <w:rFonts w:ascii="仿宋_GB2312" w:eastAsia="仿宋_GB2312" w:hAnsi="仿宋_GB2312" w:cs="仿宋_GB2312" w:hint="eastAsia"/>
            <w:sz w:val="28"/>
            <w:szCs w:val="28"/>
          </w:rPr>
          <w:t>第二章  比选申请人须知</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PAGEREF _Toc6753 \h </w:instrText>
        </w:r>
        <w:r>
          <w:rPr>
            <w:rFonts w:ascii="仿宋_GB2312" w:eastAsia="仿宋_GB2312" w:hAnsi="仿宋_GB2312" w:cs="仿宋_GB2312" w:hint="eastAsia"/>
            <w:sz w:val="28"/>
            <w:szCs w:val="28"/>
          </w:rPr>
        </w:r>
        <w:r>
          <w:rPr>
            <w:rFonts w:ascii="仿宋_GB2312" w:eastAsia="仿宋_GB2312" w:hAnsi="仿宋_GB2312" w:cs="仿宋_GB2312" w:hint="eastAsia"/>
            <w:sz w:val="28"/>
            <w:szCs w:val="28"/>
          </w:rPr>
          <w:fldChar w:fldCharType="separate"/>
        </w: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fldChar w:fldCharType="end"/>
        </w:r>
      </w:hyperlink>
    </w:p>
    <w:p w14:paraId="16F543F1" w14:textId="77777777" w:rsidR="00126BF5" w:rsidRDefault="00126BF5">
      <w:pPr>
        <w:pStyle w:val="TOC2"/>
        <w:tabs>
          <w:tab w:val="right" w:leader="dot" w:pos="9354"/>
        </w:tabs>
        <w:spacing w:after="0" w:line="560" w:lineRule="exact"/>
        <w:ind w:left="440"/>
        <w:rPr>
          <w:rFonts w:ascii="仿宋_GB2312" w:eastAsia="仿宋_GB2312" w:hAnsi="仿宋_GB2312" w:cs="仿宋_GB2312" w:hint="eastAsia"/>
          <w:sz w:val="28"/>
          <w:szCs w:val="28"/>
        </w:rPr>
      </w:pPr>
      <w:hyperlink w:anchor="_Toc2597" w:history="1">
        <w:r>
          <w:rPr>
            <w:rFonts w:ascii="仿宋_GB2312" w:eastAsia="仿宋_GB2312" w:hAnsi="仿宋_GB2312" w:cs="仿宋_GB2312" w:hint="eastAsia"/>
            <w:sz w:val="28"/>
            <w:szCs w:val="28"/>
          </w:rPr>
          <w:t>第三章  采购需求</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PAGEREF _Toc2597 \h </w:instrText>
        </w:r>
        <w:r>
          <w:rPr>
            <w:rFonts w:ascii="仿宋_GB2312" w:eastAsia="仿宋_GB2312" w:hAnsi="仿宋_GB2312" w:cs="仿宋_GB2312" w:hint="eastAsia"/>
            <w:sz w:val="28"/>
            <w:szCs w:val="28"/>
          </w:rPr>
        </w:r>
        <w:r>
          <w:rPr>
            <w:rFonts w:ascii="仿宋_GB2312" w:eastAsia="仿宋_GB2312" w:hAnsi="仿宋_GB2312" w:cs="仿宋_GB2312" w:hint="eastAsia"/>
            <w:sz w:val="28"/>
            <w:szCs w:val="28"/>
          </w:rPr>
          <w:fldChar w:fldCharType="separate"/>
        </w:r>
        <w:r>
          <w:rPr>
            <w:rFonts w:ascii="仿宋_GB2312" w:eastAsia="仿宋_GB2312" w:hAnsi="仿宋_GB2312" w:cs="仿宋_GB2312" w:hint="eastAsia"/>
            <w:sz w:val="28"/>
            <w:szCs w:val="28"/>
          </w:rPr>
          <w:t>8</w:t>
        </w:r>
        <w:r>
          <w:rPr>
            <w:rFonts w:ascii="仿宋_GB2312" w:eastAsia="仿宋_GB2312" w:hAnsi="仿宋_GB2312" w:cs="仿宋_GB2312" w:hint="eastAsia"/>
            <w:sz w:val="28"/>
            <w:szCs w:val="28"/>
          </w:rPr>
          <w:fldChar w:fldCharType="end"/>
        </w:r>
      </w:hyperlink>
    </w:p>
    <w:p w14:paraId="5A3C20FB" w14:textId="77777777" w:rsidR="00126BF5" w:rsidRDefault="00126BF5">
      <w:pPr>
        <w:pStyle w:val="TOC2"/>
        <w:tabs>
          <w:tab w:val="right" w:leader="dot" w:pos="9354"/>
        </w:tabs>
        <w:spacing w:after="0" w:line="560" w:lineRule="exact"/>
        <w:ind w:left="440"/>
        <w:rPr>
          <w:rFonts w:ascii="仿宋_GB2312" w:eastAsia="仿宋_GB2312" w:hAnsi="仿宋_GB2312" w:cs="仿宋_GB2312" w:hint="eastAsia"/>
          <w:sz w:val="28"/>
          <w:szCs w:val="28"/>
        </w:rPr>
      </w:pPr>
      <w:hyperlink w:anchor="_Toc31969" w:history="1">
        <w:r>
          <w:rPr>
            <w:rFonts w:ascii="仿宋_GB2312" w:eastAsia="仿宋_GB2312" w:hAnsi="仿宋_GB2312" w:cs="仿宋_GB2312" w:hint="eastAsia"/>
            <w:sz w:val="28"/>
            <w:szCs w:val="28"/>
          </w:rPr>
          <w:t>第四章  评审方法和评审标准</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PAGEREF _Toc31969 \h </w:instrText>
        </w:r>
        <w:r>
          <w:rPr>
            <w:rFonts w:ascii="仿宋_GB2312" w:eastAsia="仿宋_GB2312" w:hAnsi="仿宋_GB2312" w:cs="仿宋_GB2312" w:hint="eastAsia"/>
            <w:sz w:val="28"/>
            <w:szCs w:val="28"/>
          </w:rPr>
        </w:r>
        <w:r>
          <w:rPr>
            <w:rFonts w:ascii="仿宋_GB2312" w:eastAsia="仿宋_GB2312" w:hAnsi="仿宋_GB2312" w:cs="仿宋_GB2312" w:hint="eastAsia"/>
            <w:sz w:val="28"/>
            <w:szCs w:val="28"/>
          </w:rPr>
          <w:fldChar w:fldCharType="separate"/>
        </w:r>
        <w:r>
          <w:rPr>
            <w:rFonts w:ascii="仿宋_GB2312" w:eastAsia="仿宋_GB2312" w:hAnsi="仿宋_GB2312" w:cs="仿宋_GB2312" w:hint="eastAsia"/>
            <w:sz w:val="28"/>
            <w:szCs w:val="28"/>
          </w:rPr>
          <w:t>11</w:t>
        </w:r>
        <w:r>
          <w:rPr>
            <w:rFonts w:ascii="仿宋_GB2312" w:eastAsia="仿宋_GB2312" w:hAnsi="仿宋_GB2312" w:cs="仿宋_GB2312" w:hint="eastAsia"/>
            <w:sz w:val="28"/>
            <w:szCs w:val="28"/>
          </w:rPr>
          <w:fldChar w:fldCharType="end"/>
        </w:r>
      </w:hyperlink>
    </w:p>
    <w:p w14:paraId="4FCA325F" w14:textId="77777777" w:rsidR="00126BF5" w:rsidRDefault="00126BF5">
      <w:pPr>
        <w:pStyle w:val="TOC2"/>
        <w:tabs>
          <w:tab w:val="right" w:leader="dot" w:pos="9354"/>
        </w:tabs>
        <w:spacing w:after="0" w:line="560" w:lineRule="exact"/>
        <w:ind w:left="440"/>
        <w:rPr>
          <w:rFonts w:ascii="仿宋_GB2312" w:eastAsia="仿宋_GB2312" w:hAnsi="仿宋_GB2312" w:cs="仿宋_GB2312" w:hint="eastAsia"/>
          <w:sz w:val="28"/>
          <w:szCs w:val="28"/>
        </w:rPr>
      </w:pPr>
      <w:hyperlink w:anchor="_Toc10313" w:history="1">
        <w:r>
          <w:rPr>
            <w:rFonts w:ascii="仿宋_GB2312" w:eastAsia="仿宋_GB2312" w:hAnsi="仿宋_GB2312" w:cs="仿宋_GB2312" w:hint="eastAsia"/>
            <w:sz w:val="28"/>
            <w:szCs w:val="28"/>
          </w:rPr>
          <w:t>第五章  合同文本</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PAGEREF _Toc10313 \h </w:instrText>
        </w:r>
        <w:r>
          <w:rPr>
            <w:rFonts w:ascii="仿宋_GB2312" w:eastAsia="仿宋_GB2312" w:hAnsi="仿宋_GB2312" w:cs="仿宋_GB2312" w:hint="eastAsia"/>
            <w:sz w:val="28"/>
            <w:szCs w:val="28"/>
          </w:rPr>
        </w:r>
        <w:r>
          <w:rPr>
            <w:rFonts w:ascii="仿宋_GB2312" w:eastAsia="仿宋_GB2312" w:hAnsi="仿宋_GB2312" w:cs="仿宋_GB2312" w:hint="eastAsia"/>
            <w:sz w:val="28"/>
            <w:szCs w:val="28"/>
          </w:rPr>
          <w:fldChar w:fldCharType="separate"/>
        </w:r>
        <w:r>
          <w:rPr>
            <w:rFonts w:ascii="仿宋_GB2312" w:eastAsia="仿宋_GB2312" w:hAnsi="仿宋_GB2312" w:cs="仿宋_GB2312" w:hint="eastAsia"/>
            <w:sz w:val="28"/>
            <w:szCs w:val="28"/>
          </w:rPr>
          <w:t>13</w:t>
        </w:r>
        <w:r>
          <w:rPr>
            <w:rFonts w:ascii="仿宋_GB2312" w:eastAsia="仿宋_GB2312" w:hAnsi="仿宋_GB2312" w:cs="仿宋_GB2312" w:hint="eastAsia"/>
            <w:sz w:val="28"/>
            <w:szCs w:val="28"/>
          </w:rPr>
          <w:fldChar w:fldCharType="end"/>
        </w:r>
      </w:hyperlink>
    </w:p>
    <w:p w14:paraId="1AFB43A6" w14:textId="77777777" w:rsidR="00126BF5" w:rsidRDefault="00126BF5">
      <w:pPr>
        <w:pStyle w:val="TOC2"/>
        <w:tabs>
          <w:tab w:val="right" w:leader="dot" w:pos="9354"/>
        </w:tabs>
        <w:spacing w:after="0" w:line="560" w:lineRule="exact"/>
        <w:ind w:left="440"/>
        <w:rPr>
          <w:rFonts w:ascii="仿宋_GB2312" w:eastAsia="仿宋_GB2312" w:hAnsi="仿宋_GB2312" w:cs="仿宋_GB2312" w:hint="eastAsia"/>
        </w:rPr>
      </w:pPr>
      <w:hyperlink w:anchor="_Toc4853" w:history="1">
        <w:r>
          <w:rPr>
            <w:rFonts w:ascii="仿宋_GB2312" w:eastAsia="仿宋_GB2312" w:hAnsi="仿宋_GB2312" w:cs="仿宋_GB2312" w:hint="eastAsia"/>
            <w:sz w:val="28"/>
            <w:szCs w:val="28"/>
          </w:rPr>
          <w:t>第六章  比选申请书格式</w:t>
        </w:r>
        <w:r>
          <w:rPr>
            <w:rFonts w:ascii="仿宋_GB2312" w:eastAsia="仿宋_GB2312" w:hAnsi="仿宋_GB2312" w:cs="仿宋_GB2312" w:hint="eastAsia"/>
            <w:sz w:val="28"/>
            <w:szCs w:val="28"/>
          </w:rPr>
          <w:tab/>
        </w: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PAGEREF _Toc4853 \h </w:instrText>
        </w:r>
        <w:r>
          <w:rPr>
            <w:rFonts w:ascii="仿宋_GB2312" w:eastAsia="仿宋_GB2312" w:hAnsi="仿宋_GB2312" w:cs="仿宋_GB2312" w:hint="eastAsia"/>
            <w:sz w:val="28"/>
            <w:szCs w:val="28"/>
          </w:rPr>
        </w:r>
        <w:r>
          <w:rPr>
            <w:rFonts w:ascii="仿宋_GB2312" w:eastAsia="仿宋_GB2312" w:hAnsi="仿宋_GB2312" w:cs="仿宋_GB2312" w:hint="eastAsia"/>
            <w:sz w:val="28"/>
            <w:szCs w:val="28"/>
          </w:rPr>
          <w:fldChar w:fldCharType="separate"/>
        </w:r>
        <w:r>
          <w:rPr>
            <w:rFonts w:ascii="仿宋_GB2312" w:eastAsia="仿宋_GB2312" w:hAnsi="仿宋_GB2312" w:cs="仿宋_GB2312" w:hint="eastAsia"/>
            <w:sz w:val="28"/>
            <w:szCs w:val="28"/>
          </w:rPr>
          <w:t>32</w:t>
        </w:r>
        <w:r>
          <w:rPr>
            <w:rFonts w:ascii="仿宋_GB2312" w:eastAsia="仿宋_GB2312" w:hAnsi="仿宋_GB2312" w:cs="仿宋_GB2312" w:hint="eastAsia"/>
            <w:sz w:val="28"/>
            <w:szCs w:val="28"/>
          </w:rPr>
          <w:fldChar w:fldCharType="end"/>
        </w:r>
      </w:hyperlink>
    </w:p>
    <w:p w14:paraId="345F08AE" w14:textId="77777777" w:rsidR="00126BF5" w:rsidRDefault="00000000">
      <w:pPr>
        <w:spacing w:after="0" w:line="560" w:lineRule="exact"/>
        <w:jc w:val="center"/>
        <w:outlineLvl w:val="1"/>
        <w:rPr>
          <w:rFonts w:ascii="黑体" w:eastAsia="黑体" w:hAnsi="黑体" w:cs="黑体" w:hint="eastAsia"/>
          <w:sz w:val="44"/>
          <w:szCs w:val="44"/>
        </w:rPr>
        <w:sectPr w:rsidR="00126BF5">
          <w:footerReference w:type="default" r:id="rId12"/>
          <w:footerReference w:type="first" r:id="rId13"/>
          <w:pgSz w:w="11906" w:h="16838"/>
          <w:pgMar w:top="1418" w:right="1134" w:bottom="1134" w:left="1418" w:header="851" w:footer="680" w:gutter="0"/>
          <w:pgNumType w:fmt="upperRoman" w:start="1"/>
          <w:cols w:space="720"/>
          <w:docGrid w:type="lines" w:linePitch="312"/>
        </w:sectPr>
      </w:pPr>
      <w:r>
        <w:rPr>
          <w:rFonts w:ascii="仿宋_GB2312" w:eastAsia="仿宋_GB2312" w:hAnsi="仿宋_GB2312" w:cs="仿宋_GB2312" w:hint="eastAsia"/>
          <w:szCs w:val="28"/>
        </w:rPr>
        <w:fldChar w:fldCharType="end"/>
      </w:r>
    </w:p>
    <w:p w14:paraId="3CDCB8BA" w14:textId="77777777" w:rsidR="00126BF5" w:rsidRDefault="00000000">
      <w:pPr>
        <w:snapToGrid w:val="0"/>
        <w:spacing w:afterLines="50" w:after="156" w:line="500" w:lineRule="exact"/>
        <w:jc w:val="center"/>
        <w:outlineLvl w:val="1"/>
        <w:rPr>
          <w:rFonts w:eastAsia="黑体" w:hint="eastAsia"/>
          <w:bCs/>
        </w:rPr>
      </w:pPr>
      <w:bookmarkStart w:id="0" w:name="_Toc27969"/>
      <w:proofErr w:type="gramStart"/>
      <w:r>
        <w:rPr>
          <w:rFonts w:ascii="黑体" w:eastAsia="黑体" w:hAnsi="黑体" w:cs="黑体" w:hint="eastAsia"/>
          <w:sz w:val="44"/>
          <w:szCs w:val="44"/>
        </w:rPr>
        <w:lastRenderedPageBreak/>
        <w:t>第一章  比选文件响应邀请</w:t>
      </w:r>
      <w:bookmarkEnd w:id="0"/>
      <w:proofErr w:type="gramEnd"/>
    </w:p>
    <w:p w14:paraId="7AA79647" w14:textId="77777777" w:rsidR="00126BF5" w:rsidRDefault="00000000">
      <w:pPr>
        <w:pStyle w:val="91"/>
        <w:adjustRightInd w:val="0"/>
        <w:snapToGrid w:val="0"/>
        <w:spacing w:after="0" w:line="560" w:lineRule="exact"/>
        <w:ind w:left="0" w:firstLineChars="200" w:firstLine="560"/>
        <w:rPr>
          <w:rFonts w:ascii="仿宋_GB2312" w:eastAsia="仿宋_GB2312" w:hAnsi="仿宋_GB2312" w:cs="仿宋_GB2312" w:hint="eastAsia"/>
          <w:bCs/>
          <w:sz w:val="28"/>
          <w:szCs w:val="28"/>
        </w:rPr>
      </w:pPr>
      <w:r>
        <w:rPr>
          <w:rFonts w:ascii="仿宋_GB2312" w:eastAsia="仿宋_GB2312" w:hAnsi="仿宋_GB2312" w:cs="仿宋_GB2312" w:hint="eastAsia"/>
          <w:bCs/>
          <w:sz w:val="28"/>
          <w:szCs w:val="28"/>
        </w:rPr>
        <w:t>北京市规划和自然资源委员会现邀请贵公司参加</w:t>
      </w:r>
      <w:r>
        <w:rPr>
          <w:rFonts w:ascii="仿宋_GB2312" w:eastAsia="仿宋_GB2312" w:hAnsi="仿宋_GB2312" w:cs="仿宋_GB2312" w:hint="eastAsia"/>
          <w:bCs/>
          <w:sz w:val="28"/>
          <w:szCs w:val="28"/>
          <w:u w:val="single"/>
        </w:rPr>
        <w:t>2026年度地热资源矿业权出让底价评估项目</w:t>
      </w:r>
      <w:r>
        <w:rPr>
          <w:rFonts w:ascii="仿宋_GB2312" w:eastAsia="仿宋_GB2312" w:hAnsi="仿宋_GB2312" w:cs="仿宋_GB2312" w:hint="eastAsia"/>
          <w:bCs/>
          <w:sz w:val="28"/>
          <w:szCs w:val="28"/>
        </w:rPr>
        <w:t>比选。</w:t>
      </w:r>
    </w:p>
    <w:p w14:paraId="0A3D126A" w14:textId="77777777" w:rsidR="00126BF5" w:rsidRDefault="00000000">
      <w:pPr>
        <w:spacing w:after="0" w:line="560" w:lineRule="exact"/>
        <w:ind w:firstLineChars="200" w:firstLine="560"/>
        <w:jc w:val="both"/>
        <w:rPr>
          <w:rFonts w:ascii="黑体" w:eastAsia="黑体" w:hAnsi="黑体" w:cs="国标黑体" w:hint="eastAsia"/>
          <w:sz w:val="28"/>
          <w:szCs w:val="28"/>
        </w:rPr>
      </w:pPr>
      <w:r>
        <w:rPr>
          <w:rFonts w:ascii="黑体" w:eastAsia="黑体" w:hAnsi="黑体" w:cs="国标黑体" w:hint="eastAsia"/>
          <w:sz w:val="28"/>
          <w:szCs w:val="28"/>
        </w:rPr>
        <w:t>一、项目名称</w:t>
      </w:r>
    </w:p>
    <w:p w14:paraId="63F82048"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2026年度地热资源矿业权出让底价评估项目</w:t>
      </w:r>
    </w:p>
    <w:p w14:paraId="40FB57B4" w14:textId="77777777" w:rsidR="00126BF5" w:rsidRDefault="00000000">
      <w:pPr>
        <w:spacing w:after="0" w:line="560" w:lineRule="exact"/>
        <w:ind w:firstLineChars="200" w:firstLine="560"/>
        <w:jc w:val="both"/>
        <w:rPr>
          <w:rFonts w:ascii="黑体" w:eastAsia="黑体" w:hAnsi="黑体" w:cs="国标黑体" w:hint="eastAsia"/>
          <w:sz w:val="28"/>
          <w:szCs w:val="28"/>
        </w:rPr>
      </w:pPr>
      <w:r>
        <w:rPr>
          <w:rFonts w:ascii="黑体" w:eastAsia="黑体" w:hAnsi="黑体" w:cs="国标黑体" w:hint="eastAsia"/>
          <w:sz w:val="28"/>
          <w:szCs w:val="28"/>
        </w:rPr>
        <w:t>二、项目概况</w:t>
      </w:r>
    </w:p>
    <w:p w14:paraId="05605D4D" w14:textId="6D18C040"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本项目需按</w:t>
      </w:r>
      <w:r w:rsidRPr="00197E13">
        <w:rPr>
          <w:rFonts w:ascii="仿宋_GB2312" w:eastAsia="仿宋_GB2312" w:hAnsi="仿宋_GB2312" w:cs="仿宋_GB2312" w:hint="eastAsia"/>
          <w:sz w:val="28"/>
          <w:szCs w:val="28"/>
        </w:rPr>
        <w:t>照《北京市矿业权出让底价评估管理办法（试行）》</w:t>
      </w:r>
      <w:r>
        <w:rPr>
          <w:rFonts w:ascii="仿宋_GB2312" w:eastAsia="仿宋_GB2312" w:hAnsi="仿宋_GB2312" w:cs="仿宋_GB2312" w:hint="eastAsia"/>
          <w:sz w:val="28"/>
          <w:szCs w:val="28"/>
        </w:rPr>
        <w:t>及矿业权出让底价评估相关要求完成工作。包含10个地热资源矿业权出让区块。其中，探矿权出让区块3个，采矿权出让区块7个，分布于北京市昌平区、延庆区、丰台区和顺义区。</w:t>
      </w:r>
    </w:p>
    <w:p w14:paraId="5CE7FC55" w14:textId="77777777" w:rsidR="00126BF5" w:rsidRDefault="00000000">
      <w:pPr>
        <w:spacing w:after="0" w:line="560" w:lineRule="exact"/>
        <w:ind w:firstLineChars="200" w:firstLine="560"/>
        <w:jc w:val="both"/>
        <w:rPr>
          <w:rFonts w:ascii="黑体" w:eastAsia="黑体" w:hAnsi="黑体" w:cs="国标黑体" w:hint="eastAsia"/>
          <w:sz w:val="28"/>
          <w:szCs w:val="28"/>
        </w:rPr>
      </w:pPr>
      <w:r>
        <w:rPr>
          <w:rFonts w:ascii="黑体" w:eastAsia="黑体" w:hAnsi="黑体" w:cs="国标黑体" w:hint="eastAsia"/>
          <w:sz w:val="28"/>
          <w:szCs w:val="28"/>
        </w:rPr>
        <w:t>三、项目预算金额</w:t>
      </w:r>
    </w:p>
    <w:p w14:paraId="4AC82CE8"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项目预算金额不超过人民币35万元，最终以中选单位报价为准。</w:t>
      </w:r>
    </w:p>
    <w:p w14:paraId="7C6FACED" w14:textId="77777777" w:rsidR="00126BF5" w:rsidRDefault="00000000">
      <w:pPr>
        <w:spacing w:after="0" w:line="560" w:lineRule="exact"/>
        <w:ind w:firstLineChars="200" w:firstLine="560"/>
        <w:jc w:val="both"/>
        <w:rPr>
          <w:rFonts w:ascii="黑体" w:eastAsia="黑体" w:hAnsi="黑体" w:cs="国标黑体" w:hint="eastAsia"/>
          <w:sz w:val="28"/>
          <w:szCs w:val="28"/>
        </w:rPr>
      </w:pPr>
      <w:r>
        <w:rPr>
          <w:rFonts w:ascii="黑体" w:eastAsia="黑体" w:hAnsi="黑体" w:cs="国标黑体" w:hint="eastAsia"/>
          <w:sz w:val="28"/>
          <w:szCs w:val="28"/>
        </w:rPr>
        <w:t>四、项目工期及服务期限</w:t>
      </w:r>
    </w:p>
    <w:p w14:paraId="6349E879"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工期要求：签订合同后20个自然日内完成评估报告编制并提交。</w:t>
      </w:r>
    </w:p>
    <w:p w14:paraId="256844D9"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服务期限：签订合同至矿业权完成出让。</w:t>
      </w:r>
    </w:p>
    <w:p w14:paraId="2C25F8F9" w14:textId="77777777" w:rsidR="00126BF5" w:rsidRDefault="00000000">
      <w:pPr>
        <w:spacing w:after="0" w:line="560" w:lineRule="exact"/>
        <w:ind w:firstLineChars="200" w:firstLine="560"/>
        <w:jc w:val="both"/>
        <w:rPr>
          <w:rFonts w:ascii="黑体" w:eastAsia="黑体" w:hAnsi="黑体" w:cs="国标黑体" w:hint="eastAsia"/>
          <w:sz w:val="28"/>
          <w:szCs w:val="28"/>
        </w:rPr>
      </w:pPr>
      <w:r>
        <w:rPr>
          <w:rFonts w:ascii="黑体" w:eastAsia="黑体" w:hAnsi="黑体" w:cs="国标黑体" w:hint="eastAsia"/>
          <w:sz w:val="28"/>
          <w:szCs w:val="28"/>
        </w:rPr>
        <w:t>五、比选申请人资格要求</w:t>
      </w:r>
    </w:p>
    <w:p w14:paraId="47CD2E84"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1.在中华人民共和国境内注册，有独立生产或供应能力并能够独立承担民事责任的法人；京外单位须具备在京办公条件和及时现场响应能力。</w:t>
      </w:r>
    </w:p>
    <w:p w14:paraId="257E516D"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2.遵守国家有关法律、法规、规章和北京市政府采购有关规章，具有良好的商业信誉和健全的财务会计制度、保密制度。</w:t>
      </w:r>
    </w:p>
    <w:p w14:paraId="7A068368"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3.具有《探矿权采矿权评估资格证书》，具有履行合同所需的专业技术能力和设备；有依法缴纳税收和社会保障资金的良好记录。</w:t>
      </w:r>
    </w:p>
    <w:p w14:paraId="66EC318D"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参加本次比选活动前三年内，在“信用中国”和“中国政府采购网”等无违法和不良记录，未被列入失信被执行人、重大税收违法案件当事人名单、政府采购严重违法失信行为记录名单，在经营活动中没有重大违法记录。</w:t>
      </w:r>
    </w:p>
    <w:p w14:paraId="0E35E955"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lastRenderedPageBreak/>
        <w:t>重大违法记录，是指供应商因违法经营受到刑事处罚或者责令停产停业、吊销许可证或者执照、较大数额罚款等行政处罚。</w:t>
      </w:r>
    </w:p>
    <w:p w14:paraId="45452610"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5.单位法定代表人为同一人或者存在直接控股、关联关系的不同供应商，不得同时参加本次比选活动。</w:t>
      </w:r>
    </w:p>
    <w:p w14:paraId="08D218E5"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6.比选申请人在比选过程中不得向比选采购单位提供、给予任何有价值的物品，影响其正常决策行为。一经发现以上行为，其比选申请人资格将被取消。</w:t>
      </w:r>
    </w:p>
    <w:p w14:paraId="7F11BDF0"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比选采购单位在任何时候发现比选申请人提交的比选申请文件内容有下列情形之一时，有权依法追究其法律责任：</w:t>
      </w:r>
    </w:p>
    <w:p w14:paraId="66B09B98"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（1）提供虚假的资料。</w:t>
      </w:r>
    </w:p>
    <w:p w14:paraId="204DF65B"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（2）在实质性方面失实。</w:t>
      </w:r>
    </w:p>
    <w:p w14:paraId="69F0B641"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（3）比选申请人之间相互串通比选。</w:t>
      </w:r>
    </w:p>
    <w:p w14:paraId="528CDA77"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7.符合法律、行政法规规定的其他条件。</w:t>
      </w:r>
    </w:p>
    <w:p w14:paraId="00A5F4EE"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8.本项目不接受联合体响应。</w:t>
      </w:r>
    </w:p>
    <w:p w14:paraId="79B1FEF0" w14:textId="77777777" w:rsidR="00126BF5" w:rsidRDefault="00000000">
      <w:pPr>
        <w:spacing w:after="0" w:line="560" w:lineRule="exact"/>
        <w:ind w:firstLineChars="200" w:firstLine="560"/>
        <w:jc w:val="both"/>
        <w:rPr>
          <w:rFonts w:ascii="黑体" w:eastAsia="黑体" w:hAnsi="黑体" w:cs="国标黑体" w:hint="eastAsia"/>
          <w:sz w:val="28"/>
          <w:szCs w:val="28"/>
        </w:rPr>
      </w:pPr>
      <w:r>
        <w:rPr>
          <w:rFonts w:ascii="黑体" w:eastAsia="黑体" w:hAnsi="黑体" w:cs="国标黑体" w:hint="eastAsia"/>
          <w:sz w:val="28"/>
          <w:szCs w:val="28"/>
        </w:rPr>
        <w:t>六、比选文件的获取</w:t>
      </w:r>
    </w:p>
    <w:p w14:paraId="3C8E2B09" w14:textId="423EC89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1.公告时间：2026年1</w:t>
      </w:r>
      <w:r w:rsidR="0094048E">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月</w:t>
      </w:r>
      <w:r w:rsidR="0094048E">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日。</w:t>
      </w:r>
    </w:p>
    <w:p w14:paraId="3515C23A"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2.获取方式：北京市规划和自然资源委员会网站</w:t>
      </w:r>
      <w:proofErr w:type="gramStart"/>
      <w:r>
        <w:rPr>
          <w:rFonts w:ascii="仿宋_GB2312" w:eastAsia="仿宋_GB2312" w:hAnsi="仿宋_GB2312" w:cs="仿宋_GB2312" w:hint="eastAsia"/>
          <w:sz w:val="28"/>
          <w:szCs w:val="28"/>
        </w:rPr>
        <w:t>(http://ghzrzyw.beijing.gov.cn)</w:t>
      </w:r>
      <w:proofErr w:type="gramEnd"/>
      <w:r>
        <w:rPr>
          <w:rFonts w:ascii="仿宋_GB2312" w:eastAsia="仿宋_GB2312" w:hAnsi="仿宋_GB2312" w:cs="仿宋_GB2312" w:hint="eastAsia"/>
          <w:sz w:val="28"/>
          <w:szCs w:val="28"/>
        </w:rPr>
        <w:t>自行获取。</w:t>
      </w:r>
    </w:p>
    <w:p w14:paraId="1EC8E943" w14:textId="77777777" w:rsidR="00126BF5" w:rsidRDefault="00000000">
      <w:pPr>
        <w:spacing w:after="0" w:line="560" w:lineRule="exact"/>
        <w:ind w:firstLineChars="200" w:firstLine="560"/>
        <w:jc w:val="both"/>
        <w:rPr>
          <w:rFonts w:ascii="黑体" w:eastAsia="黑体" w:hAnsi="黑体" w:cs="国标黑体" w:hint="eastAsia"/>
          <w:sz w:val="28"/>
          <w:szCs w:val="28"/>
        </w:rPr>
      </w:pPr>
      <w:r>
        <w:rPr>
          <w:rFonts w:ascii="黑体" w:eastAsia="黑体" w:hAnsi="黑体" w:cs="国标黑体" w:hint="eastAsia"/>
          <w:sz w:val="28"/>
          <w:szCs w:val="28"/>
        </w:rPr>
        <w:t>七、比选申请文件递交</w:t>
      </w:r>
    </w:p>
    <w:p w14:paraId="1CA9800A"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比选申请书应为书面形式，须密封及胶装，封面注明项目名称、比选申请人名称、地址、联系人及联系电话，一式六份（正本一份，副本五份，封面注明“正本”、“副本”字样，副本可为正本复印件并加盖公章），另附电子版一份（PDF和Word格式、光盘储存，同时放置于密封档案袋）；密封袋的封口须贴好封条并加盖比选申请人公章或法定代表人（或授权代表）签字确认。如有修改，修改处均须加盖比选申请人公章或由法定代表人（或授权代表）签</w:t>
      </w:r>
      <w:r>
        <w:rPr>
          <w:rFonts w:ascii="仿宋_GB2312" w:eastAsia="仿宋_GB2312" w:hAnsi="仿宋_GB2312" w:cs="仿宋_GB2312" w:hint="eastAsia"/>
          <w:sz w:val="28"/>
          <w:szCs w:val="28"/>
        </w:rPr>
        <w:lastRenderedPageBreak/>
        <w:t>字确认。</w:t>
      </w:r>
    </w:p>
    <w:p w14:paraId="2DA1CB29" w14:textId="6D4ED314"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2.比选申请书提交截止时间：</w:t>
      </w:r>
      <w:r w:rsidRPr="00197E13">
        <w:rPr>
          <w:rFonts w:ascii="仿宋_GB2312" w:eastAsia="仿宋_GB2312" w:hAnsi="仿宋_GB2312" w:cs="仿宋_GB2312" w:hint="eastAsia"/>
          <w:sz w:val="28"/>
          <w:szCs w:val="28"/>
        </w:rPr>
        <w:t>2026年</w:t>
      </w:r>
      <w:r w:rsidR="0094048E">
        <w:rPr>
          <w:rFonts w:ascii="仿宋_GB2312" w:eastAsia="仿宋_GB2312" w:hAnsi="仿宋_GB2312" w:cs="仿宋_GB2312" w:hint="eastAsia"/>
          <w:sz w:val="28"/>
          <w:szCs w:val="28"/>
        </w:rPr>
        <w:t>11</w:t>
      </w:r>
      <w:r w:rsidRPr="00197E13">
        <w:rPr>
          <w:rFonts w:ascii="仿宋_GB2312" w:eastAsia="仿宋_GB2312" w:hAnsi="仿宋_GB2312" w:cs="仿宋_GB2312" w:hint="eastAsia"/>
          <w:sz w:val="28"/>
          <w:szCs w:val="28"/>
        </w:rPr>
        <w:t>月</w:t>
      </w:r>
      <w:r w:rsidR="0094048E">
        <w:rPr>
          <w:rFonts w:ascii="仿宋_GB2312" w:eastAsia="仿宋_GB2312" w:hAnsi="仿宋_GB2312" w:cs="仿宋_GB2312" w:hint="eastAsia"/>
          <w:sz w:val="28"/>
          <w:szCs w:val="28"/>
        </w:rPr>
        <w:t>9</w:t>
      </w:r>
      <w:r w:rsidRPr="00197E13">
        <w:rPr>
          <w:rFonts w:ascii="仿宋_GB2312" w:eastAsia="仿宋_GB2312" w:hAnsi="仿宋_GB2312" w:cs="仿宋_GB2312" w:hint="eastAsia"/>
          <w:sz w:val="28"/>
          <w:szCs w:val="28"/>
        </w:rPr>
        <w:t>日17:00（北京</w:t>
      </w:r>
      <w:r>
        <w:rPr>
          <w:rFonts w:ascii="仿宋_GB2312" w:eastAsia="仿宋_GB2312" w:hAnsi="仿宋_GB2312" w:cs="仿宋_GB2312" w:hint="eastAsia"/>
          <w:sz w:val="28"/>
          <w:szCs w:val="28"/>
        </w:rPr>
        <w:t>时间），逾期送达的比选申请书，不予受理。</w:t>
      </w:r>
    </w:p>
    <w:p w14:paraId="32FBC155"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3.比选申请书提交地点：北京市通州区承安路1号院3号楼3717室。</w:t>
      </w:r>
    </w:p>
    <w:p w14:paraId="7F34A0C2"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4.提交方式：当面递交。</w:t>
      </w:r>
    </w:p>
    <w:p w14:paraId="21082C3D" w14:textId="77777777" w:rsidR="00126BF5" w:rsidRDefault="00000000">
      <w:pPr>
        <w:spacing w:after="0" w:line="560" w:lineRule="exact"/>
        <w:ind w:firstLineChars="200" w:firstLine="560"/>
        <w:jc w:val="both"/>
        <w:rPr>
          <w:rFonts w:ascii="黑体" w:eastAsia="黑体" w:hAnsi="黑体" w:cs="国标黑体" w:hint="eastAsia"/>
          <w:sz w:val="28"/>
          <w:szCs w:val="28"/>
        </w:rPr>
      </w:pPr>
      <w:r>
        <w:rPr>
          <w:rFonts w:ascii="黑体" w:eastAsia="黑体" w:hAnsi="黑体" w:cs="国标黑体" w:hint="eastAsia"/>
          <w:sz w:val="28"/>
          <w:szCs w:val="28"/>
        </w:rPr>
        <w:t>八、比选结果通知</w:t>
      </w:r>
    </w:p>
    <w:p w14:paraId="5195DA14"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自比选申请书递交截止日起10个工作日内完成比选。比选结果电话通知中选单位，未中选单位不再另行通知。</w:t>
      </w:r>
    </w:p>
    <w:p w14:paraId="7CDC1AC3" w14:textId="77777777" w:rsidR="00126BF5" w:rsidRDefault="00000000">
      <w:pPr>
        <w:spacing w:after="0" w:line="560" w:lineRule="exact"/>
        <w:ind w:firstLineChars="200" w:firstLine="560"/>
        <w:jc w:val="both"/>
        <w:rPr>
          <w:rFonts w:ascii="黑体" w:eastAsia="黑体" w:hAnsi="黑体" w:cs="国标黑体" w:hint="eastAsia"/>
          <w:sz w:val="28"/>
          <w:szCs w:val="28"/>
        </w:rPr>
      </w:pPr>
      <w:r>
        <w:rPr>
          <w:rFonts w:ascii="黑体" w:eastAsia="黑体" w:hAnsi="黑体" w:cs="国标黑体" w:hint="eastAsia"/>
          <w:sz w:val="28"/>
          <w:szCs w:val="28"/>
        </w:rPr>
        <w:t>九、其他要求</w:t>
      </w:r>
    </w:p>
    <w:p w14:paraId="22FBA174" w14:textId="77777777"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申请的资料印制及其他费用由申请单位自行承担，申请比选的相关材料一经送达不予退回，逾期送达的或未送达指定地点的，不具备比选资格。</w:t>
      </w:r>
    </w:p>
    <w:p w14:paraId="2A6DA74C" w14:textId="50BC6C4B" w:rsidR="00126BF5" w:rsidRDefault="00000000">
      <w:pPr>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比选采购人：北京市规划和自然资源委员会</w:t>
      </w:r>
    </w:p>
    <w:p w14:paraId="4BB7E560" w14:textId="4059D13A" w:rsidR="00126BF5" w:rsidRPr="00197E13" w:rsidRDefault="00000000">
      <w:pPr>
        <w:spacing w:after="0" w:line="560" w:lineRule="exact"/>
        <w:ind w:firstLineChars="200" w:firstLine="560"/>
        <w:jc w:val="both"/>
        <w:rPr>
          <w:rFonts w:ascii="仿宋_GB2312" w:eastAsia="仿宋_GB2312" w:hAnsi="仿宋_GB2312" w:cs="仿宋_GB2312" w:hint="eastAsia"/>
          <w:sz w:val="28"/>
          <w:szCs w:val="28"/>
        </w:rPr>
      </w:pPr>
      <w:r w:rsidRPr="00197E13">
        <w:rPr>
          <w:rFonts w:ascii="仿宋_GB2312" w:eastAsia="仿宋_GB2312" w:hAnsi="仿宋_GB2312" w:cs="仿宋_GB2312" w:hint="eastAsia"/>
          <w:sz w:val="28"/>
          <w:szCs w:val="28"/>
        </w:rPr>
        <w:t>联系地址：北京市通州区承安路1号院</w:t>
      </w:r>
    </w:p>
    <w:p w14:paraId="43E4F534" w14:textId="59B2EDCE" w:rsidR="00A16885" w:rsidRPr="00A16885" w:rsidRDefault="00A16885" w:rsidP="00A16885">
      <w:pPr>
        <w:spacing w:after="0" w:line="560" w:lineRule="exact"/>
        <w:ind w:firstLineChars="200" w:firstLine="560"/>
        <w:jc w:val="both"/>
        <w:rPr>
          <w:rFonts w:ascii="仿宋_GB2312" w:eastAsia="仿宋_GB2312" w:hAnsi="仿宋_GB2312" w:cs="仿宋_GB2312" w:hint="eastAsia"/>
          <w:sz w:val="28"/>
          <w:szCs w:val="28"/>
        </w:rPr>
      </w:pPr>
      <w:r w:rsidRPr="00A16885">
        <w:rPr>
          <w:rFonts w:ascii="仿宋_GB2312" w:eastAsia="仿宋_GB2312" w:hAnsi="仿宋_GB2312" w:cs="仿宋_GB2312" w:hint="eastAsia"/>
          <w:sz w:val="28"/>
          <w:szCs w:val="28"/>
        </w:rPr>
        <w:t>联系人：吴乃康、黄鹏辉</w:t>
      </w:r>
    </w:p>
    <w:p w14:paraId="197A5C48" w14:textId="1B24468A" w:rsidR="00126BF5" w:rsidRDefault="00A16885" w:rsidP="00A16885">
      <w:pPr>
        <w:spacing w:after="0" w:line="560" w:lineRule="exact"/>
        <w:ind w:firstLineChars="200" w:firstLine="560"/>
        <w:jc w:val="both"/>
        <w:rPr>
          <w:rFonts w:ascii="仿宋_GB2312" w:eastAsia="仿宋_GB2312" w:hAnsi="仿宋_GB2312" w:cs="仿宋_GB2312" w:hint="eastAsia"/>
          <w:sz w:val="28"/>
          <w:szCs w:val="28"/>
        </w:rPr>
      </w:pPr>
      <w:r w:rsidRPr="00A16885">
        <w:rPr>
          <w:rFonts w:ascii="仿宋_GB2312" w:eastAsia="仿宋_GB2312" w:hAnsi="仿宋_GB2312" w:cs="仿宋_GB2312" w:hint="eastAsia"/>
          <w:sz w:val="28"/>
          <w:szCs w:val="28"/>
        </w:rPr>
        <w:t>联系方式：010-55594557、010-55595723</w:t>
      </w:r>
    </w:p>
    <w:p w14:paraId="0632E6F0" w14:textId="77777777" w:rsidR="00126BF5" w:rsidRDefault="00126BF5">
      <w:pPr>
        <w:spacing w:after="0" w:line="560" w:lineRule="exact"/>
        <w:ind w:firstLineChars="200" w:firstLine="560"/>
        <w:jc w:val="both"/>
        <w:rPr>
          <w:rFonts w:ascii="仿宋_GB2312" w:eastAsia="仿宋_GB2312" w:hAnsi="仿宋_GB2312" w:cs="仿宋_GB2312" w:hint="eastAsia"/>
          <w:sz w:val="28"/>
          <w:szCs w:val="28"/>
        </w:rPr>
      </w:pPr>
    </w:p>
    <w:p w14:paraId="69D2422D" w14:textId="77777777" w:rsidR="00126BF5" w:rsidRDefault="00126BF5">
      <w:pPr>
        <w:spacing w:after="0" w:line="560" w:lineRule="exact"/>
        <w:ind w:firstLineChars="200" w:firstLine="560"/>
        <w:jc w:val="both"/>
        <w:rPr>
          <w:rFonts w:ascii="黑体" w:eastAsia="黑体" w:hAnsi="黑体" w:hint="eastAsia"/>
          <w:sz w:val="28"/>
          <w:szCs w:val="28"/>
        </w:rPr>
      </w:pPr>
    </w:p>
    <w:p w14:paraId="4241B301" w14:textId="77777777" w:rsidR="00126BF5" w:rsidRDefault="00126BF5">
      <w:pPr>
        <w:spacing w:after="0" w:line="560" w:lineRule="exact"/>
        <w:ind w:firstLineChars="200" w:firstLine="560"/>
        <w:jc w:val="both"/>
        <w:rPr>
          <w:rFonts w:ascii="黑体" w:eastAsia="黑体" w:hAnsi="黑体" w:hint="eastAsia"/>
          <w:sz w:val="28"/>
          <w:szCs w:val="28"/>
        </w:rPr>
        <w:sectPr w:rsidR="00126BF5">
          <w:footerReference w:type="default" r:id="rId14"/>
          <w:pgSz w:w="11906" w:h="16838"/>
          <w:pgMar w:top="1418" w:right="1134" w:bottom="1134" w:left="1418" w:header="851" w:footer="680" w:gutter="0"/>
          <w:pgNumType w:start="1"/>
          <w:cols w:space="720"/>
          <w:docGrid w:type="lines" w:linePitch="312"/>
        </w:sectPr>
      </w:pPr>
    </w:p>
    <w:p w14:paraId="6D7D1476" w14:textId="77777777" w:rsidR="00126BF5" w:rsidRDefault="00000000">
      <w:pPr>
        <w:snapToGrid w:val="0"/>
        <w:spacing w:afterLines="50" w:after="156" w:line="500" w:lineRule="exact"/>
        <w:jc w:val="center"/>
        <w:outlineLvl w:val="1"/>
        <w:rPr>
          <w:rFonts w:ascii="黑体" w:eastAsia="黑体" w:hAnsi="黑体" w:cs="黑体" w:hint="eastAsia"/>
          <w:sz w:val="44"/>
          <w:szCs w:val="44"/>
        </w:rPr>
      </w:pPr>
      <w:bookmarkStart w:id="1" w:name="_Toc6753"/>
      <w:proofErr w:type="gramStart"/>
      <w:r>
        <w:rPr>
          <w:rFonts w:ascii="黑体" w:eastAsia="黑体" w:hAnsi="黑体" w:cs="黑体" w:hint="eastAsia"/>
          <w:sz w:val="44"/>
          <w:szCs w:val="44"/>
        </w:rPr>
        <w:lastRenderedPageBreak/>
        <w:t>第二章  比选申请人须知</w:t>
      </w:r>
      <w:bookmarkEnd w:id="1"/>
      <w:proofErr w:type="gramEnd"/>
    </w:p>
    <w:p w14:paraId="7286F0AB"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一、资金来源和采购控制价</w:t>
      </w:r>
    </w:p>
    <w:p w14:paraId="3DCBCF6D"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1.资金来源：财政资金。</w:t>
      </w:r>
    </w:p>
    <w:p w14:paraId="4EE15373"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2.采购控制价：项目预算金额不超过人民币35万元，最终以中选单位报价为准。</w:t>
      </w:r>
    </w:p>
    <w:p w14:paraId="354B4E3A"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二、比选申请书的组成</w:t>
      </w:r>
    </w:p>
    <w:p w14:paraId="2504CCAE"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比选申请人应按比选文件第六章比选申请书格式顺序及要求编制比选申请书，并对比选文件提出的要求和条件作出实质性响应。比选申请文件组成：</w:t>
      </w:r>
    </w:p>
    <w:p w14:paraId="442CFF3C"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1.比选申请函；</w:t>
      </w:r>
    </w:p>
    <w:p w14:paraId="0D487A57"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2.比选申请人基本情况；</w:t>
      </w:r>
    </w:p>
    <w:p w14:paraId="308A1168"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3.法定代表人身份证明书；</w:t>
      </w:r>
    </w:p>
    <w:p w14:paraId="3BCA864B"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4.法定代表人授权委托书（如涉及）；</w:t>
      </w:r>
    </w:p>
    <w:p w14:paraId="638EB7F9"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5.资格证明及相关资料；</w:t>
      </w:r>
    </w:p>
    <w:p w14:paraId="7534A54B"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6.资格声明函；</w:t>
      </w:r>
    </w:p>
    <w:p w14:paraId="7FB62647"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7.参加本次比选活动前三年内，在经营活动中没有重大违法记录的声明；</w:t>
      </w:r>
    </w:p>
    <w:p w14:paraId="09E771B3"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8.声明函；</w:t>
      </w:r>
    </w:p>
    <w:p w14:paraId="0F0195E7"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9.拟投入本项目成员情况；</w:t>
      </w:r>
    </w:p>
    <w:p w14:paraId="4AE08965"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10.近三年类似项目业绩基本情况表；</w:t>
      </w:r>
    </w:p>
    <w:p w14:paraId="2303D6AA"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11.工作方案（格式自拟）；</w:t>
      </w:r>
    </w:p>
    <w:p w14:paraId="654EEB9B"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12.比选报价。</w:t>
      </w:r>
    </w:p>
    <w:p w14:paraId="1FB18DD3"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三、比选申请书装订要求</w:t>
      </w:r>
    </w:p>
    <w:p w14:paraId="799A9C6F"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1.比选申请书规格幅面应与比选文件正文一致，建议行文使用仿宋_GB2312四号字。</w:t>
      </w:r>
    </w:p>
    <w:p w14:paraId="3B7044C9"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lastRenderedPageBreak/>
        <w:t>2.比选申请书按照比选文件中第六章规定的顺序，统一编目编码装订成册并编制目录。由于编排混乱导致比选申请书被误读或查找不到，责任应当由比选申请人承担。</w:t>
      </w:r>
    </w:p>
    <w:p w14:paraId="5D0BB39A"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3.比选申请书装订须采用胶装方式，不得采用活页装订。</w:t>
      </w:r>
    </w:p>
    <w:p w14:paraId="24F5F9F5"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四、比选响应报价</w:t>
      </w:r>
    </w:p>
    <w:p w14:paraId="0B82EBC5" w14:textId="77777777" w:rsidR="00126BF5" w:rsidRDefault="00000000">
      <w:pPr>
        <w:pStyle w:val="a5"/>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1.所有比选响应报价均以人民币元为计算单位，比选申请人的比选响应价应遵守《中华人民共和国价格法》。</w:t>
      </w:r>
    </w:p>
    <w:p w14:paraId="389BAE26" w14:textId="72C2122D"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sidRPr="000572C3">
        <w:rPr>
          <w:rFonts w:ascii="仿宋_GB2312" w:eastAsia="仿宋_GB2312" w:hAnsi="仿宋_GB2312" w:cs="仿宋_GB2312" w:hint="eastAsia"/>
          <w:sz w:val="28"/>
          <w:szCs w:val="28"/>
        </w:rPr>
        <w:t>2.比选响应报价条件为项目现场完税价。只要投报一个确定数额的总价，报价应被视为已经包含但并不限于完成比选文件技术部分中所要求的项目过程中所有可能发生的费用和人员培训、质保期期间的运行维护、技术支持以及其他售后服务等。</w:t>
      </w:r>
    </w:p>
    <w:p w14:paraId="4774A984"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五、比选申请书的有效期</w:t>
      </w:r>
    </w:p>
    <w:p w14:paraId="61981241"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比选申请文件的有效期为自比选申请书提交截止之日起90个自然日，有效期不满足要求的比选响应将被拒绝。</w:t>
      </w:r>
    </w:p>
    <w:p w14:paraId="220137A2"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六、比选申请书的资格性检查</w:t>
      </w:r>
    </w:p>
    <w:p w14:paraId="23C00A89"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详见“第一章 比选文件响应邀请 五、比选申请人资格要求”。</w:t>
      </w:r>
    </w:p>
    <w:p w14:paraId="1960E497"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七、比选申请书的符合性检查</w:t>
      </w:r>
    </w:p>
    <w:p w14:paraId="352E3EE3"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1.符合性检查依据政府采购法律法规和比选文件的规定，审查比选申请书有效性、完整性和对比选文件的响应程度，以确定比选申请书是否实质上响应了比选文件的要求。</w:t>
      </w:r>
    </w:p>
    <w:p w14:paraId="4A2F4FA0"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2.符合性检查中，对明显的文字和计算错误按下述原则处理，若出现相互矛盾之处，应以排列在先的原则为准优先处理。</w:t>
      </w:r>
    </w:p>
    <w:p w14:paraId="140E79B4"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（1）如果正本与副本的纸质或电子文档不一致，以正本为准；</w:t>
      </w:r>
    </w:p>
    <w:p w14:paraId="0A5FBA4C"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（2）报价大写金额和小写金额不一致的，比选申请人需提交盖章的补正说明，如未提交补正说明，以大写金额为准。</w:t>
      </w:r>
    </w:p>
    <w:p w14:paraId="157AA92A"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lastRenderedPageBreak/>
        <w:t>八、有下列情形之一的，视为比选申请人相互串通比选响应</w:t>
      </w:r>
    </w:p>
    <w:p w14:paraId="1DB8628A"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1.不同比选申请人的比选申请书由同一单位或者个人编制；</w:t>
      </w:r>
    </w:p>
    <w:p w14:paraId="45A8F70A"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2.不同比选申请人委托同一单位或者个人办理比选响应事宜；</w:t>
      </w:r>
    </w:p>
    <w:p w14:paraId="7E1A093B"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3.不同比选申请人的比选申请书异常一致或者比选响应报价呈规律性差异；</w:t>
      </w:r>
    </w:p>
    <w:p w14:paraId="47E10B07"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4.不同比选申请人的比选申请书相互混装。</w:t>
      </w:r>
    </w:p>
    <w:p w14:paraId="1F70E948"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九、有下列情况之一的，比选申请书将被拒绝</w:t>
      </w:r>
    </w:p>
    <w:p w14:paraId="49B22B8C"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1.比选申请书逾期送达的；</w:t>
      </w:r>
    </w:p>
    <w:p w14:paraId="533D8322"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2.比选申请书有效期不满足比选文件要求的；</w:t>
      </w:r>
    </w:p>
    <w:p w14:paraId="79DC910E"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3.不具备比选文件中规定比选申请人资格要求的；</w:t>
      </w:r>
    </w:p>
    <w:p w14:paraId="1DB5C0E5"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4.比选申请人在同一份比选申请书中提供了选择方案或选择报价；</w:t>
      </w:r>
    </w:p>
    <w:p w14:paraId="60B5DFF0"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5.比选响应报价超过本项目预算或者最高限价的；</w:t>
      </w:r>
    </w:p>
    <w:p w14:paraId="3C5CF6B8"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6.比选申请书未按比选文件规定密封、签署、盖章的；或由比选申请人授权代表签字的，但未随比选申请书一起提交有效的“授权委托书”原件的；</w:t>
      </w:r>
    </w:p>
    <w:p w14:paraId="5571C656"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7.对比选文件未进行实质性响应的；</w:t>
      </w:r>
    </w:p>
    <w:p w14:paraId="08D2B4C0"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8.存在上述“八、有下列情形之一的，视为比选申请人相互串通比选响应”条款情形之一的；</w:t>
      </w:r>
    </w:p>
    <w:p w14:paraId="166CE59F"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9.不符合法律、法规和比选文件中规定的其他实质性要求的。</w:t>
      </w:r>
    </w:p>
    <w:p w14:paraId="6AB1BD41"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十、确定中选人</w:t>
      </w:r>
    </w:p>
    <w:p w14:paraId="3FB6652B" w14:textId="0789711C"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1.专家</w:t>
      </w:r>
      <w:r w:rsidR="00FE354A">
        <w:rPr>
          <w:rFonts w:ascii="仿宋_GB2312" w:eastAsia="仿宋_GB2312" w:hAnsi="仿宋_GB2312" w:cs="仿宋_GB2312" w:hint="eastAsia"/>
          <w:sz w:val="28"/>
          <w:szCs w:val="28"/>
        </w:rPr>
        <w:t>组</w:t>
      </w:r>
      <w:r>
        <w:rPr>
          <w:rFonts w:ascii="仿宋_GB2312" w:eastAsia="仿宋_GB2312" w:hAnsi="仿宋_GB2312" w:cs="仿宋_GB2312" w:hint="eastAsia"/>
          <w:sz w:val="28"/>
          <w:szCs w:val="28"/>
        </w:rPr>
        <w:t>根据评审结果确定推荐中选候选比选人名单，并标明排列顺序。</w:t>
      </w:r>
    </w:p>
    <w:p w14:paraId="5353F471"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2.比选采购人应确定排名第一的中选候选人为中选人，并由比选采购人与其签订合同。排名第一的中选候选人因不可抗力或者自身原因不能履行合同，比选采购人可与下一中选候选比选申请人签订合同，或重新组织项目比选。</w:t>
      </w:r>
    </w:p>
    <w:p w14:paraId="56D57A60"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十一、中选通知</w:t>
      </w:r>
    </w:p>
    <w:p w14:paraId="56C4A138" w14:textId="77777777" w:rsidR="00126BF5" w:rsidRDefault="00000000">
      <w:pPr>
        <w:pStyle w:val="91"/>
        <w:adjustRightInd w:val="0"/>
        <w:snapToGrid w:val="0"/>
        <w:spacing w:after="0" w:line="560" w:lineRule="exact"/>
        <w:ind w:left="0" w:firstLineChars="200" w:firstLine="560"/>
        <w:rPr>
          <w:rFonts w:ascii="仿宋_GB2312" w:eastAsia="仿宋_GB2312" w:hAnsi="仿宋_GB2312" w:cs="仿宋_GB2312" w:hint="eastAsia"/>
          <w:b/>
          <w:sz w:val="28"/>
          <w:szCs w:val="28"/>
        </w:rPr>
      </w:pPr>
      <w:r>
        <w:rPr>
          <w:rFonts w:ascii="仿宋_GB2312" w:eastAsia="仿宋_GB2312" w:hAnsi="仿宋_GB2312" w:cs="仿宋_GB2312" w:hint="eastAsia"/>
          <w:sz w:val="28"/>
          <w:szCs w:val="28"/>
        </w:rPr>
        <w:t>自比选申请书递交截止日起10个工作日内完成比选。比选结果电话通</w:t>
      </w:r>
      <w:r>
        <w:rPr>
          <w:rFonts w:ascii="仿宋_GB2312" w:eastAsia="仿宋_GB2312" w:hAnsi="仿宋_GB2312" w:cs="仿宋_GB2312" w:hint="eastAsia"/>
          <w:sz w:val="28"/>
          <w:szCs w:val="28"/>
        </w:rPr>
        <w:lastRenderedPageBreak/>
        <w:t>知中选单位，未中选单位不再另行通知。</w:t>
      </w:r>
    </w:p>
    <w:p w14:paraId="5069D435"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十二、签订合同</w:t>
      </w:r>
    </w:p>
    <w:p w14:paraId="06FEE08E" w14:textId="77777777" w:rsidR="00126BF5" w:rsidRDefault="00000000">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sidRPr="004C76B0">
        <w:rPr>
          <w:rFonts w:ascii="仿宋_GB2312" w:eastAsia="仿宋_GB2312" w:hAnsi="仿宋_GB2312" w:cs="仿宋_GB2312" w:hint="eastAsia"/>
          <w:sz w:val="28"/>
          <w:szCs w:val="28"/>
        </w:rPr>
        <w:t>中选人应当自接到通知起30个自然日内，按照比选文件、比选申请书确定的事项与比选采购人签订中选合同和保密协议。中选比选申请人不得再与比选采购人签订背离合同实质性内容的其它协议或声明。</w:t>
      </w:r>
    </w:p>
    <w:p w14:paraId="5B99273C" w14:textId="77777777" w:rsidR="00D044C1" w:rsidRDefault="00D044C1">
      <w:pPr>
        <w:pStyle w:val="a5"/>
        <w:rPr>
          <w:rFonts w:ascii="黑体" w:eastAsia="黑体" w:hAnsi="黑体" w:cs="黑体" w:hint="eastAsia"/>
          <w:sz w:val="44"/>
          <w:szCs w:val="44"/>
        </w:rPr>
      </w:pPr>
    </w:p>
    <w:p w14:paraId="692BF945" w14:textId="77777777" w:rsidR="004C76B0" w:rsidRDefault="004C76B0">
      <w:pPr>
        <w:pStyle w:val="a5"/>
        <w:rPr>
          <w:rFonts w:ascii="黑体" w:eastAsia="黑体" w:hAnsi="黑体" w:cs="黑体" w:hint="eastAsia"/>
          <w:sz w:val="44"/>
          <w:szCs w:val="44"/>
        </w:rPr>
        <w:sectPr w:rsidR="004C76B0">
          <w:pgSz w:w="11906" w:h="16838"/>
          <w:pgMar w:top="1418" w:right="1134" w:bottom="1134" w:left="1418" w:header="851" w:footer="680" w:gutter="0"/>
          <w:cols w:space="720"/>
          <w:docGrid w:type="lines" w:linePitch="312"/>
        </w:sectPr>
      </w:pPr>
    </w:p>
    <w:p w14:paraId="5706BB1C" w14:textId="77777777" w:rsidR="00126BF5" w:rsidRDefault="00000000">
      <w:pPr>
        <w:snapToGrid w:val="0"/>
        <w:spacing w:afterLines="50" w:after="156" w:line="500" w:lineRule="exact"/>
        <w:jc w:val="center"/>
        <w:outlineLvl w:val="1"/>
        <w:rPr>
          <w:rFonts w:ascii="黑体" w:eastAsia="黑体" w:hAnsi="黑体" w:cs="黑体" w:hint="eastAsia"/>
          <w:sz w:val="44"/>
          <w:szCs w:val="44"/>
        </w:rPr>
      </w:pPr>
      <w:bookmarkStart w:id="2" w:name="_Toc2597"/>
      <w:proofErr w:type="gramStart"/>
      <w:r>
        <w:rPr>
          <w:rFonts w:ascii="黑体" w:eastAsia="黑体" w:hAnsi="黑体" w:cs="黑体" w:hint="eastAsia"/>
          <w:sz w:val="44"/>
          <w:szCs w:val="44"/>
        </w:rPr>
        <w:lastRenderedPageBreak/>
        <w:t>第三章  采购需求</w:t>
      </w:r>
      <w:bookmarkEnd w:id="2"/>
      <w:proofErr w:type="gramEnd"/>
    </w:p>
    <w:p w14:paraId="3845025B"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一、采购标的</w:t>
      </w:r>
    </w:p>
    <w:p w14:paraId="4A782716"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2026年度地热资源矿业权出让底价评估项目</w:t>
      </w:r>
    </w:p>
    <w:p w14:paraId="7E806283"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二、项目概述</w:t>
      </w:r>
    </w:p>
    <w:p w14:paraId="1E502E88"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本次项目包含10个地热资源矿业权出让区块。其中，探矿权出让区块3个，采矿权出让区块7个。分布于北京市昌平区（3个）、延庆区（5个）、丰台区（1个）和顺义区（1个）。具体情况如下：</w:t>
      </w:r>
    </w:p>
    <w:p w14:paraId="0515E376" w14:textId="0FE9A7D9"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1.北京市昌平区小汤山镇001地区，为采矿权出让区块，位于昌平区小汤山镇小汤山现代农业科技示范园，区块面积为0.1532平方公里。</w:t>
      </w:r>
    </w:p>
    <w:p w14:paraId="33C3E75B" w14:textId="11D8FC56"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2.北京市昌平区小汤山镇002地区，为采矿权出让区块，位于昌平区小汤山镇御汤山熙园小区，区块面积为0.2430平方公里。</w:t>
      </w:r>
    </w:p>
    <w:p w14:paraId="7D8F5E74" w14:textId="4C55342D"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3.北京市昌平区小汤山镇003地区，为采矿权出让区块，位于昌平区小汤山镇北京九华山庄集团股份有限公司，区块面积为0.8300平方公里。</w:t>
      </w:r>
    </w:p>
    <w:p w14:paraId="00278487" w14:textId="7BBF8061"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4.北京市延庆区大榆树镇001地区，为采矿权出让区块，位于延庆区大榆树镇延庆博园雅居小区，区块面积为0.5300平方公里。</w:t>
      </w:r>
    </w:p>
    <w:p w14:paraId="0713D03D" w14:textId="7CAD07DD"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5.北京市延庆区延庆镇002地区，为采矿权出让区块，位于延庆区延庆镇北京麦壳天悦置业开发有限公司，区块面积为0.1410平方公里。</w:t>
      </w:r>
    </w:p>
    <w:p w14:paraId="1E28798C" w14:textId="1513A89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6.北京市延庆区儒林街道001地区，为采矿权出让区块，位于延庆区儒林街道八达岭温泉度假村，区块面积为0.7300平方公里。</w:t>
      </w:r>
    </w:p>
    <w:p w14:paraId="11CBB95C" w14:textId="2E3773B6"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7.北京市延庆区延庆镇003地区，为采矿权出让区块，位于延庆区延庆镇世园酒店，区块面积为0.1020平方公里。</w:t>
      </w:r>
    </w:p>
    <w:p w14:paraId="4F92A9EB"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8.北京市延庆区百泉街道001地区，为探矿权出让区块，位于延庆区百泉街道首都体育学院，区块面积为1.4500平方公里，勘查工作程度为普查。</w:t>
      </w:r>
    </w:p>
    <w:p w14:paraId="488D7400"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9.北京市丰台区卢沟桥街道001地区，为探矿权出让区块，位于丰台区卢沟桥街道兆丰园</w:t>
      </w:r>
      <w:proofErr w:type="gramStart"/>
      <w:r>
        <w:rPr>
          <w:rFonts w:ascii="仿宋_GB2312" w:eastAsia="仿宋_GB2312" w:hAnsi="Calibri" w:cs="Times New Roman"/>
          <w:sz w:val="28"/>
          <w:szCs w:val="28"/>
        </w:rPr>
        <w:t>(南区)</w:t>
      </w:r>
      <w:proofErr w:type="gramEnd"/>
      <w:r>
        <w:rPr>
          <w:rFonts w:ascii="仿宋_GB2312" w:eastAsia="仿宋_GB2312" w:hAnsi="Calibri" w:cs="Times New Roman"/>
          <w:sz w:val="28"/>
          <w:szCs w:val="28"/>
        </w:rPr>
        <w:t>小区，区块面积为0.6600平方公里，勘查工作程度</w:t>
      </w:r>
      <w:r>
        <w:rPr>
          <w:rFonts w:ascii="仿宋_GB2312" w:eastAsia="仿宋_GB2312" w:hAnsi="Calibri" w:cs="Times New Roman"/>
          <w:sz w:val="28"/>
          <w:szCs w:val="28"/>
        </w:rPr>
        <w:lastRenderedPageBreak/>
        <w:t>为详查。</w:t>
      </w:r>
    </w:p>
    <w:p w14:paraId="75A7FB10"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10.北京市顺义区后沙峪街道002地区，为探矿权出让区块，位于顺义区后沙峪街道温榆河生态走廊周边用地SY00-2101-2007、2008地块，区块面积为0.5200平方公里，勘查工作程度为普查。</w:t>
      </w:r>
    </w:p>
    <w:p w14:paraId="48579790"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三、项目工期及服务期限</w:t>
      </w:r>
    </w:p>
    <w:p w14:paraId="635E47CD" w14:textId="77777777" w:rsidR="00126BF5" w:rsidRDefault="00000000">
      <w:pPr>
        <w:pStyle w:val="91"/>
        <w:widowControl/>
        <w:spacing w:after="0" w:line="560" w:lineRule="exact"/>
        <w:ind w:left="0" w:firstLineChars="200" w:firstLine="560"/>
        <w:rPr>
          <w:rFonts w:ascii="仿宋_GB2312" w:eastAsia="仿宋_GB2312" w:hAnsi="仿宋_GB2312" w:cs="仿宋_GB2312" w:hint="eastAsia"/>
          <w:bCs/>
          <w:sz w:val="28"/>
          <w:szCs w:val="28"/>
        </w:rPr>
      </w:pPr>
      <w:r>
        <w:rPr>
          <w:rFonts w:ascii="仿宋_GB2312" w:eastAsia="仿宋_GB2312" w:hAnsi="仿宋_GB2312" w:cs="仿宋_GB2312" w:hint="eastAsia"/>
          <w:bCs/>
          <w:sz w:val="28"/>
          <w:szCs w:val="28"/>
        </w:rPr>
        <w:t>工期要求：签订合同后20个自然日内完成评估报告编制并提交。</w:t>
      </w:r>
    </w:p>
    <w:p w14:paraId="32F5712B" w14:textId="77777777" w:rsidR="00126BF5" w:rsidRDefault="00000000">
      <w:pPr>
        <w:pStyle w:val="91"/>
        <w:adjustRightInd w:val="0"/>
        <w:snapToGrid w:val="0"/>
        <w:spacing w:after="0" w:line="560" w:lineRule="exact"/>
        <w:ind w:left="0" w:firstLineChars="200" w:firstLine="560"/>
        <w:rPr>
          <w:rFonts w:ascii="仿宋_GB2312" w:eastAsia="仿宋_GB2312" w:hAnsi="仿宋_GB2312" w:cs="仿宋_GB2312" w:hint="eastAsia"/>
          <w:b/>
          <w:sz w:val="28"/>
          <w:szCs w:val="28"/>
        </w:rPr>
      </w:pPr>
      <w:r>
        <w:rPr>
          <w:rFonts w:ascii="仿宋_GB2312" w:eastAsia="仿宋_GB2312" w:hAnsi="仿宋_GB2312" w:cs="仿宋_GB2312" w:hint="eastAsia"/>
          <w:bCs/>
          <w:sz w:val="28"/>
          <w:szCs w:val="28"/>
        </w:rPr>
        <w:t>服务期限：签订合同至矿业权完成出让。</w:t>
      </w:r>
    </w:p>
    <w:p w14:paraId="0D035577"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四、服务内容及要求</w:t>
      </w:r>
    </w:p>
    <w:p w14:paraId="53F27DB6"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1.资料收集</w:t>
      </w:r>
    </w:p>
    <w:p w14:paraId="18CD93E6"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收集项目区域地质资料及周边同类地热矿业权评估相关资料等。</w:t>
      </w:r>
    </w:p>
    <w:p w14:paraId="21AF9DCC"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2.现场踏勘</w:t>
      </w:r>
    </w:p>
    <w:p w14:paraId="69455A46"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核实矿业权分布范围、地热资源赋存条件、开采条件、基础设施配套等，形成现场踏勘记录。</w:t>
      </w:r>
    </w:p>
    <w:p w14:paraId="24A50DFE"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3.报告编制</w:t>
      </w:r>
    </w:p>
    <w:p w14:paraId="6B168597"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结合项目实际情况，充分考虑资源禀赋、开发年限、运营成本、生态修复等影响因素，选用合规的矿业权评估方法，科学测算地热矿业权出让底价，确保测算数据精准、依据充分。</w:t>
      </w:r>
    </w:p>
    <w:p w14:paraId="5A0FD429"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4.项目团队要求</w:t>
      </w:r>
    </w:p>
    <w:p w14:paraId="2C4B0EB9"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本项目须配备不少于5名矿业权评估师</w:t>
      </w:r>
      <w:r>
        <w:rPr>
          <w:rFonts w:ascii="仿宋_GB2312" w:eastAsia="仿宋_GB2312" w:hAnsi="Calibri" w:cs="Times New Roman" w:hint="eastAsia"/>
          <w:sz w:val="28"/>
          <w:szCs w:val="28"/>
        </w:rPr>
        <w:t>（含1名项目负责人）。</w:t>
      </w:r>
      <w:r>
        <w:rPr>
          <w:rFonts w:ascii="仿宋_GB2312" w:eastAsia="仿宋_GB2312" w:hAnsi="Calibri" w:cs="Times New Roman"/>
          <w:sz w:val="28"/>
          <w:szCs w:val="28"/>
        </w:rPr>
        <w:t>每名评估师均应具有3年及以上矿业权评估从业经验</w:t>
      </w:r>
      <w:r>
        <w:rPr>
          <w:rFonts w:ascii="仿宋_GB2312" w:eastAsia="仿宋_GB2312" w:hAnsi="Calibri" w:cs="Times New Roman" w:hint="eastAsia"/>
          <w:sz w:val="28"/>
          <w:szCs w:val="28"/>
        </w:rPr>
        <w:t>，其中项目负责人应具备高级及以上职称</w:t>
      </w:r>
      <w:r>
        <w:rPr>
          <w:rFonts w:ascii="仿宋_GB2312" w:eastAsia="仿宋_GB2312" w:hAnsi="Calibri" w:cs="Times New Roman"/>
          <w:sz w:val="28"/>
          <w:szCs w:val="28"/>
        </w:rPr>
        <w:t>。</w:t>
      </w:r>
    </w:p>
    <w:p w14:paraId="5680A347"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5.成果要求</w:t>
      </w:r>
    </w:p>
    <w:p w14:paraId="2004ACFE"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纸质成果：每个区块需形成《北京**区**镇**地区矿业权出让底价评估报告》5份</w:t>
      </w:r>
      <w:r>
        <w:rPr>
          <w:rFonts w:ascii="仿宋_GB2312" w:eastAsia="仿宋_GB2312" w:hAnsi="Calibri" w:cs="Times New Roman" w:hint="eastAsia"/>
          <w:sz w:val="28"/>
          <w:szCs w:val="28"/>
        </w:rPr>
        <w:t>(成果形式详见合同）</w:t>
      </w:r>
      <w:r>
        <w:rPr>
          <w:rFonts w:ascii="仿宋_GB2312" w:eastAsia="仿宋_GB2312" w:hAnsi="Calibri" w:cs="Times New Roman"/>
          <w:sz w:val="28"/>
          <w:szCs w:val="28"/>
        </w:rPr>
        <w:t>。</w:t>
      </w:r>
    </w:p>
    <w:p w14:paraId="6E6D49B6"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sz w:val="28"/>
          <w:szCs w:val="28"/>
        </w:rPr>
        <w:t>电子成果：电子版每个区块《北京**区**镇**地区矿业权出让底价评估报</w:t>
      </w:r>
      <w:r>
        <w:rPr>
          <w:rFonts w:ascii="仿宋_GB2312" w:eastAsia="仿宋_GB2312" w:hAnsi="Calibri" w:cs="Times New Roman"/>
          <w:sz w:val="28"/>
          <w:szCs w:val="28"/>
        </w:rPr>
        <w:lastRenderedPageBreak/>
        <w:t>告》</w:t>
      </w:r>
      <w:proofErr w:type="gramStart"/>
      <w:r>
        <w:rPr>
          <w:rFonts w:ascii="仿宋_GB2312" w:eastAsia="仿宋_GB2312" w:hAnsi="Calibri" w:cs="Times New Roman" w:hint="eastAsia"/>
          <w:sz w:val="28"/>
          <w:szCs w:val="28"/>
        </w:rPr>
        <w:t>(成果</w:t>
      </w:r>
      <w:proofErr w:type="gramEnd"/>
      <w:r>
        <w:rPr>
          <w:rFonts w:ascii="仿宋_GB2312" w:eastAsia="仿宋_GB2312" w:hAnsi="Calibri" w:cs="Times New Roman" w:hint="eastAsia"/>
          <w:sz w:val="28"/>
          <w:szCs w:val="28"/>
        </w:rPr>
        <w:t>形式详见合同）</w:t>
      </w:r>
      <w:r>
        <w:rPr>
          <w:rFonts w:ascii="仿宋_GB2312" w:eastAsia="仿宋_GB2312" w:hAnsi="Calibri" w:cs="Times New Roman"/>
          <w:sz w:val="28"/>
          <w:szCs w:val="28"/>
        </w:rPr>
        <w:t>。</w:t>
      </w:r>
    </w:p>
    <w:p w14:paraId="71B1C938"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6.履约验收</w:t>
      </w:r>
    </w:p>
    <w:p w14:paraId="4C815E28" w14:textId="77777777" w:rsidR="00126BF5" w:rsidRPr="00197E13"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sidRPr="00197E13">
        <w:rPr>
          <w:rFonts w:ascii="仿宋_GB2312" w:eastAsia="仿宋_GB2312" w:hAnsi="Calibri" w:cs="Times New Roman" w:hint="eastAsia"/>
          <w:sz w:val="28"/>
          <w:szCs w:val="28"/>
        </w:rPr>
        <w:t>评估报告成果须通过评审委员会评审及核查委员会审查（如涉及）。</w:t>
      </w:r>
    </w:p>
    <w:p w14:paraId="1A060544" w14:textId="77777777" w:rsidR="00126BF5" w:rsidRDefault="00126BF5">
      <w:pPr>
        <w:widowControl/>
        <w:spacing w:line="360" w:lineRule="auto"/>
        <w:jc w:val="center"/>
        <w:rPr>
          <w:rFonts w:ascii="文星标宋" w:eastAsia="文星标宋" w:hAnsi="宋体" w:hint="eastAsia"/>
          <w:sz w:val="44"/>
          <w:szCs w:val="40"/>
        </w:rPr>
      </w:pPr>
    </w:p>
    <w:p w14:paraId="7404C848" w14:textId="77777777" w:rsidR="00126BF5" w:rsidRDefault="00126BF5">
      <w:pPr>
        <w:widowControl/>
        <w:spacing w:line="360" w:lineRule="auto"/>
        <w:jc w:val="center"/>
        <w:rPr>
          <w:rFonts w:ascii="文星标宋" w:eastAsia="文星标宋" w:hAnsi="宋体" w:hint="eastAsia"/>
          <w:sz w:val="44"/>
          <w:szCs w:val="40"/>
        </w:rPr>
        <w:sectPr w:rsidR="00126BF5">
          <w:pgSz w:w="11906" w:h="16838"/>
          <w:pgMar w:top="1418" w:right="1134" w:bottom="1134" w:left="1418" w:header="851" w:footer="680" w:gutter="0"/>
          <w:cols w:space="720"/>
          <w:docGrid w:type="lines" w:linePitch="312"/>
        </w:sectPr>
      </w:pPr>
    </w:p>
    <w:p w14:paraId="76847667" w14:textId="77777777" w:rsidR="00126BF5" w:rsidRDefault="00000000">
      <w:pPr>
        <w:snapToGrid w:val="0"/>
        <w:spacing w:afterLines="50" w:after="156" w:line="500" w:lineRule="exact"/>
        <w:jc w:val="center"/>
        <w:outlineLvl w:val="1"/>
        <w:rPr>
          <w:rFonts w:ascii="黑体" w:eastAsia="黑体" w:hAnsi="黑体" w:cs="黑体" w:hint="eastAsia"/>
          <w:sz w:val="44"/>
          <w:szCs w:val="44"/>
        </w:rPr>
      </w:pPr>
      <w:bookmarkStart w:id="3" w:name="_Toc31969"/>
      <w:proofErr w:type="gramStart"/>
      <w:r>
        <w:rPr>
          <w:rFonts w:ascii="黑体" w:eastAsia="黑体" w:hAnsi="黑体" w:cs="黑体" w:hint="eastAsia"/>
          <w:sz w:val="44"/>
          <w:szCs w:val="44"/>
        </w:rPr>
        <w:lastRenderedPageBreak/>
        <w:t>第四章  评审方法和评审标准</w:t>
      </w:r>
      <w:bookmarkEnd w:id="3"/>
      <w:proofErr w:type="gramEnd"/>
    </w:p>
    <w:p w14:paraId="52BF3E2F"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一、评审方法</w:t>
      </w:r>
    </w:p>
    <w:p w14:paraId="0DC17927" w14:textId="77777777" w:rsidR="00126BF5" w:rsidRDefault="00000000">
      <w:pPr>
        <w:pStyle w:val="91"/>
        <w:adjustRightInd w:val="0"/>
        <w:snapToGrid w:val="0"/>
        <w:spacing w:after="0" w:line="560" w:lineRule="exact"/>
        <w:ind w:left="0" w:firstLineChars="200" w:firstLine="560"/>
        <w:rPr>
          <w:rFonts w:ascii="仿宋_GB2312" w:eastAsia="仿宋_GB2312" w:hAnsi="Calibri" w:cs="Times New Roman"/>
          <w:sz w:val="28"/>
          <w:szCs w:val="28"/>
        </w:rPr>
      </w:pPr>
      <w:r>
        <w:rPr>
          <w:rFonts w:ascii="仿宋_GB2312" w:eastAsia="仿宋_GB2312" w:hAnsi="Calibri" w:cs="Times New Roman" w:hint="eastAsia"/>
          <w:sz w:val="28"/>
          <w:szCs w:val="28"/>
        </w:rPr>
        <w:t>本次评审采用综合评分法，评审结果按评审后得分由高到低顺序排列。得分相同的，按比选响应报价由低到高顺序排列；得分且比选响应报价相同的，按照技术指标优劣顺序推荐。比选申请书满足比选文件全部实质性要求，且按照评审因素的量化指标评审</w:t>
      </w:r>
      <w:r>
        <w:rPr>
          <w:rFonts w:ascii="仿宋_GB2312" w:eastAsia="仿宋_GB2312" w:hAnsi="仿宋_GB2312" w:cs="仿宋_GB2312" w:hint="eastAsia"/>
          <w:bCs/>
          <w:sz w:val="28"/>
          <w:szCs w:val="28"/>
        </w:rPr>
        <w:t>得分</w:t>
      </w:r>
      <w:r>
        <w:rPr>
          <w:rFonts w:ascii="仿宋_GB2312" w:eastAsia="仿宋_GB2312" w:hAnsi="Calibri" w:cs="Times New Roman" w:hint="eastAsia"/>
          <w:sz w:val="28"/>
          <w:szCs w:val="28"/>
        </w:rPr>
        <w:t>最高的比选申请人为排名第一的中选候选人。</w:t>
      </w:r>
    </w:p>
    <w:p w14:paraId="52518C1B" w14:textId="77777777" w:rsidR="00126BF5" w:rsidRDefault="00000000">
      <w:pPr>
        <w:pStyle w:val="91"/>
        <w:adjustRightInd w:val="0"/>
        <w:snapToGrid w:val="0"/>
        <w:spacing w:after="0" w:line="560" w:lineRule="exact"/>
        <w:ind w:left="0" w:firstLineChars="200" w:firstLine="560"/>
        <w:rPr>
          <w:rFonts w:ascii="黑体" w:eastAsia="黑体" w:hAnsi="黑体" w:cs="国标黑体" w:hint="eastAsia"/>
          <w:bCs/>
          <w:sz w:val="28"/>
          <w:szCs w:val="28"/>
        </w:rPr>
      </w:pPr>
      <w:r>
        <w:rPr>
          <w:rFonts w:ascii="黑体" w:eastAsia="黑体" w:hAnsi="黑体" w:cs="国标黑体" w:hint="eastAsia"/>
          <w:bCs/>
          <w:sz w:val="28"/>
          <w:szCs w:val="28"/>
        </w:rPr>
        <w:t>二、评标标准</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94"/>
        <w:gridCol w:w="695"/>
        <w:gridCol w:w="709"/>
        <w:gridCol w:w="6407"/>
      </w:tblGrid>
      <w:tr w:rsidR="00126BF5" w14:paraId="078D3673" w14:textId="77777777">
        <w:trPr>
          <w:jc w:val="center"/>
        </w:trPr>
        <w:tc>
          <w:tcPr>
            <w:tcW w:w="562" w:type="dxa"/>
            <w:vAlign w:val="center"/>
          </w:tcPr>
          <w:p w14:paraId="1D78D7D4" w14:textId="77777777" w:rsidR="00126BF5" w:rsidRDefault="00000000">
            <w:pPr>
              <w:spacing w:after="0" w:line="240" w:lineRule="auto"/>
              <w:ind w:firstLine="28"/>
              <w:jc w:val="center"/>
              <w:rPr>
                <w:rFonts w:ascii="仿宋_GB2312" w:eastAsia="仿宋_GB2312" w:hAnsi="仿宋_GB2312" w:cs="仿宋_GB2312" w:hint="eastAsia"/>
                <w:b/>
                <w:sz w:val="24"/>
              </w:rPr>
            </w:pPr>
            <w:r>
              <w:rPr>
                <w:rFonts w:ascii="仿宋_GB2312" w:eastAsia="仿宋_GB2312" w:hAnsi="仿宋_GB2312" w:cs="仿宋_GB2312" w:hint="eastAsia"/>
                <w:b/>
                <w:sz w:val="24"/>
              </w:rPr>
              <w:t>序号</w:t>
            </w:r>
          </w:p>
        </w:tc>
        <w:tc>
          <w:tcPr>
            <w:tcW w:w="1389" w:type="dxa"/>
            <w:gridSpan w:val="2"/>
            <w:vAlign w:val="center"/>
          </w:tcPr>
          <w:p w14:paraId="3FFCA8B2" w14:textId="77777777" w:rsidR="00126BF5" w:rsidRDefault="00000000">
            <w:pPr>
              <w:spacing w:after="0" w:line="240" w:lineRule="auto"/>
              <w:ind w:firstLine="28"/>
              <w:jc w:val="center"/>
              <w:rPr>
                <w:rFonts w:ascii="仿宋_GB2312" w:eastAsia="仿宋_GB2312" w:hAnsi="仿宋_GB2312" w:cs="仿宋_GB2312" w:hint="eastAsia"/>
                <w:b/>
                <w:sz w:val="24"/>
              </w:rPr>
            </w:pPr>
            <w:r>
              <w:rPr>
                <w:rFonts w:ascii="仿宋_GB2312" w:eastAsia="仿宋_GB2312" w:hAnsi="仿宋_GB2312" w:cs="仿宋_GB2312" w:hint="eastAsia"/>
                <w:b/>
                <w:sz w:val="24"/>
              </w:rPr>
              <w:t>评分因素</w:t>
            </w:r>
          </w:p>
        </w:tc>
        <w:tc>
          <w:tcPr>
            <w:tcW w:w="709" w:type="dxa"/>
            <w:vAlign w:val="center"/>
          </w:tcPr>
          <w:p w14:paraId="5AE095D8" w14:textId="77777777" w:rsidR="00126BF5" w:rsidRDefault="00000000">
            <w:pPr>
              <w:spacing w:after="0" w:line="240" w:lineRule="auto"/>
              <w:ind w:firstLine="28"/>
              <w:jc w:val="center"/>
              <w:rPr>
                <w:rFonts w:ascii="仿宋_GB2312" w:eastAsia="仿宋_GB2312" w:hAnsi="仿宋_GB2312" w:cs="仿宋_GB2312" w:hint="eastAsia"/>
                <w:b/>
                <w:sz w:val="24"/>
              </w:rPr>
            </w:pPr>
            <w:r>
              <w:rPr>
                <w:rFonts w:ascii="仿宋_GB2312" w:eastAsia="仿宋_GB2312" w:hAnsi="仿宋_GB2312" w:cs="仿宋_GB2312" w:hint="eastAsia"/>
                <w:b/>
                <w:sz w:val="24"/>
              </w:rPr>
              <w:t>分值</w:t>
            </w:r>
          </w:p>
        </w:tc>
        <w:tc>
          <w:tcPr>
            <w:tcW w:w="6407" w:type="dxa"/>
            <w:vAlign w:val="center"/>
          </w:tcPr>
          <w:p w14:paraId="74E16FDC" w14:textId="77777777" w:rsidR="00126BF5" w:rsidRDefault="00000000">
            <w:pPr>
              <w:spacing w:after="0" w:line="240" w:lineRule="auto"/>
              <w:ind w:firstLine="28"/>
              <w:jc w:val="center"/>
              <w:rPr>
                <w:rFonts w:ascii="仿宋_GB2312" w:eastAsia="仿宋_GB2312" w:hAnsi="仿宋_GB2312" w:cs="仿宋_GB2312" w:hint="eastAsia"/>
                <w:b/>
                <w:sz w:val="24"/>
              </w:rPr>
            </w:pPr>
            <w:r>
              <w:rPr>
                <w:rFonts w:ascii="仿宋_GB2312" w:eastAsia="仿宋_GB2312" w:hAnsi="仿宋_GB2312" w:cs="仿宋_GB2312" w:hint="eastAsia"/>
                <w:b/>
                <w:sz w:val="24"/>
              </w:rPr>
              <w:t>评分标准</w:t>
            </w:r>
          </w:p>
        </w:tc>
      </w:tr>
      <w:tr w:rsidR="00126BF5" w14:paraId="535076B9" w14:textId="77777777">
        <w:trPr>
          <w:trHeight w:val="90"/>
          <w:jc w:val="center"/>
        </w:trPr>
        <w:tc>
          <w:tcPr>
            <w:tcW w:w="562" w:type="dxa"/>
            <w:vAlign w:val="center"/>
          </w:tcPr>
          <w:p w14:paraId="4F6E8011" w14:textId="77777777" w:rsidR="00126BF5" w:rsidRDefault="00126BF5">
            <w:pPr>
              <w:pStyle w:val="af4"/>
              <w:numPr>
                <w:ilvl w:val="0"/>
                <w:numId w:val="1"/>
              </w:numPr>
              <w:spacing w:after="0" w:line="240" w:lineRule="auto"/>
              <w:jc w:val="center"/>
              <w:rPr>
                <w:rFonts w:ascii="仿宋_GB2312" w:eastAsia="仿宋_GB2312" w:hAnsi="仿宋_GB2312" w:cs="仿宋_GB2312" w:hint="eastAsia"/>
                <w:bCs/>
                <w:sz w:val="24"/>
              </w:rPr>
            </w:pPr>
          </w:p>
        </w:tc>
        <w:tc>
          <w:tcPr>
            <w:tcW w:w="1389" w:type="dxa"/>
            <w:gridSpan w:val="2"/>
            <w:vAlign w:val="center"/>
          </w:tcPr>
          <w:p w14:paraId="5D33DF0C" w14:textId="77777777" w:rsidR="00126BF5" w:rsidRDefault="00000000">
            <w:pPr>
              <w:widowControl/>
              <w:spacing w:after="0" w:line="240" w:lineRule="auto"/>
              <w:jc w:val="center"/>
              <w:rPr>
                <w:rFonts w:ascii="仿宋_GB2312" w:eastAsia="仿宋_GB2312" w:hAnsi="仿宋_GB2312" w:cs="仿宋_GB2312" w:hint="eastAsia"/>
                <w:sz w:val="24"/>
              </w:rPr>
            </w:pPr>
            <w:r>
              <w:rPr>
                <w:rFonts w:ascii="仿宋_GB2312" w:eastAsia="仿宋_GB2312" w:hAnsi="仿宋_GB2312" w:cs="仿宋_GB2312" w:hint="eastAsia"/>
                <w:kern w:val="0"/>
                <w:sz w:val="24"/>
                <w:szCs w:val="20"/>
              </w:rPr>
              <w:t>比选申请人业绩</w:t>
            </w:r>
          </w:p>
        </w:tc>
        <w:tc>
          <w:tcPr>
            <w:tcW w:w="709" w:type="dxa"/>
            <w:vAlign w:val="center"/>
          </w:tcPr>
          <w:p w14:paraId="2A00A527" w14:textId="77777777" w:rsidR="00126BF5" w:rsidRDefault="00000000">
            <w:pPr>
              <w:spacing w:after="0" w:line="240" w:lineRule="auto"/>
              <w:ind w:firstLine="28"/>
              <w:jc w:val="center"/>
              <w:rPr>
                <w:rFonts w:ascii="仿宋_GB2312" w:eastAsia="仿宋_GB2312" w:hAnsi="仿宋_GB2312" w:cs="仿宋_GB2312" w:hint="eastAsia"/>
                <w:b/>
                <w:sz w:val="24"/>
              </w:rPr>
            </w:pPr>
            <w:r>
              <w:rPr>
                <w:rFonts w:ascii="仿宋_GB2312" w:eastAsia="仿宋_GB2312" w:hAnsi="仿宋_GB2312" w:cs="仿宋_GB2312" w:hint="eastAsia"/>
                <w:kern w:val="0"/>
                <w:sz w:val="24"/>
                <w:szCs w:val="20"/>
              </w:rPr>
              <w:t>20</w:t>
            </w:r>
          </w:p>
        </w:tc>
        <w:tc>
          <w:tcPr>
            <w:tcW w:w="6407" w:type="dxa"/>
            <w:vAlign w:val="center"/>
          </w:tcPr>
          <w:p w14:paraId="75CCA22E"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szCs w:val="20"/>
              </w:rPr>
            </w:pPr>
            <w:r>
              <w:rPr>
                <w:rFonts w:ascii="仿宋_GB2312" w:eastAsia="仿宋_GB2312" w:hAnsi="仿宋_GB2312" w:cs="仿宋_GB2312" w:hint="eastAsia"/>
                <w:sz w:val="24"/>
              </w:rPr>
              <w:t>近三年（2023年10月至今）</w:t>
            </w:r>
            <w:r>
              <w:rPr>
                <w:rFonts w:ascii="仿宋_GB2312" w:eastAsia="仿宋_GB2312" w:hAnsi="仿宋_GB2312" w:cs="仿宋_GB2312" w:hint="eastAsia"/>
                <w:kern w:val="0"/>
                <w:sz w:val="24"/>
                <w:szCs w:val="20"/>
              </w:rPr>
              <w:t>具有本项目相同或类似的项目业绩，每提供一个得4分，最高20分。</w:t>
            </w:r>
          </w:p>
          <w:p w14:paraId="4676B6D2" w14:textId="77777777" w:rsidR="00126BF5" w:rsidRDefault="00000000">
            <w:pPr>
              <w:adjustRightInd w:val="0"/>
              <w:snapToGrid w:val="0"/>
              <w:spacing w:after="0" w:line="240" w:lineRule="auto"/>
              <w:textAlignment w:val="baseline"/>
              <w:rPr>
                <w:rFonts w:ascii="仿宋_GB2312" w:eastAsia="仿宋_GB2312" w:hAnsi="仿宋_GB2312" w:cs="仿宋_GB2312" w:hint="eastAsia"/>
                <w:b/>
                <w:sz w:val="24"/>
              </w:rPr>
            </w:pPr>
            <w:r>
              <w:rPr>
                <w:rFonts w:ascii="仿宋_GB2312" w:eastAsia="仿宋_GB2312" w:hAnsi="仿宋_GB2312" w:cs="仿宋_GB2312" w:hint="eastAsia"/>
                <w:kern w:val="0"/>
                <w:sz w:val="24"/>
                <w:szCs w:val="20"/>
              </w:rPr>
              <w:t>注：须提供项目合同复印件等相关佐证材料，合同复印件需提供合同首页、内容页、盖章页等关键内容页加盖公章，其他佐证材料须提供相应证明文件，不满足以上条件不得分。</w:t>
            </w:r>
          </w:p>
        </w:tc>
      </w:tr>
      <w:tr w:rsidR="00126BF5" w14:paraId="6931F32B" w14:textId="77777777">
        <w:trPr>
          <w:trHeight w:val="2270"/>
          <w:jc w:val="center"/>
        </w:trPr>
        <w:tc>
          <w:tcPr>
            <w:tcW w:w="562" w:type="dxa"/>
            <w:vAlign w:val="center"/>
          </w:tcPr>
          <w:p w14:paraId="50E76847" w14:textId="77777777" w:rsidR="00126BF5" w:rsidRDefault="00126BF5">
            <w:pPr>
              <w:pStyle w:val="af4"/>
              <w:numPr>
                <w:ilvl w:val="0"/>
                <w:numId w:val="1"/>
              </w:numPr>
              <w:spacing w:after="0" w:line="240" w:lineRule="auto"/>
              <w:jc w:val="center"/>
              <w:rPr>
                <w:rFonts w:ascii="仿宋_GB2312" w:eastAsia="仿宋_GB2312" w:hAnsi="仿宋_GB2312" w:cs="仿宋_GB2312" w:hint="eastAsia"/>
                <w:bCs/>
                <w:sz w:val="24"/>
              </w:rPr>
            </w:pPr>
          </w:p>
        </w:tc>
        <w:tc>
          <w:tcPr>
            <w:tcW w:w="1389" w:type="dxa"/>
            <w:gridSpan w:val="2"/>
            <w:vAlign w:val="center"/>
          </w:tcPr>
          <w:p w14:paraId="58985A29" w14:textId="77777777" w:rsidR="00126BF5" w:rsidRDefault="00000000">
            <w:pPr>
              <w:widowControl/>
              <w:spacing w:after="0" w:line="240" w:lineRule="auto"/>
              <w:jc w:val="center"/>
              <w:rPr>
                <w:rFonts w:ascii="仿宋_GB2312" w:eastAsia="仿宋_GB2312" w:hAnsi="仿宋_GB2312" w:cs="仿宋_GB2312" w:hint="eastAsia"/>
                <w:sz w:val="24"/>
              </w:rPr>
            </w:pPr>
            <w:r>
              <w:rPr>
                <w:rFonts w:ascii="仿宋_GB2312" w:eastAsia="仿宋_GB2312" w:hAnsi="仿宋_GB2312" w:cs="仿宋_GB2312" w:hint="eastAsia"/>
                <w:sz w:val="24"/>
              </w:rPr>
              <w:t>重点难点问题分析及解决方案</w:t>
            </w:r>
          </w:p>
        </w:tc>
        <w:tc>
          <w:tcPr>
            <w:tcW w:w="709" w:type="dxa"/>
            <w:vAlign w:val="center"/>
          </w:tcPr>
          <w:p w14:paraId="67C7C616" w14:textId="77777777" w:rsidR="00126BF5" w:rsidRDefault="00000000">
            <w:pPr>
              <w:spacing w:after="0" w:line="240" w:lineRule="auto"/>
              <w:ind w:firstLine="28"/>
              <w:jc w:val="center"/>
              <w:rPr>
                <w:rFonts w:ascii="仿宋_GB2312" w:eastAsia="仿宋_GB2312" w:hAnsi="仿宋_GB2312" w:cs="仿宋_GB2312" w:hint="eastAsia"/>
                <w:sz w:val="24"/>
              </w:rPr>
            </w:pPr>
            <w:r>
              <w:rPr>
                <w:rFonts w:ascii="仿宋_GB2312" w:eastAsia="仿宋_GB2312" w:hAnsi="仿宋_GB2312" w:cs="仿宋_GB2312" w:hint="eastAsia"/>
                <w:sz w:val="24"/>
              </w:rPr>
              <w:t>10</w:t>
            </w:r>
          </w:p>
        </w:tc>
        <w:tc>
          <w:tcPr>
            <w:tcW w:w="6407" w:type="dxa"/>
            <w:vAlign w:val="center"/>
          </w:tcPr>
          <w:p w14:paraId="7607291C"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sz w:val="24"/>
              </w:rPr>
              <w:t>1.</w:t>
            </w:r>
            <w:r>
              <w:rPr>
                <w:rFonts w:ascii="仿宋_GB2312" w:eastAsia="仿宋_GB2312" w:hAnsi="仿宋_GB2312" w:cs="仿宋_GB2312" w:hint="eastAsia"/>
                <w:kern w:val="0"/>
                <w:sz w:val="24"/>
              </w:rPr>
              <w:t>对本项目重点、难点问题理解准确，分析内容完整、分析透彻、理解认知度高，能提出项目执行过程中的重点、难点问题并给出相应解决方案，得</w:t>
            </w:r>
            <w:r>
              <w:rPr>
                <w:rFonts w:ascii="仿宋_GB2312" w:eastAsia="仿宋_GB2312" w:hAnsi="仿宋_GB2312" w:cs="仿宋_GB2312" w:hint="eastAsia"/>
                <w:sz w:val="24"/>
              </w:rPr>
              <w:t>10</w:t>
            </w:r>
            <w:r>
              <w:rPr>
                <w:rFonts w:ascii="仿宋_GB2312" w:eastAsia="仿宋_GB2312" w:hAnsi="仿宋_GB2312" w:cs="仿宋_GB2312" w:hint="eastAsia"/>
                <w:kern w:val="0"/>
                <w:sz w:val="24"/>
              </w:rPr>
              <w:t>分；</w:t>
            </w:r>
          </w:p>
          <w:p w14:paraId="0BC0FF53"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sz w:val="24"/>
              </w:rPr>
              <w:t>2.</w:t>
            </w:r>
            <w:r>
              <w:rPr>
                <w:rFonts w:ascii="仿宋_GB2312" w:eastAsia="仿宋_GB2312" w:hAnsi="仿宋_GB2312" w:cs="仿宋_GB2312" w:hint="eastAsia"/>
                <w:kern w:val="0"/>
                <w:sz w:val="24"/>
              </w:rPr>
              <w:t>提供了常规、通用的重点难点问题分析及解决方案，得</w:t>
            </w:r>
            <w:r>
              <w:rPr>
                <w:rFonts w:ascii="仿宋_GB2312" w:eastAsia="仿宋_GB2312" w:hAnsi="仿宋_GB2312" w:cs="仿宋_GB2312" w:hint="eastAsia"/>
                <w:sz w:val="24"/>
              </w:rPr>
              <w:t>7</w:t>
            </w:r>
            <w:r>
              <w:rPr>
                <w:rFonts w:ascii="仿宋_GB2312" w:eastAsia="仿宋_GB2312" w:hAnsi="仿宋_GB2312" w:cs="仿宋_GB2312" w:hint="eastAsia"/>
                <w:kern w:val="0"/>
                <w:sz w:val="24"/>
              </w:rPr>
              <w:t>分；</w:t>
            </w:r>
          </w:p>
          <w:p w14:paraId="060FD937"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sz w:val="24"/>
              </w:rPr>
              <w:t>3.</w:t>
            </w:r>
            <w:r>
              <w:rPr>
                <w:rFonts w:ascii="仿宋_GB2312" w:eastAsia="仿宋_GB2312" w:hAnsi="仿宋_GB2312" w:cs="仿宋_GB2312" w:hint="eastAsia"/>
                <w:kern w:val="0"/>
                <w:sz w:val="24"/>
              </w:rPr>
              <w:t>提供了项目重点难点分析，但分析内容有欠缺，得4分；</w:t>
            </w:r>
          </w:p>
          <w:p w14:paraId="290CC017" w14:textId="77777777" w:rsidR="00126BF5" w:rsidRDefault="00000000">
            <w:pPr>
              <w:adjustRightInd w:val="0"/>
              <w:snapToGrid w:val="0"/>
              <w:spacing w:after="0" w:line="240" w:lineRule="auto"/>
              <w:textAlignment w:val="baseline"/>
              <w:rPr>
                <w:rFonts w:ascii="仿宋_GB2312" w:eastAsia="仿宋_GB2312" w:hAnsi="仿宋_GB2312" w:cs="仿宋_GB2312" w:hint="eastAsia"/>
                <w:bCs/>
                <w:i/>
                <w:sz w:val="24"/>
              </w:rPr>
            </w:pPr>
            <w:r>
              <w:rPr>
                <w:rFonts w:ascii="仿宋_GB2312" w:eastAsia="仿宋_GB2312" w:hAnsi="仿宋_GB2312" w:cs="仿宋_GB2312" w:hint="eastAsia"/>
                <w:sz w:val="24"/>
              </w:rPr>
              <w:t>4.</w:t>
            </w:r>
            <w:r>
              <w:rPr>
                <w:rFonts w:ascii="仿宋_GB2312" w:eastAsia="仿宋_GB2312" w:hAnsi="仿宋_GB2312" w:cs="仿宋_GB2312" w:hint="eastAsia"/>
                <w:kern w:val="0"/>
                <w:sz w:val="24"/>
              </w:rPr>
              <w:t>未提供相关内容，得0分。</w:t>
            </w:r>
          </w:p>
        </w:tc>
      </w:tr>
      <w:tr w:rsidR="00126BF5" w14:paraId="47AD324D" w14:textId="77777777">
        <w:trPr>
          <w:trHeight w:val="2114"/>
          <w:jc w:val="center"/>
        </w:trPr>
        <w:tc>
          <w:tcPr>
            <w:tcW w:w="562" w:type="dxa"/>
            <w:vMerge w:val="restart"/>
            <w:vAlign w:val="center"/>
          </w:tcPr>
          <w:p w14:paraId="3C4A9708" w14:textId="77777777" w:rsidR="00126BF5" w:rsidRDefault="00126BF5">
            <w:pPr>
              <w:pStyle w:val="af4"/>
              <w:numPr>
                <w:ilvl w:val="0"/>
                <w:numId w:val="1"/>
              </w:numPr>
              <w:spacing w:after="0" w:line="240" w:lineRule="auto"/>
              <w:jc w:val="center"/>
              <w:rPr>
                <w:rFonts w:ascii="仿宋_GB2312" w:eastAsia="仿宋_GB2312" w:hAnsi="仿宋_GB2312" w:cs="仿宋_GB2312" w:hint="eastAsia"/>
                <w:bCs/>
                <w:sz w:val="24"/>
              </w:rPr>
            </w:pPr>
          </w:p>
        </w:tc>
        <w:tc>
          <w:tcPr>
            <w:tcW w:w="694" w:type="dxa"/>
            <w:vMerge w:val="restart"/>
            <w:vAlign w:val="center"/>
          </w:tcPr>
          <w:p w14:paraId="1490E2A7" w14:textId="77777777" w:rsidR="00126BF5" w:rsidRDefault="00000000">
            <w:pPr>
              <w:widowControl/>
              <w:spacing w:after="0" w:line="240" w:lineRule="auto"/>
              <w:jc w:val="center"/>
              <w:rPr>
                <w:rFonts w:ascii="仿宋_GB2312" w:eastAsia="仿宋_GB2312" w:hAnsi="仿宋_GB2312" w:cs="仿宋_GB2312" w:hint="eastAsia"/>
                <w:sz w:val="24"/>
              </w:rPr>
            </w:pPr>
            <w:r>
              <w:rPr>
                <w:rFonts w:ascii="仿宋_GB2312" w:eastAsia="仿宋_GB2312" w:hAnsi="仿宋_GB2312" w:cs="仿宋_GB2312" w:hint="eastAsia"/>
                <w:sz w:val="24"/>
              </w:rPr>
              <w:t>工作方案</w:t>
            </w:r>
          </w:p>
        </w:tc>
        <w:tc>
          <w:tcPr>
            <w:tcW w:w="695" w:type="dxa"/>
            <w:vAlign w:val="center"/>
          </w:tcPr>
          <w:p w14:paraId="1553E4DB" w14:textId="77777777" w:rsidR="00126BF5" w:rsidRDefault="00000000">
            <w:pPr>
              <w:widowControl/>
              <w:spacing w:after="0" w:line="240" w:lineRule="auto"/>
              <w:jc w:val="center"/>
              <w:rPr>
                <w:rFonts w:ascii="仿宋_GB2312" w:eastAsia="仿宋_GB2312" w:hAnsi="仿宋_GB2312" w:cs="仿宋_GB2312" w:hint="eastAsia"/>
                <w:sz w:val="24"/>
              </w:rPr>
            </w:pPr>
            <w:r>
              <w:rPr>
                <w:rFonts w:ascii="仿宋_GB2312" w:eastAsia="仿宋_GB2312" w:hAnsi="仿宋_GB2312" w:cs="仿宋_GB2312" w:hint="eastAsia"/>
                <w:sz w:val="24"/>
              </w:rPr>
              <w:t>资料收集</w:t>
            </w:r>
          </w:p>
        </w:tc>
        <w:tc>
          <w:tcPr>
            <w:tcW w:w="709" w:type="dxa"/>
            <w:vAlign w:val="center"/>
          </w:tcPr>
          <w:p w14:paraId="4E7F6446" w14:textId="77777777" w:rsidR="00126BF5" w:rsidRDefault="00000000">
            <w:pPr>
              <w:spacing w:after="0" w:line="240" w:lineRule="auto"/>
              <w:ind w:firstLine="28"/>
              <w:jc w:val="center"/>
              <w:rPr>
                <w:rFonts w:ascii="仿宋_GB2312" w:eastAsia="仿宋_GB2312" w:hAnsi="仿宋_GB2312" w:cs="仿宋_GB2312" w:hint="eastAsia"/>
                <w:sz w:val="24"/>
              </w:rPr>
            </w:pPr>
            <w:r>
              <w:rPr>
                <w:rFonts w:ascii="仿宋_GB2312" w:eastAsia="仿宋_GB2312" w:hAnsi="仿宋_GB2312" w:cs="仿宋_GB2312" w:hint="eastAsia"/>
                <w:sz w:val="24"/>
              </w:rPr>
              <w:t>5</w:t>
            </w:r>
          </w:p>
        </w:tc>
        <w:tc>
          <w:tcPr>
            <w:tcW w:w="6407" w:type="dxa"/>
            <w:vAlign w:val="center"/>
          </w:tcPr>
          <w:p w14:paraId="0836AC8C"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kern w:val="0"/>
                <w:sz w:val="24"/>
              </w:rPr>
              <w:t>1.内容完整详实</w:t>
            </w:r>
            <w:r>
              <w:rPr>
                <w:rFonts w:ascii="仿宋_GB2312" w:eastAsia="仿宋_GB2312" w:hAnsi="仿宋_GB2312" w:cs="仿宋_GB2312" w:hint="eastAsia"/>
                <w:sz w:val="24"/>
              </w:rPr>
              <w:t>，</w:t>
            </w:r>
            <w:r>
              <w:rPr>
                <w:rFonts w:ascii="仿宋_GB2312" w:eastAsia="仿宋_GB2312" w:hAnsi="仿宋_GB2312" w:cs="仿宋_GB2312" w:hint="eastAsia"/>
                <w:kern w:val="0"/>
                <w:sz w:val="24"/>
              </w:rPr>
              <w:t>科学合理</w:t>
            </w:r>
            <w:r>
              <w:rPr>
                <w:rFonts w:ascii="仿宋_GB2312" w:eastAsia="仿宋_GB2312" w:hAnsi="仿宋_GB2312" w:cs="仿宋_GB2312" w:hint="eastAsia"/>
                <w:sz w:val="24"/>
              </w:rPr>
              <w:t>、可行，</w:t>
            </w:r>
            <w:r>
              <w:rPr>
                <w:rFonts w:ascii="仿宋_GB2312" w:eastAsia="仿宋_GB2312" w:hAnsi="仿宋_GB2312" w:cs="仿宋_GB2312" w:hint="eastAsia"/>
                <w:kern w:val="0"/>
                <w:sz w:val="24"/>
              </w:rPr>
              <w:t>针对性强，完全符合项目特点及要求，得</w:t>
            </w:r>
            <w:r>
              <w:rPr>
                <w:rFonts w:ascii="仿宋_GB2312" w:eastAsia="仿宋_GB2312" w:hAnsi="仿宋_GB2312" w:cs="仿宋_GB2312" w:hint="eastAsia"/>
                <w:sz w:val="24"/>
              </w:rPr>
              <w:t>5</w:t>
            </w:r>
            <w:r>
              <w:rPr>
                <w:rFonts w:ascii="仿宋_GB2312" w:eastAsia="仿宋_GB2312" w:hAnsi="仿宋_GB2312" w:cs="仿宋_GB2312" w:hint="eastAsia"/>
                <w:kern w:val="0"/>
                <w:sz w:val="24"/>
              </w:rPr>
              <w:t xml:space="preserve">分； </w:t>
            </w:r>
          </w:p>
          <w:p w14:paraId="3486258A"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kern w:val="0"/>
                <w:sz w:val="24"/>
              </w:rPr>
              <w:t>2.内容较完整详实，基本科学合理、可行，针对性较强，符合项目特点及要求，得</w:t>
            </w:r>
            <w:r>
              <w:rPr>
                <w:rFonts w:ascii="仿宋_GB2312" w:eastAsia="仿宋_GB2312" w:hAnsi="仿宋_GB2312" w:cs="仿宋_GB2312" w:hint="eastAsia"/>
                <w:sz w:val="24"/>
              </w:rPr>
              <w:t>3</w:t>
            </w:r>
            <w:r>
              <w:rPr>
                <w:rFonts w:ascii="仿宋_GB2312" w:eastAsia="仿宋_GB2312" w:hAnsi="仿宋_GB2312" w:cs="仿宋_GB2312" w:hint="eastAsia"/>
                <w:kern w:val="0"/>
                <w:sz w:val="24"/>
              </w:rPr>
              <w:t xml:space="preserve">分； </w:t>
            </w:r>
          </w:p>
          <w:p w14:paraId="195AFF32"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kern w:val="0"/>
                <w:sz w:val="24"/>
              </w:rPr>
              <w:t>3.内容一般，针对性</w:t>
            </w:r>
            <w:r>
              <w:rPr>
                <w:rFonts w:ascii="仿宋_GB2312" w:eastAsia="仿宋_GB2312" w:hAnsi="仿宋_GB2312" w:cs="仿宋_GB2312" w:hint="eastAsia"/>
                <w:sz w:val="24"/>
              </w:rPr>
              <w:t>不强</w:t>
            </w:r>
            <w:r>
              <w:rPr>
                <w:rFonts w:ascii="仿宋_GB2312" w:eastAsia="仿宋_GB2312" w:hAnsi="仿宋_GB2312" w:cs="仿宋_GB2312" w:hint="eastAsia"/>
                <w:kern w:val="0"/>
                <w:sz w:val="24"/>
              </w:rPr>
              <w:t>，得</w:t>
            </w:r>
            <w:r>
              <w:rPr>
                <w:rFonts w:ascii="仿宋_GB2312" w:eastAsia="仿宋_GB2312" w:hAnsi="仿宋_GB2312" w:cs="仿宋_GB2312" w:hint="eastAsia"/>
                <w:sz w:val="24"/>
              </w:rPr>
              <w:t>1</w:t>
            </w:r>
            <w:r>
              <w:rPr>
                <w:rFonts w:ascii="仿宋_GB2312" w:eastAsia="仿宋_GB2312" w:hAnsi="仿宋_GB2312" w:cs="仿宋_GB2312" w:hint="eastAsia"/>
                <w:kern w:val="0"/>
                <w:sz w:val="24"/>
              </w:rPr>
              <w:t xml:space="preserve">分；  </w:t>
            </w:r>
          </w:p>
          <w:p w14:paraId="52FCCF65"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sz w:val="24"/>
              </w:rPr>
              <w:t>4</w:t>
            </w:r>
            <w:r>
              <w:rPr>
                <w:rFonts w:ascii="仿宋_GB2312" w:eastAsia="仿宋_GB2312" w:hAnsi="仿宋_GB2312" w:cs="仿宋_GB2312" w:hint="eastAsia"/>
                <w:kern w:val="0"/>
                <w:sz w:val="24"/>
              </w:rPr>
              <w:t>.未提供相应内容，得0分。</w:t>
            </w:r>
          </w:p>
        </w:tc>
      </w:tr>
      <w:tr w:rsidR="00126BF5" w14:paraId="2983D7AD" w14:textId="77777777">
        <w:trPr>
          <w:trHeight w:val="207"/>
          <w:jc w:val="center"/>
        </w:trPr>
        <w:tc>
          <w:tcPr>
            <w:tcW w:w="562" w:type="dxa"/>
            <w:vMerge/>
            <w:vAlign w:val="center"/>
          </w:tcPr>
          <w:p w14:paraId="5A6FA14B" w14:textId="77777777" w:rsidR="00126BF5" w:rsidRDefault="00126BF5">
            <w:pPr>
              <w:widowControl/>
              <w:spacing w:after="0" w:line="240" w:lineRule="auto"/>
              <w:jc w:val="center"/>
              <w:rPr>
                <w:rFonts w:hint="eastAsia"/>
              </w:rPr>
            </w:pPr>
          </w:p>
        </w:tc>
        <w:tc>
          <w:tcPr>
            <w:tcW w:w="694" w:type="dxa"/>
            <w:vMerge/>
            <w:vAlign w:val="center"/>
          </w:tcPr>
          <w:p w14:paraId="078B949D" w14:textId="77777777" w:rsidR="00126BF5" w:rsidRDefault="00126BF5">
            <w:pPr>
              <w:widowControl/>
              <w:spacing w:after="0" w:line="240" w:lineRule="auto"/>
              <w:jc w:val="center"/>
              <w:rPr>
                <w:rFonts w:hint="eastAsia"/>
              </w:rPr>
            </w:pPr>
          </w:p>
        </w:tc>
        <w:tc>
          <w:tcPr>
            <w:tcW w:w="695" w:type="dxa"/>
            <w:vAlign w:val="center"/>
          </w:tcPr>
          <w:p w14:paraId="10D100C3" w14:textId="77777777" w:rsidR="00126BF5" w:rsidRDefault="00000000">
            <w:pPr>
              <w:widowControl/>
              <w:spacing w:after="0" w:line="240" w:lineRule="auto"/>
              <w:jc w:val="center"/>
              <w:rPr>
                <w:rFonts w:ascii="仿宋_GB2312" w:eastAsia="仿宋_GB2312" w:hAnsi="仿宋_GB2312" w:cs="仿宋_GB2312" w:hint="eastAsia"/>
                <w:sz w:val="24"/>
              </w:rPr>
            </w:pPr>
            <w:r>
              <w:rPr>
                <w:rFonts w:ascii="仿宋_GB2312" w:eastAsia="仿宋_GB2312" w:hAnsi="仿宋_GB2312" w:cs="仿宋_GB2312" w:hint="eastAsia"/>
                <w:sz w:val="24"/>
              </w:rPr>
              <w:t>现场踏勘</w:t>
            </w:r>
          </w:p>
        </w:tc>
        <w:tc>
          <w:tcPr>
            <w:tcW w:w="709" w:type="dxa"/>
            <w:vAlign w:val="center"/>
          </w:tcPr>
          <w:p w14:paraId="3D16F562" w14:textId="77777777" w:rsidR="00126BF5" w:rsidRDefault="00000000">
            <w:pPr>
              <w:widowControl/>
              <w:spacing w:after="0" w:line="240" w:lineRule="auto"/>
              <w:jc w:val="center"/>
              <w:rPr>
                <w:rFonts w:ascii="仿宋_GB2312" w:eastAsia="仿宋_GB2312" w:hAnsi="仿宋_GB2312" w:cs="仿宋_GB2312" w:hint="eastAsia"/>
                <w:sz w:val="24"/>
              </w:rPr>
            </w:pPr>
            <w:r>
              <w:rPr>
                <w:rFonts w:ascii="仿宋_GB2312" w:eastAsia="仿宋_GB2312" w:hAnsi="仿宋_GB2312" w:cs="仿宋_GB2312" w:hint="eastAsia"/>
                <w:sz w:val="24"/>
              </w:rPr>
              <w:t>5</w:t>
            </w:r>
          </w:p>
        </w:tc>
        <w:tc>
          <w:tcPr>
            <w:tcW w:w="6407" w:type="dxa"/>
            <w:vAlign w:val="center"/>
          </w:tcPr>
          <w:p w14:paraId="34D08173"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kern w:val="0"/>
                <w:sz w:val="24"/>
              </w:rPr>
              <w:t>1.内容完整详实</w:t>
            </w:r>
            <w:r>
              <w:rPr>
                <w:rFonts w:ascii="仿宋_GB2312" w:eastAsia="仿宋_GB2312" w:hAnsi="仿宋_GB2312" w:cs="仿宋_GB2312" w:hint="eastAsia"/>
                <w:sz w:val="24"/>
              </w:rPr>
              <w:t>，</w:t>
            </w:r>
            <w:r>
              <w:rPr>
                <w:rFonts w:ascii="仿宋_GB2312" w:eastAsia="仿宋_GB2312" w:hAnsi="仿宋_GB2312" w:cs="仿宋_GB2312" w:hint="eastAsia"/>
                <w:kern w:val="0"/>
                <w:sz w:val="24"/>
              </w:rPr>
              <w:t>科学合理</w:t>
            </w:r>
            <w:r>
              <w:rPr>
                <w:rFonts w:ascii="仿宋_GB2312" w:eastAsia="仿宋_GB2312" w:hAnsi="仿宋_GB2312" w:cs="仿宋_GB2312" w:hint="eastAsia"/>
                <w:sz w:val="24"/>
              </w:rPr>
              <w:t>、可行，</w:t>
            </w:r>
            <w:r>
              <w:rPr>
                <w:rFonts w:ascii="仿宋_GB2312" w:eastAsia="仿宋_GB2312" w:hAnsi="仿宋_GB2312" w:cs="仿宋_GB2312" w:hint="eastAsia"/>
                <w:kern w:val="0"/>
                <w:sz w:val="24"/>
              </w:rPr>
              <w:t>针对性强，完全符合项目特点及要求，得</w:t>
            </w:r>
            <w:r>
              <w:rPr>
                <w:rFonts w:ascii="仿宋_GB2312" w:eastAsia="仿宋_GB2312" w:hAnsi="仿宋_GB2312" w:cs="仿宋_GB2312" w:hint="eastAsia"/>
                <w:sz w:val="24"/>
              </w:rPr>
              <w:t>5</w:t>
            </w:r>
            <w:r>
              <w:rPr>
                <w:rFonts w:ascii="仿宋_GB2312" w:eastAsia="仿宋_GB2312" w:hAnsi="仿宋_GB2312" w:cs="仿宋_GB2312" w:hint="eastAsia"/>
                <w:kern w:val="0"/>
                <w:sz w:val="24"/>
              </w:rPr>
              <w:t xml:space="preserve">分； </w:t>
            </w:r>
          </w:p>
          <w:p w14:paraId="3E02F23E"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kern w:val="0"/>
                <w:sz w:val="24"/>
              </w:rPr>
              <w:t>2.内容较完整详实，基本科学合理、可行，针对性较强，符合项目特点及要求，得</w:t>
            </w:r>
            <w:r>
              <w:rPr>
                <w:rFonts w:ascii="仿宋_GB2312" w:eastAsia="仿宋_GB2312" w:hAnsi="仿宋_GB2312" w:cs="仿宋_GB2312" w:hint="eastAsia"/>
                <w:sz w:val="24"/>
              </w:rPr>
              <w:t>3</w:t>
            </w:r>
            <w:r>
              <w:rPr>
                <w:rFonts w:ascii="仿宋_GB2312" w:eastAsia="仿宋_GB2312" w:hAnsi="仿宋_GB2312" w:cs="仿宋_GB2312" w:hint="eastAsia"/>
                <w:kern w:val="0"/>
                <w:sz w:val="24"/>
              </w:rPr>
              <w:t xml:space="preserve">分； </w:t>
            </w:r>
          </w:p>
          <w:p w14:paraId="121409B8"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kern w:val="0"/>
                <w:sz w:val="24"/>
              </w:rPr>
              <w:t>3.内容一般，针对性</w:t>
            </w:r>
            <w:r>
              <w:rPr>
                <w:rFonts w:ascii="仿宋_GB2312" w:eastAsia="仿宋_GB2312" w:hAnsi="仿宋_GB2312" w:cs="仿宋_GB2312" w:hint="eastAsia"/>
                <w:sz w:val="24"/>
              </w:rPr>
              <w:t>不强</w:t>
            </w:r>
            <w:r>
              <w:rPr>
                <w:rFonts w:ascii="仿宋_GB2312" w:eastAsia="仿宋_GB2312" w:hAnsi="仿宋_GB2312" w:cs="仿宋_GB2312" w:hint="eastAsia"/>
                <w:kern w:val="0"/>
                <w:sz w:val="24"/>
              </w:rPr>
              <w:t>，得</w:t>
            </w:r>
            <w:r>
              <w:rPr>
                <w:rFonts w:ascii="仿宋_GB2312" w:eastAsia="仿宋_GB2312" w:hAnsi="仿宋_GB2312" w:cs="仿宋_GB2312" w:hint="eastAsia"/>
                <w:sz w:val="24"/>
              </w:rPr>
              <w:t>1</w:t>
            </w:r>
            <w:r>
              <w:rPr>
                <w:rFonts w:ascii="仿宋_GB2312" w:eastAsia="仿宋_GB2312" w:hAnsi="仿宋_GB2312" w:cs="仿宋_GB2312" w:hint="eastAsia"/>
                <w:kern w:val="0"/>
                <w:sz w:val="24"/>
              </w:rPr>
              <w:t xml:space="preserve">分； </w:t>
            </w:r>
          </w:p>
          <w:p w14:paraId="25C59F7A" w14:textId="77777777" w:rsidR="00126BF5" w:rsidRDefault="00000000">
            <w:pPr>
              <w:widowControl/>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4</w:t>
            </w:r>
            <w:r>
              <w:rPr>
                <w:rFonts w:ascii="仿宋_GB2312" w:eastAsia="仿宋_GB2312" w:hAnsi="仿宋_GB2312" w:cs="仿宋_GB2312" w:hint="eastAsia"/>
                <w:kern w:val="0"/>
                <w:sz w:val="24"/>
              </w:rPr>
              <w:t>.未提供相应内容，得0分。</w:t>
            </w:r>
          </w:p>
        </w:tc>
      </w:tr>
      <w:tr w:rsidR="00126BF5" w14:paraId="760D9D7C" w14:textId="77777777">
        <w:trPr>
          <w:trHeight w:val="207"/>
          <w:jc w:val="center"/>
        </w:trPr>
        <w:tc>
          <w:tcPr>
            <w:tcW w:w="562" w:type="dxa"/>
            <w:vMerge/>
            <w:vAlign w:val="center"/>
          </w:tcPr>
          <w:p w14:paraId="41F5BED8" w14:textId="77777777" w:rsidR="00126BF5" w:rsidRDefault="00126BF5">
            <w:pPr>
              <w:widowControl/>
              <w:spacing w:after="0" w:line="240" w:lineRule="auto"/>
              <w:jc w:val="center"/>
              <w:rPr>
                <w:rFonts w:ascii="仿宋_GB2312" w:eastAsia="仿宋_GB2312" w:hAnsi="仿宋_GB2312" w:cs="仿宋_GB2312" w:hint="eastAsia"/>
                <w:sz w:val="24"/>
              </w:rPr>
            </w:pPr>
          </w:p>
        </w:tc>
        <w:tc>
          <w:tcPr>
            <w:tcW w:w="694" w:type="dxa"/>
            <w:vMerge/>
            <w:vAlign w:val="center"/>
          </w:tcPr>
          <w:p w14:paraId="0BA74AC0" w14:textId="77777777" w:rsidR="00126BF5" w:rsidRDefault="00126BF5">
            <w:pPr>
              <w:widowControl/>
              <w:spacing w:after="0" w:line="240" w:lineRule="auto"/>
              <w:jc w:val="center"/>
              <w:rPr>
                <w:rFonts w:ascii="仿宋_GB2312" w:eastAsia="仿宋_GB2312" w:hAnsi="仿宋_GB2312" w:cs="仿宋_GB2312" w:hint="eastAsia"/>
                <w:sz w:val="24"/>
              </w:rPr>
            </w:pPr>
          </w:p>
        </w:tc>
        <w:tc>
          <w:tcPr>
            <w:tcW w:w="695" w:type="dxa"/>
            <w:vAlign w:val="center"/>
          </w:tcPr>
          <w:p w14:paraId="2BEB58E8" w14:textId="77777777" w:rsidR="00126BF5" w:rsidRDefault="00000000">
            <w:pPr>
              <w:widowControl/>
              <w:spacing w:after="0" w:line="240" w:lineRule="auto"/>
              <w:jc w:val="center"/>
              <w:rPr>
                <w:rFonts w:ascii="仿宋_GB2312" w:eastAsia="仿宋_GB2312" w:hAnsi="仿宋_GB2312" w:cs="仿宋_GB2312" w:hint="eastAsia"/>
                <w:sz w:val="24"/>
              </w:rPr>
            </w:pPr>
            <w:r>
              <w:rPr>
                <w:rFonts w:ascii="仿宋_GB2312" w:eastAsia="仿宋_GB2312" w:hAnsi="仿宋_GB2312" w:cs="仿宋_GB2312" w:hint="eastAsia"/>
                <w:sz w:val="24"/>
              </w:rPr>
              <w:t>报告编制</w:t>
            </w:r>
          </w:p>
        </w:tc>
        <w:tc>
          <w:tcPr>
            <w:tcW w:w="709" w:type="dxa"/>
            <w:vAlign w:val="center"/>
          </w:tcPr>
          <w:p w14:paraId="7EBE75BF" w14:textId="77777777" w:rsidR="00126BF5" w:rsidRDefault="00000000">
            <w:pPr>
              <w:widowControl/>
              <w:spacing w:after="0" w:line="240" w:lineRule="auto"/>
              <w:jc w:val="center"/>
              <w:rPr>
                <w:rFonts w:ascii="仿宋_GB2312" w:eastAsia="仿宋_GB2312" w:hAnsi="仿宋_GB2312" w:cs="仿宋_GB2312" w:hint="eastAsia"/>
                <w:sz w:val="24"/>
              </w:rPr>
            </w:pPr>
            <w:r>
              <w:rPr>
                <w:rFonts w:ascii="仿宋_GB2312" w:eastAsia="仿宋_GB2312" w:hAnsi="仿宋_GB2312" w:cs="仿宋_GB2312" w:hint="eastAsia"/>
                <w:sz w:val="24"/>
              </w:rPr>
              <w:t>15</w:t>
            </w:r>
          </w:p>
        </w:tc>
        <w:tc>
          <w:tcPr>
            <w:tcW w:w="6407" w:type="dxa"/>
            <w:vAlign w:val="center"/>
          </w:tcPr>
          <w:p w14:paraId="6BB82CCD" w14:textId="3BCFE572" w:rsidR="00126BF5" w:rsidRPr="007D115B"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sidRPr="007D115B">
              <w:rPr>
                <w:rFonts w:ascii="仿宋_GB2312" w:eastAsia="仿宋_GB2312" w:hAnsi="仿宋_GB2312" w:cs="仿宋_GB2312" w:hint="eastAsia"/>
                <w:kern w:val="0"/>
                <w:sz w:val="24"/>
              </w:rPr>
              <w:t>1.内容完整详实</w:t>
            </w:r>
            <w:r w:rsidRPr="007D115B">
              <w:rPr>
                <w:rFonts w:ascii="仿宋_GB2312" w:eastAsia="仿宋_GB2312" w:hAnsi="仿宋_GB2312" w:cs="仿宋_GB2312" w:hint="eastAsia"/>
                <w:sz w:val="24"/>
              </w:rPr>
              <w:t>，</w:t>
            </w:r>
            <w:r w:rsidRPr="007D115B">
              <w:rPr>
                <w:rFonts w:ascii="仿宋_GB2312" w:eastAsia="仿宋_GB2312" w:hAnsi="仿宋_GB2312" w:cs="仿宋_GB2312" w:hint="eastAsia"/>
                <w:kern w:val="0"/>
                <w:sz w:val="24"/>
              </w:rPr>
              <w:t>科学合理</w:t>
            </w:r>
            <w:r w:rsidRPr="007D115B">
              <w:rPr>
                <w:rFonts w:ascii="仿宋_GB2312" w:eastAsia="仿宋_GB2312" w:hAnsi="仿宋_GB2312" w:cs="仿宋_GB2312" w:hint="eastAsia"/>
                <w:sz w:val="24"/>
              </w:rPr>
              <w:t>、</w:t>
            </w:r>
            <w:r w:rsidRPr="007D115B">
              <w:rPr>
                <w:rFonts w:ascii="仿宋_GB2312" w:eastAsia="仿宋_GB2312" w:hAnsi="仿宋_GB2312" w:cs="仿宋_GB2312" w:hint="eastAsia"/>
                <w:kern w:val="0"/>
                <w:sz w:val="24"/>
              </w:rPr>
              <w:t>可行，针对性强，完全符合项目特点及要求，得</w:t>
            </w:r>
            <w:r w:rsidRPr="007D115B">
              <w:rPr>
                <w:rFonts w:ascii="仿宋_GB2312" w:eastAsia="仿宋_GB2312" w:hAnsi="仿宋_GB2312" w:cs="仿宋_GB2312" w:hint="eastAsia"/>
                <w:sz w:val="24"/>
              </w:rPr>
              <w:t>15</w:t>
            </w:r>
            <w:r w:rsidRPr="007D115B">
              <w:rPr>
                <w:rFonts w:ascii="仿宋_GB2312" w:eastAsia="仿宋_GB2312" w:hAnsi="仿宋_GB2312" w:cs="仿宋_GB2312" w:hint="eastAsia"/>
                <w:kern w:val="0"/>
                <w:sz w:val="24"/>
              </w:rPr>
              <w:t xml:space="preserve">分； </w:t>
            </w:r>
          </w:p>
          <w:p w14:paraId="139B9D9A" w14:textId="1C351769" w:rsidR="00126BF5" w:rsidRPr="007D115B"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sidRPr="007D115B">
              <w:rPr>
                <w:rFonts w:ascii="仿宋_GB2312" w:eastAsia="仿宋_GB2312" w:hAnsi="仿宋_GB2312" w:cs="仿宋_GB2312" w:hint="eastAsia"/>
                <w:kern w:val="0"/>
                <w:sz w:val="24"/>
              </w:rPr>
              <w:t>2.内容较完整详实，基本科学合理、可行，针对性较强，符合项目特点及要求，得</w:t>
            </w:r>
            <w:r w:rsidRPr="007D115B">
              <w:rPr>
                <w:rFonts w:ascii="仿宋_GB2312" w:eastAsia="仿宋_GB2312" w:hAnsi="仿宋_GB2312" w:cs="仿宋_GB2312" w:hint="eastAsia"/>
                <w:sz w:val="24"/>
              </w:rPr>
              <w:t>12</w:t>
            </w:r>
            <w:r w:rsidRPr="007D115B">
              <w:rPr>
                <w:rFonts w:ascii="仿宋_GB2312" w:eastAsia="仿宋_GB2312" w:hAnsi="仿宋_GB2312" w:cs="仿宋_GB2312" w:hint="eastAsia"/>
                <w:kern w:val="0"/>
                <w:sz w:val="24"/>
              </w:rPr>
              <w:t xml:space="preserve">分；  </w:t>
            </w:r>
          </w:p>
          <w:p w14:paraId="53F9CA6D" w14:textId="77777777" w:rsidR="00126BF5" w:rsidRPr="007D115B"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sidRPr="007D115B">
              <w:rPr>
                <w:rFonts w:ascii="仿宋_GB2312" w:eastAsia="仿宋_GB2312" w:hAnsi="仿宋_GB2312" w:cs="仿宋_GB2312" w:hint="eastAsia"/>
                <w:kern w:val="0"/>
                <w:sz w:val="24"/>
              </w:rPr>
              <w:t>3.内容</w:t>
            </w:r>
            <w:r w:rsidRPr="007D115B">
              <w:rPr>
                <w:rFonts w:ascii="仿宋_GB2312" w:eastAsia="仿宋_GB2312" w:hAnsi="仿宋_GB2312" w:cs="仿宋_GB2312" w:hint="eastAsia"/>
                <w:sz w:val="24"/>
              </w:rPr>
              <w:t>常规</w:t>
            </w:r>
            <w:r w:rsidRPr="007D115B">
              <w:rPr>
                <w:rFonts w:ascii="仿宋_GB2312" w:eastAsia="仿宋_GB2312" w:hAnsi="仿宋_GB2312" w:cs="仿宋_GB2312" w:hint="eastAsia"/>
                <w:kern w:val="0"/>
                <w:sz w:val="24"/>
              </w:rPr>
              <w:t>，</w:t>
            </w:r>
            <w:r w:rsidRPr="007D115B">
              <w:rPr>
                <w:rFonts w:ascii="仿宋_GB2312" w:eastAsia="仿宋_GB2312" w:hAnsi="仿宋_GB2312" w:cs="仿宋_GB2312" w:hint="eastAsia"/>
                <w:sz w:val="24"/>
              </w:rPr>
              <w:t>有一定</w:t>
            </w:r>
            <w:r w:rsidRPr="007D115B">
              <w:rPr>
                <w:rFonts w:ascii="仿宋_GB2312" w:eastAsia="仿宋_GB2312" w:hAnsi="仿宋_GB2312" w:cs="仿宋_GB2312" w:hint="eastAsia"/>
                <w:kern w:val="0"/>
                <w:sz w:val="24"/>
              </w:rPr>
              <w:t>针对性，</w:t>
            </w:r>
            <w:r w:rsidRPr="007D115B">
              <w:rPr>
                <w:rFonts w:ascii="仿宋_GB2312" w:eastAsia="仿宋_GB2312" w:hAnsi="仿宋_GB2312" w:cs="仿宋_GB2312" w:hint="eastAsia"/>
                <w:sz w:val="24"/>
              </w:rPr>
              <w:t>比较</w:t>
            </w:r>
            <w:r w:rsidRPr="007D115B">
              <w:rPr>
                <w:rFonts w:ascii="仿宋_GB2312" w:eastAsia="仿宋_GB2312" w:hAnsi="仿宋_GB2312" w:cs="仿宋_GB2312" w:hint="eastAsia"/>
                <w:kern w:val="0"/>
                <w:sz w:val="24"/>
              </w:rPr>
              <w:t>符合项目特点及要求，得</w:t>
            </w:r>
            <w:r w:rsidRPr="007D115B">
              <w:rPr>
                <w:rFonts w:ascii="仿宋_GB2312" w:eastAsia="仿宋_GB2312" w:hAnsi="仿宋_GB2312" w:cs="仿宋_GB2312" w:hint="eastAsia"/>
                <w:sz w:val="24"/>
              </w:rPr>
              <w:t>8</w:t>
            </w:r>
            <w:r w:rsidRPr="007D115B">
              <w:rPr>
                <w:rFonts w:ascii="仿宋_GB2312" w:eastAsia="仿宋_GB2312" w:hAnsi="仿宋_GB2312" w:cs="仿宋_GB2312" w:hint="eastAsia"/>
                <w:kern w:val="0"/>
                <w:sz w:val="24"/>
              </w:rPr>
              <w:t xml:space="preserve">分； </w:t>
            </w:r>
          </w:p>
          <w:p w14:paraId="30D79B41" w14:textId="77777777" w:rsidR="00126BF5" w:rsidRPr="007D115B"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sidRPr="007D115B">
              <w:rPr>
                <w:rFonts w:ascii="仿宋_GB2312" w:eastAsia="仿宋_GB2312" w:hAnsi="仿宋_GB2312" w:cs="仿宋_GB2312" w:hint="eastAsia"/>
                <w:kern w:val="0"/>
                <w:sz w:val="24"/>
              </w:rPr>
              <w:t>4.</w:t>
            </w:r>
            <w:r w:rsidRPr="007D115B">
              <w:rPr>
                <w:rFonts w:ascii="仿宋_GB2312" w:eastAsia="仿宋_GB2312" w:hAnsi="仿宋_GB2312" w:cs="仿宋_GB2312" w:hint="eastAsia"/>
                <w:sz w:val="24"/>
              </w:rPr>
              <w:t>内容</w:t>
            </w:r>
            <w:r w:rsidRPr="007D115B">
              <w:rPr>
                <w:rFonts w:ascii="仿宋_GB2312" w:eastAsia="仿宋_GB2312" w:hAnsi="仿宋_GB2312" w:cs="仿宋_GB2312" w:hint="eastAsia"/>
                <w:kern w:val="0"/>
                <w:sz w:val="24"/>
              </w:rPr>
              <w:t>欠缺，针对性不强，得</w:t>
            </w:r>
            <w:r w:rsidRPr="007D115B">
              <w:rPr>
                <w:rFonts w:ascii="仿宋_GB2312" w:eastAsia="仿宋_GB2312" w:hAnsi="仿宋_GB2312" w:cs="仿宋_GB2312" w:hint="eastAsia"/>
                <w:sz w:val="24"/>
              </w:rPr>
              <w:t>3</w:t>
            </w:r>
            <w:r w:rsidRPr="007D115B">
              <w:rPr>
                <w:rFonts w:ascii="仿宋_GB2312" w:eastAsia="仿宋_GB2312" w:hAnsi="仿宋_GB2312" w:cs="仿宋_GB2312" w:hint="eastAsia"/>
                <w:kern w:val="0"/>
                <w:sz w:val="24"/>
              </w:rPr>
              <w:t xml:space="preserve">分； </w:t>
            </w:r>
          </w:p>
          <w:p w14:paraId="5A6BD66B" w14:textId="77777777" w:rsidR="00126BF5" w:rsidRDefault="00000000">
            <w:pPr>
              <w:widowControl/>
              <w:adjustRightInd w:val="0"/>
              <w:snapToGrid w:val="0"/>
              <w:spacing w:after="0" w:line="240" w:lineRule="auto"/>
              <w:textAlignment w:val="baseline"/>
              <w:rPr>
                <w:rFonts w:ascii="仿宋_GB2312" w:eastAsia="仿宋_GB2312" w:hAnsi="仿宋_GB2312" w:cs="仿宋_GB2312" w:hint="eastAsia"/>
                <w:sz w:val="24"/>
              </w:rPr>
            </w:pPr>
            <w:r w:rsidRPr="007D115B">
              <w:rPr>
                <w:rFonts w:ascii="仿宋_GB2312" w:eastAsia="仿宋_GB2312" w:hAnsi="仿宋_GB2312" w:cs="仿宋_GB2312" w:hint="eastAsia"/>
                <w:kern w:val="0"/>
                <w:sz w:val="24"/>
              </w:rPr>
              <w:t>5.未提供相应内容，得0分。</w:t>
            </w:r>
          </w:p>
        </w:tc>
      </w:tr>
      <w:tr w:rsidR="00126BF5" w14:paraId="266E2AC0" w14:textId="77777777">
        <w:trPr>
          <w:trHeight w:val="631"/>
          <w:jc w:val="center"/>
        </w:trPr>
        <w:tc>
          <w:tcPr>
            <w:tcW w:w="562" w:type="dxa"/>
            <w:vAlign w:val="center"/>
          </w:tcPr>
          <w:p w14:paraId="035F9D5B" w14:textId="77777777" w:rsidR="00126BF5" w:rsidRDefault="00126BF5">
            <w:pPr>
              <w:pStyle w:val="af4"/>
              <w:numPr>
                <w:ilvl w:val="0"/>
                <w:numId w:val="1"/>
              </w:numPr>
              <w:spacing w:after="0" w:line="240" w:lineRule="auto"/>
              <w:jc w:val="center"/>
              <w:rPr>
                <w:rFonts w:ascii="仿宋_GB2312" w:eastAsia="仿宋_GB2312" w:hAnsi="仿宋_GB2312" w:cs="仿宋_GB2312" w:hint="eastAsia"/>
                <w:bCs/>
                <w:sz w:val="24"/>
                <w:szCs w:val="22"/>
              </w:rPr>
            </w:pPr>
          </w:p>
        </w:tc>
        <w:tc>
          <w:tcPr>
            <w:tcW w:w="1389" w:type="dxa"/>
            <w:gridSpan w:val="2"/>
            <w:vAlign w:val="center"/>
          </w:tcPr>
          <w:p w14:paraId="0624508D" w14:textId="77777777" w:rsidR="00126BF5" w:rsidRDefault="00000000">
            <w:pPr>
              <w:widowControl/>
              <w:spacing w:after="0" w:line="240" w:lineRule="auto"/>
              <w:jc w:val="center"/>
              <w:rPr>
                <w:rFonts w:ascii="仿宋_GB2312" w:eastAsia="仿宋_GB2312" w:hAnsi="仿宋_GB2312" w:cs="仿宋_GB2312" w:hint="eastAsia"/>
                <w:sz w:val="24"/>
              </w:rPr>
            </w:pPr>
            <w:r>
              <w:rPr>
                <w:rFonts w:ascii="仿宋_GB2312" w:eastAsia="仿宋_GB2312" w:hAnsi="仿宋_GB2312" w:cs="仿宋_GB2312" w:hint="eastAsia"/>
                <w:sz w:val="24"/>
              </w:rPr>
              <w:t>人员配置</w:t>
            </w:r>
          </w:p>
        </w:tc>
        <w:tc>
          <w:tcPr>
            <w:tcW w:w="709" w:type="dxa"/>
            <w:vAlign w:val="center"/>
          </w:tcPr>
          <w:p w14:paraId="3A32F64F" w14:textId="77777777" w:rsidR="00126BF5" w:rsidRDefault="00000000">
            <w:pPr>
              <w:spacing w:after="0" w:line="240" w:lineRule="auto"/>
              <w:ind w:firstLine="28"/>
              <w:jc w:val="center"/>
              <w:rPr>
                <w:rFonts w:ascii="仿宋_GB2312" w:eastAsia="仿宋_GB2312" w:hAnsi="仿宋_GB2312" w:cs="仿宋_GB2312" w:hint="eastAsia"/>
                <w:bCs/>
                <w:sz w:val="24"/>
              </w:rPr>
            </w:pPr>
            <w:r>
              <w:rPr>
                <w:rFonts w:ascii="仿宋_GB2312" w:eastAsia="仿宋_GB2312" w:hAnsi="仿宋_GB2312" w:cs="仿宋_GB2312" w:hint="eastAsia"/>
                <w:bCs/>
                <w:sz w:val="24"/>
              </w:rPr>
              <w:t>10</w:t>
            </w:r>
          </w:p>
        </w:tc>
        <w:tc>
          <w:tcPr>
            <w:tcW w:w="6407" w:type="dxa"/>
            <w:vAlign w:val="center"/>
          </w:tcPr>
          <w:p w14:paraId="501FFA4F"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1.本项目要求比选申请人配备不少于5名矿业权评估师，每名评估师均须具有3年及以上矿业权评估从业经验。在此基础上，每增加1名符合条件的评估师得2分，最高8分；</w:t>
            </w:r>
          </w:p>
          <w:p w14:paraId="75D278B8"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szCs w:val="20"/>
              </w:rPr>
            </w:pPr>
            <w:r>
              <w:rPr>
                <w:rFonts w:ascii="仿宋_GB2312" w:eastAsia="仿宋_GB2312" w:hAnsi="仿宋_GB2312" w:cs="仿宋_GB2312" w:hint="eastAsia"/>
                <w:sz w:val="24"/>
              </w:rPr>
              <w:t>2.项目负责人具有高级及以上职称得2分。</w:t>
            </w:r>
          </w:p>
        </w:tc>
      </w:tr>
      <w:tr w:rsidR="00126BF5" w14:paraId="79DB69E2" w14:textId="77777777">
        <w:trPr>
          <w:trHeight w:val="631"/>
          <w:jc w:val="center"/>
        </w:trPr>
        <w:tc>
          <w:tcPr>
            <w:tcW w:w="562" w:type="dxa"/>
            <w:vAlign w:val="center"/>
          </w:tcPr>
          <w:p w14:paraId="6B6ABD9F" w14:textId="77777777" w:rsidR="00126BF5" w:rsidRDefault="00126BF5">
            <w:pPr>
              <w:pStyle w:val="af4"/>
              <w:numPr>
                <w:ilvl w:val="0"/>
                <w:numId w:val="1"/>
              </w:numPr>
              <w:spacing w:after="0" w:line="240" w:lineRule="auto"/>
              <w:jc w:val="center"/>
              <w:rPr>
                <w:rFonts w:ascii="仿宋_GB2312" w:eastAsia="仿宋_GB2312" w:hAnsi="仿宋_GB2312" w:cs="仿宋_GB2312" w:hint="eastAsia"/>
                <w:bCs/>
                <w:sz w:val="24"/>
              </w:rPr>
            </w:pPr>
          </w:p>
        </w:tc>
        <w:tc>
          <w:tcPr>
            <w:tcW w:w="1389" w:type="dxa"/>
            <w:gridSpan w:val="2"/>
            <w:vAlign w:val="center"/>
          </w:tcPr>
          <w:p w14:paraId="78F96D9A" w14:textId="77777777" w:rsidR="00126BF5" w:rsidRDefault="00000000">
            <w:pPr>
              <w:widowControl/>
              <w:spacing w:after="0" w:line="240" w:lineRule="auto"/>
              <w:jc w:val="center"/>
              <w:rPr>
                <w:rFonts w:ascii="仿宋_GB2312" w:eastAsia="仿宋_GB2312" w:hAnsi="仿宋_GB2312" w:cs="仿宋_GB2312" w:hint="eastAsia"/>
                <w:sz w:val="24"/>
              </w:rPr>
            </w:pPr>
            <w:r>
              <w:rPr>
                <w:rFonts w:ascii="仿宋_GB2312" w:eastAsia="仿宋_GB2312" w:hAnsi="仿宋_GB2312" w:cs="仿宋_GB2312" w:hint="eastAsia"/>
                <w:sz w:val="24"/>
              </w:rPr>
              <w:t>进度计划</w:t>
            </w:r>
          </w:p>
        </w:tc>
        <w:tc>
          <w:tcPr>
            <w:tcW w:w="709" w:type="dxa"/>
            <w:vAlign w:val="center"/>
          </w:tcPr>
          <w:p w14:paraId="13EE9C11" w14:textId="77777777" w:rsidR="00126BF5" w:rsidRDefault="00000000">
            <w:pPr>
              <w:spacing w:after="0" w:line="240" w:lineRule="auto"/>
              <w:ind w:firstLine="28"/>
              <w:jc w:val="center"/>
              <w:rPr>
                <w:rFonts w:ascii="仿宋_GB2312" w:eastAsia="仿宋_GB2312" w:hAnsi="仿宋_GB2312" w:cs="仿宋_GB2312" w:hint="eastAsia"/>
                <w:sz w:val="24"/>
              </w:rPr>
            </w:pPr>
            <w:r>
              <w:rPr>
                <w:rFonts w:ascii="仿宋_GB2312" w:eastAsia="仿宋_GB2312" w:hAnsi="仿宋_GB2312" w:cs="仿宋_GB2312" w:hint="eastAsia"/>
                <w:sz w:val="24"/>
              </w:rPr>
              <w:t>5</w:t>
            </w:r>
          </w:p>
        </w:tc>
        <w:tc>
          <w:tcPr>
            <w:tcW w:w="6407" w:type="dxa"/>
            <w:vAlign w:val="center"/>
          </w:tcPr>
          <w:p w14:paraId="43E5FA0A"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sz w:val="24"/>
              </w:rPr>
              <w:t>1.</w:t>
            </w:r>
            <w:r>
              <w:rPr>
                <w:rFonts w:ascii="仿宋_GB2312" w:eastAsia="仿宋_GB2312" w:hAnsi="仿宋_GB2312" w:cs="仿宋_GB2312" w:hint="eastAsia"/>
                <w:kern w:val="0"/>
                <w:sz w:val="24"/>
              </w:rPr>
              <w:t>对本项目提出了针对性强的时间计划表，保障措施合理，完全满足项目要求，得5分；</w:t>
            </w:r>
          </w:p>
          <w:p w14:paraId="68B61E82"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2.</w:t>
            </w:r>
            <w:r>
              <w:rPr>
                <w:rFonts w:ascii="仿宋_GB2312" w:eastAsia="仿宋_GB2312" w:hAnsi="仿宋_GB2312" w:cs="仿宋_GB2312" w:hint="eastAsia"/>
                <w:kern w:val="0"/>
                <w:sz w:val="24"/>
              </w:rPr>
              <w:t>提供了常规、通用的保障措施，缺乏针对性得</w:t>
            </w:r>
            <w:r>
              <w:rPr>
                <w:rFonts w:ascii="仿宋_GB2312" w:eastAsia="仿宋_GB2312" w:hAnsi="仿宋_GB2312" w:cs="仿宋_GB2312" w:hint="eastAsia"/>
                <w:sz w:val="24"/>
              </w:rPr>
              <w:t>3</w:t>
            </w:r>
            <w:r>
              <w:rPr>
                <w:rFonts w:ascii="仿宋_GB2312" w:eastAsia="仿宋_GB2312" w:hAnsi="仿宋_GB2312" w:cs="仿宋_GB2312" w:hint="eastAsia"/>
                <w:kern w:val="0"/>
                <w:sz w:val="24"/>
              </w:rPr>
              <w:t>分</w:t>
            </w:r>
            <w:r>
              <w:rPr>
                <w:rFonts w:ascii="仿宋_GB2312" w:eastAsia="仿宋_GB2312" w:hAnsi="仿宋_GB2312" w:cs="仿宋_GB2312" w:hint="eastAsia"/>
                <w:sz w:val="24"/>
              </w:rPr>
              <w:t>；</w:t>
            </w:r>
          </w:p>
          <w:p w14:paraId="2DBD4901"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sz w:val="24"/>
              </w:rPr>
              <w:t>3.</w:t>
            </w:r>
            <w:r>
              <w:rPr>
                <w:rFonts w:ascii="仿宋_GB2312" w:eastAsia="仿宋_GB2312" w:hAnsi="仿宋_GB2312" w:cs="仿宋_GB2312" w:hint="eastAsia"/>
                <w:kern w:val="0"/>
                <w:sz w:val="24"/>
              </w:rPr>
              <w:t>对工作周期安排欠合理，各阶段时间进度管控不够严格，对本项目提出了时间计划表，但针对性不强，可能影响项目的实施得</w:t>
            </w:r>
            <w:r>
              <w:rPr>
                <w:rFonts w:ascii="仿宋_GB2312" w:eastAsia="仿宋_GB2312" w:hAnsi="仿宋_GB2312" w:cs="仿宋_GB2312" w:hint="eastAsia"/>
                <w:sz w:val="24"/>
              </w:rPr>
              <w:t>2</w:t>
            </w:r>
            <w:r>
              <w:rPr>
                <w:rFonts w:ascii="仿宋_GB2312" w:eastAsia="仿宋_GB2312" w:hAnsi="仿宋_GB2312" w:cs="仿宋_GB2312" w:hint="eastAsia"/>
                <w:kern w:val="0"/>
                <w:sz w:val="24"/>
              </w:rPr>
              <w:t>分；</w:t>
            </w:r>
          </w:p>
          <w:p w14:paraId="51A674CB"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sz w:val="24"/>
              </w:rPr>
              <w:t>4.</w:t>
            </w:r>
            <w:r>
              <w:rPr>
                <w:rFonts w:ascii="仿宋_GB2312" w:eastAsia="仿宋_GB2312" w:hAnsi="仿宋_GB2312" w:cs="仿宋_GB2312" w:hint="eastAsia"/>
                <w:kern w:val="0"/>
                <w:sz w:val="24"/>
              </w:rPr>
              <w:t>计划无针对性或难以保障方案实施，得0分。</w:t>
            </w:r>
          </w:p>
        </w:tc>
      </w:tr>
      <w:tr w:rsidR="00126BF5" w14:paraId="37E8ED89" w14:textId="77777777">
        <w:trPr>
          <w:trHeight w:val="631"/>
          <w:jc w:val="center"/>
        </w:trPr>
        <w:tc>
          <w:tcPr>
            <w:tcW w:w="562" w:type="dxa"/>
            <w:vAlign w:val="center"/>
          </w:tcPr>
          <w:p w14:paraId="7179F0A5" w14:textId="77777777" w:rsidR="00126BF5" w:rsidRDefault="00126BF5">
            <w:pPr>
              <w:pStyle w:val="af4"/>
              <w:numPr>
                <w:ilvl w:val="0"/>
                <w:numId w:val="1"/>
              </w:numPr>
              <w:spacing w:after="0" w:line="240" w:lineRule="auto"/>
              <w:jc w:val="center"/>
              <w:rPr>
                <w:rFonts w:ascii="仿宋_GB2312" w:eastAsia="仿宋_GB2312" w:hAnsi="仿宋_GB2312" w:cs="仿宋_GB2312" w:hint="eastAsia"/>
                <w:bCs/>
                <w:sz w:val="24"/>
              </w:rPr>
            </w:pPr>
          </w:p>
        </w:tc>
        <w:tc>
          <w:tcPr>
            <w:tcW w:w="1389" w:type="dxa"/>
            <w:gridSpan w:val="2"/>
            <w:vAlign w:val="center"/>
          </w:tcPr>
          <w:p w14:paraId="6E11D95B" w14:textId="77777777" w:rsidR="00126BF5" w:rsidRDefault="00000000">
            <w:pPr>
              <w:widowControl/>
              <w:spacing w:after="0" w:line="240" w:lineRule="auto"/>
              <w:jc w:val="center"/>
              <w:rPr>
                <w:rFonts w:ascii="仿宋_GB2312" w:eastAsia="仿宋_GB2312" w:hAnsi="仿宋_GB2312" w:cs="仿宋_GB2312" w:hint="eastAsia"/>
                <w:sz w:val="24"/>
              </w:rPr>
            </w:pPr>
            <w:r>
              <w:rPr>
                <w:rFonts w:ascii="仿宋_GB2312" w:eastAsia="仿宋_GB2312" w:hAnsi="仿宋_GB2312" w:cs="仿宋_GB2312" w:hint="eastAsia"/>
                <w:sz w:val="24"/>
              </w:rPr>
              <w:t>质量保障措施及服务承诺</w:t>
            </w:r>
          </w:p>
        </w:tc>
        <w:tc>
          <w:tcPr>
            <w:tcW w:w="709" w:type="dxa"/>
            <w:vAlign w:val="center"/>
          </w:tcPr>
          <w:p w14:paraId="3DCC7C28" w14:textId="77777777" w:rsidR="00126BF5" w:rsidRDefault="00000000">
            <w:pPr>
              <w:spacing w:after="0" w:line="240" w:lineRule="auto"/>
              <w:ind w:firstLine="28"/>
              <w:jc w:val="center"/>
              <w:rPr>
                <w:rFonts w:ascii="仿宋_GB2312" w:eastAsia="仿宋_GB2312" w:hAnsi="仿宋_GB2312" w:cs="仿宋_GB2312" w:hint="eastAsia"/>
                <w:sz w:val="24"/>
              </w:rPr>
            </w:pPr>
            <w:r>
              <w:rPr>
                <w:rFonts w:ascii="仿宋_GB2312" w:eastAsia="仿宋_GB2312" w:hAnsi="仿宋_GB2312" w:cs="仿宋_GB2312" w:hint="eastAsia"/>
                <w:sz w:val="24"/>
              </w:rPr>
              <w:t>5</w:t>
            </w:r>
          </w:p>
        </w:tc>
        <w:tc>
          <w:tcPr>
            <w:tcW w:w="6407" w:type="dxa"/>
            <w:vAlign w:val="center"/>
          </w:tcPr>
          <w:p w14:paraId="68C3ED5C"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1.质量保障措施完善、企业管理制度规范、全面、有切实可行的后续相关服务承诺，得5分；</w:t>
            </w:r>
          </w:p>
          <w:p w14:paraId="3F75D2AA"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2.提供了常规、通用的质量保障措施、有通用的后续相关服务承诺，得3分；</w:t>
            </w:r>
          </w:p>
          <w:p w14:paraId="261FA158"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3.质量保障措施有欠缺、企业管理制度不完善、后续相关服务承诺不完善，得2分；</w:t>
            </w:r>
          </w:p>
          <w:p w14:paraId="267D81CA" w14:textId="77777777" w:rsidR="00126BF5" w:rsidRDefault="00000000">
            <w:pPr>
              <w:adjustRightInd w:val="0"/>
              <w:snapToGrid w:val="0"/>
              <w:spacing w:after="0" w:line="240" w:lineRule="auto"/>
              <w:textAlignment w:val="baseline"/>
              <w:rPr>
                <w:rFonts w:ascii="仿宋_GB2312" w:eastAsia="仿宋_GB2312" w:hAnsi="仿宋_GB2312" w:cs="仿宋_GB2312" w:hint="eastAsia"/>
                <w:kern w:val="0"/>
                <w:sz w:val="24"/>
              </w:rPr>
            </w:pPr>
            <w:r>
              <w:rPr>
                <w:rFonts w:ascii="仿宋_GB2312" w:eastAsia="仿宋_GB2312" w:hAnsi="仿宋_GB2312" w:cs="仿宋_GB2312" w:hint="eastAsia"/>
                <w:sz w:val="24"/>
              </w:rPr>
              <w:t>4.其他情况</w:t>
            </w:r>
            <w:r>
              <w:rPr>
                <w:rFonts w:ascii="仿宋_GB2312" w:eastAsia="仿宋_GB2312" w:hAnsi="仿宋_GB2312" w:cs="仿宋_GB2312" w:hint="eastAsia"/>
                <w:kern w:val="0"/>
                <w:sz w:val="24"/>
              </w:rPr>
              <w:t>得0分</w:t>
            </w:r>
            <w:r>
              <w:rPr>
                <w:rFonts w:ascii="仿宋_GB2312" w:eastAsia="仿宋_GB2312" w:hAnsi="仿宋_GB2312" w:cs="仿宋_GB2312" w:hint="eastAsia"/>
                <w:sz w:val="24"/>
              </w:rPr>
              <w:t>。</w:t>
            </w:r>
          </w:p>
        </w:tc>
      </w:tr>
      <w:tr w:rsidR="00126BF5" w14:paraId="0CEED7B0" w14:textId="77777777">
        <w:trPr>
          <w:trHeight w:val="1674"/>
          <w:jc w:val="center"/>
        </w:trPr>
        <w:tc>
          <w:tcPr>
            <w:tcW w:w="562" w:type="dxa"/>
            <w:vAlign w:val="center"/>
          </w:tcPr>
          <w:p w14:paraId="7DED81B9" w14:textId="77777777" w:rsidR="00126BF5" w:rsidRDefault="00126BF5">
            <w:pPr>
              <w:pStyle w:val="af4"/>
              <w:numPr>
                <w:ilvl w:val="0"/>
                <w:numId w:val="1"/>
              </w:numPr>
              <w:spacing w:after="0" w:line="240" w:lineRule="auto"/>
              <w:jc w:val="center"/>
              <w:rPr>
                <w:rFonts w:ascii="仿宋_GB2312" w:eastAsia="仿宋_GB2312" w:hAnsi="仿宋_GB2312" w:cs="仿宋_GB2312" w:hint="eastAsia"/>
                <w:bCs/>
                <w:sz w:val="24"/>
              </w:rPr>
            </w:pPr>
          </w:p>
        </w:tc>
        <w:tc>
          <w:tcPr>
            <w:tcW w:w="1389" w:type="dxa"/>
            <w:gridSpan w:val="2"/>
            <w:vAlign w:val="center"/>
          </w:tcPr>
          <w:p w14:paraId="1B96980F" w14:textId="77777777" w:rsidR="00126BF5" w:rsidRDefault="00000000">
            <w:pPr>
              <w:spacing w:after="0" w:line="240" w:lineRule="auto"/>
              <w:ind w:firstLine="28"/>
              <w:jc w:val="center"/>
              <w:rPr>
                <w:rFonts w:ascii="仿宋_GB2312" w:eastAsia="仿宋_GB2312" w:hAnsi="仿宋_GB2312" w:cs="仿宋_GB2312" w:hint="eastAsia"/>
                <w:sz w:val="24"/>
              </w:rPr>
            </w:pPr>
            <w:r>
              <w:rPr>
                <w:rFonts w:ascii="仿宋_GB2312" w:eastAsia="仿宋_GB2312" w:hAnsi="仿宋_GB2312" w:cs="仿宋_GB2312" w:hint="eastAsia"/>
                <w:sz w:val="24"/>
              </w:rPr>
              <w:t>保密措施</w:t>
            </w:r>
          </w:p>
        </w:tc>
        <w:tc>
          <w:tcPr>
            <w:tcW w:w="709" w:type="dxa"/>
            <w:vAlign w:val="center"/>
          </w:tcPr>
          <w:p w14:paraId="7B54490B" w14:textId="77777777" w:rsidR="00126BF5" w:rsidRDefault="00000000">
            <w:pPr>
              <w:spacing w:after="0" w:line="240" w:lineRule="auto"/>
              <w:ind w:firstLine="28"/>
              <w:jc w:val="center"/>
              <w:rPr>
                <w:rFonts w:ascii="仿宋_GB2312" w:eastAsia="仿宋_GB2312" w:hAnsi="仿宋_GB2312" w:cs="仿宋_GB2312" w:hint="eastAsia"/>
                <w:sz w:val="24"/>
              </w:rPr>
            </w:pPr>
            <w:r>
              <w:rPr>
                <w:rFonts w:ascii="仿宋_GB2312" w:eastAsia="仿宋_GB2312" w:hAnsi="仿宋_GB2312" w:cs="仿宋_GB2312" w:hint="eastAsia"/>
                <w:sz w:val="24"/>
              </w:rPr>
              <w:t>5</w:t>
            </w:r>
          </w:p>
        </w:tc>
        <w:tc>
          <w:tcPr>
            <w:tcW w:w="6407" w:type="dxa"/>
            <w:vAlign w:val="center"/>
          </w:tcPr>
          <w:p w14:paraId="6B8323C7"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1.方案完整度高、保密制度建设健全完善、对信息内容保密措施众多、操作流程规范且细致，完全满足采购需求：5分；</w:t>
            </w:r>
          </w:p>
          <w:p w14:paraId="21008201"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2.方案完整度较高、保密制度建设完善、对信息内容保密措施多样、操作流程规范，可以满足采购需求：4分；</w:t>
            </w:r>
          </w:p>
          <w:p w14:paraId="2B882BD1"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3.提供了常规、通用的措施及方案，缺乏针对性：2分；</w:t>
            </w:r>
          </w:p>
          <w:p w14:paraId="2205C765"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4.方案完整度低、保密制度建设缺失、对信息内容无保密措施、不便于操作且无法执行，无法完全满足采购需求：1分；</w:t>
            </w:r>
          </w:p>
          <w:p w14:paraId="52BF38B2" w14:textId="77777777" w:rsidR="00126BF5" w:rsidRDefault="00000000">
            <w:pPr>
              <w:adjustRightInd w:val="0"/>
              <w:snapToGrid w:val="0"/>
              <w:spacing w:after="0" w:line="240" w:lineRule="auto"/>
              <w:textAlignment w:val="baseline"/>
              <w:rPr>
                <w:rFonts w:ascii="仿宋_GB2312" w:eastAsia="仿宋_GB2312" w:hAnsi="仿宋_GB2312" w:cs="仿宋_GB2312" w:hint="eastAsia"/>
                <w:b/>
                <w:sz w:val="24"/>
              </w:rPr>
            </w:pPr>
            <w:r>
              <w:rPr>
                <w:rFonts w:ascii="仿宋_GB2312" w:eastAsia="仿宋_GB2312" w:hAnsi="仿宋_GB2312" w:cs="仿宋_GB2312" w:hint="eastAsia"/>
                <w:sz w:val="24"/>
              </w:rPr>
              <w:t>5.其他情况</w:t>
            </w:r>
            <w:r>
              <w:rPr>
                <w:rFonts w:ascii="仿宋_GB2312" w:eastAsia="仿宋_GB2312" w:hAnsi="仿宋_GB2312" w:cs="仿宋_GB2312" w:hint="eastAsia"/>
                <w:kern w:val="0"/>
                <w:sz w:val="24"/>
              </w:rPr>
              <w:t>得0分</w:t>
            </w:r>
            <w:r>
              <w:rPr>
                <w:rFonts w:ascii="仿宋_GB2312" w:eastAsia="仿宋_GB2312" w:hAnsi="仿宋_GB2312" w:cs="仿宋_GB2312" w:hint="eastAsia"/>
                <w:sz w:val="24"/>
              </w:rPr>
              <w:t>。</w:t>
            </w:r>
          </w:p>
        </w:tc>
      </w:tr>
      <w:tr w:rsidR="00126BF5" w14:paraId="289444CA" w14:textId="77777777">
        <w:trPr>
          <w:jc w:val="center"/>
        </w:trPr>
        <w:tc>
          <w:tcPr>
            <w:tcW w:w="562" w:type="dxa"/>
            <w:vAlign w:val="center"/>
          </w:tcPr>
          <w:p w14:paraId="41D5384E" w14:textId="77777777" w:rsidR="00126BF5" w:rsidRDefault="00126BF5">
            <w:pPr>
              <w:pStyle w:val="af4"/>
              <w:numPr>
                <w:ilvl w:val="0"/>
                <w:numId w:val="1"/>
              </w:numPr>
              <w:spacing w:after="0" w:line="240" w:lineRule="auto"/>
              <w:jc w:val="center"/>
              <w:rPr>
                <w:rFonts w:ascii="仿宋_GB2312" w:eastAsia="仿宋_GB2312" w:hAnsi="仿宋_GB2312" w:cs="仿宋_GB2312" w:hint="eastAsia"/>
                <w:bCs/>
                <w:sz w:val="24"/>
              </w:rPr>
            </w:pPr>
          </w:p>
        </w:tc>
        <w:tc>
          <w:tcPr>
            <w:tcW w:w="1389" w:type="dxa"/>
            <w:gridSpan w:val="2"/>
            <w:vAlign w:val="center"/>
          </w:tcPr>
          <w:p w14:paraId="2BDDD91C" w14:textId="77777777" w:rsidR="00126BF5" w:rsidRDefault="00000000">
            <w:pPr>
              <w:spacing w:after="0" w:line="240" w:lineRule="auto"/>
              <w:ind w:firstLine="28"/>
              <w:jc w:val="center"/>
              <w:rPr>
                <w:rFonts w:ascii="仿宋_GB2312" w:eastAsia="仿宋_GB2312" w:hAnsi="仿宋_GB2312" w:cs="仿宋_GB2312" w:hint="eastAsia"/>
                <w:sz w:val="24"/>
              </w:rPr>
            </w:pPr>
            <w:r>
              <w:rPr>
                <w:rFonts w:ascii="仿宋_GB2312" w:eastAsia="仿宋_GB2312" w:hAnsi="仿宋_GB2312" w:cs="仿宋_GB2312" w:hint="eastAsia"/>
                <w:sz w:val="24"/>
              </w:rPr>
              <w:t>比选报价</w:t>
            </w:r>
          </w:p>
        </w:tc>
        <w:tc>
          <w:tcPr>
            <w:tcW w:w="709" w:type="dxa"/>
            <w:vAlign w:val="center"/>
          </w:tcPr>
          <w:p w14:paraId="78DED9AA" w14:textId="77777777" w:rsidR="00126BF5" w:rsidRDefault="00000000">
            <w:pPr>
              <w:spacing w:after="0" w:line="240" w:lineRule="auto"/>
              <w:ind w:firstLine="28"/>
              <w:jc w:val="center"/>
              <w:rPr>
                <w:rFonts w:ascii="仿宋_GB2312" w:eastAsia="仿宋_GB2312" w:hAnsi="仿宋_GB2312" w:cs="仿宋_GB2312" w:hint="eastAsia"/>
                <w:sz w:val="24"/>
              </w:rPr>
            </w:pPr>
            <w:r>
              <w:rPr>
                <w:rFonts w:ascii="仿宋_GB2312" w:eastAsia="仿宋_GB2312" w:hAnsi="仿宋_GB2312" w:cs="仿宋_GB2312" w:hint="eastAsia"/>
                <w:kern w:val="0"/>
                <w:sz w:val="24"/>
                <w:szCs w:val="20"/>
              </w:rPr>
              <w:t>20</w:t>
            </w:r>
          </w:p>
        </w:tc>
        <w:tc>
          <w:tcPr>
            <w:tcW w:w="6407" w:type="dxa"/>
            <w:vAlign w:val="center"/>
          </w:tcPr>
          <w:p w14:paraId="18514E70"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本项目以全部有效投标报价的算术平均值为报价评审基准价。投标人报价等于基准价得满分20分；投标报价与基准价相比，每偏离基准价±1%，扣0.5分，不足1%按1%计。报价得分最低为0分。</w:t>
            </w:r>
          </w:p>
          <w:p w14:paraId="023AE5F3" w14:textId="77777777" w:rsidR="00126BF5" w:rsidRDefault="00000000">
            <w:pPr>
              <w:adjustRightInd w:val="0"/>
              <w:snapToGrid w:val="0"/>
              <w:spacing w:after="0" w:line="240" w:lineRule="auto"/>
              <w:textAlignment w:val="baseline"/>
              <w:rPr>
                <w:rFonts w:ascii="仿宋_GB2312" w:eastAsia="仿宋_GB2312" w:hAnsi="仿宋_GB2312" w:cs="仿宋_GB2312" w:hint="eastAsia"/>
                <w:sz w:val="24"/>
              </w:rPr>
            </w:pPr>
            <w:r>
              <w:rPr>
                <w:rFonts w:ascii="仿宋_GB2312" w:eastAsia="仿宋_GB2312" w:hAnsi="仿宋_GB2312" w:cs="仿宋_GB2312" w:hint="eastAsia"/>
                <w:sz w:val="24"/>
              </w:rPr>
              <w:t>偏离率计算公式：偏离率 =（投标人投标报价－基准价）/ 基准价×100%</w:t>
            </w:r>
          </w:p>
        </w:tc>
      </w:tr>
      <w:tr w:rsidR="00126BF5" w14:paraId="0A9959C6" w14:textId="77777777">
        <w:trPr>
          <w:trHeight w:val="456"/>
          <w:jc w:val="center"/>
        </w:trPr>
        <w:tc>
          <w:tcPr>
            <w:tcW w:w="1951" w:type="dxa"/>
            <w:gridSpan w:val="3"/>
            <w:vAlign w:val="center"/>
          </w:tcPr>
          <w:p w14:paraId="5B1FC4FD" w14:textId="77777777" w:rsidR="00126BF5" w:rsidRDefault="00000000">
            <w:pPr>
              <w:spacing w:after="0" w:line="240" w:lineRule="auto"/>
              <w:ind w:firstLine="28"/>
              <w:jc w:val="center"/>
              <w:rPr>
                <w:rFonts w:ascii="仿宋_GB2312" w:eastAsia="仿宋_GB2312" w:hAnsi="仿宋_GB2312" w:cs="仿宋_GB2312" w:hint="eastAsia"/>
                <w:sz w:val="24"/>
              </w:rPr>
            </w:pPr>
            <w:r>
              <w:rPr>
                <w:rFonts w:ascii="仿宋_GB2312" w:eastAsia="仿宋_GB2312" w:hAnsi="仿宋_GB2312" w:cs="仿宋_GB2312" w:hint="eastAsia"/>
                <w:sz w:val="24"/>
              </w:rPr>
              <w:t>合计</w:t>
            </w:r>
          </w:p>
        </w:tc>
        <w:tc>
          <w:tcPr>
            <w:tcW w:w="709" w:type="dxa"/>
            <w:vAlign w:val="center"/>
          </w:tcPr>
          <w:p w14:paraId="6CD4F2F4" w14:textId="77777777" w:rsidR="00126BF5" w:rsidRDefault="00000000">
            <w:pPr>
              <w:spacing w:after="0" w:line="240" w:lineRule="auto"/>
              <w:ind w:firstLine="28"/>
              <w:jc w:val="center"/>
              <w:rPr>
                <w:rFonts w:ascii="仿宋_GB2312" w:eastAsia="仿宋_GB2312" w:hAnsi="仿宋_GB2312" w:cs="仿宋_GB2312" w:hint="eastAsia"/>
                <w:sz w:val="24"/>
              </w:rPr>
            </w:pPr>
            <w:r>
              <w:rPr>
                <w:rFonts w:ascii="仿宋_GB2312" w:eastAsia="仿宋_GB2312" w:hAnsi="仿宋_GB2312" w:cs="仿宋_GB2312" w:hint="eastAsia"/>
                <w:sz w:val="24"/>
              </w:rPr>
              <w:t>100</w:t>
            </w:r>
          </w:p>
        </w:tc>
        <w:tc>
          <w:tcPr>
            <w:tcW w:w="6407" w:type="dxa"/>
            <w:vAlign w:val="center"/>
          </w:tcPr>
          <w:p w14:paraId="40795AB3" w14:textId="77777777" w:rsidR="00126BF5" w:rsidRDefault="00126BF5">
            <w:pPr>
              <w:spacing w:after="0" w:line="240" w:lineRule="auto"/>
              <w:rPr>
                <w:rFonts w:ascii="仿宋_GB2312" w:eastAsia="仿宋_GB2312" w:hAnsi="仿宋_GB2312" w:cs="仿宋_GB2312" w:hint="eastAsia"/>
                <w:sz w:val="24"/>
              </w:rPr>
            </w:pPr>
          </w:p>
        </w:tc>
      </w:tr>
    </w:tbl>
    <w:p w14:paraId="3815C51E" w14:textId="77777777" w:rsidR="00126BF5" w:rsidRDefault="00126BF5">
      <w:pPr>
        <w:rPr>
          <w:rFonts w:ascii="仿宋_GB2312" w:eastAsia="仿宋_GB2312" w:hAnsi="仿宋_GB2312" w:cs="仿宋_GB2312" w:hint="eastAsia"/>
          <w:bCs/>
          <w:sz w:val="28"/>
          <w:szCs w:val="28"/>
        </w:rPr>
        <w:sectPr w:rsidR="00126BF5">
          <w:headerReference w:type="first" r:id="rId15"/>
          <w:footerReference w:type="first" r:id="rId16"/>
          <w:pgSz w:w="11906" w:h="16838"/>
          <w:pgMar w:top="1440" w:right="1800" w:bottom="1440" w:left="1800" w:header="851" w:footer="992" w:gutter="0"/>
          <w:cols w:space="720"/>
          <w:docGrid w:type="lines" w:linePitch="312"/>
        </w:sectPr>
      </w:pPr>
    </w:p>
    <w:p w14:paraId="3637CE9D" w14:textId="77777777" w:rsidR="00126BF5" w:rsidRDefault="00000000">
      <w:pPr>
        <w:snapToGrid w:val="0"/>
        <w:spacing w:afterLines="50" w:after="156" w:line="500" w:lineRule="exact"/>
        <w:jc w:val="center"/>
        <w:outlineLvl w:val="1"/>
        <w:rPr>
          <w:rFonts w:ascii="黑体" w:eastAsia="黑体" w:hAnsi="黑体" w:cs="黑体" w:hint="eastAsia"/>
          <w:sz w:val="44"/>
          <w:szCs w:val="44"/>
        </w:rPr>
      </w:pPr>
      <w:bookmarkStart w:id="4" w:name="_Toc10313"/>
      <w:proofErr w:type="gramStart"/>
      <w:r>
        <w:rPr>
          <w:rFonts w:ascii="黑体" w:eastAsia="黑体" w:hAnsi="黑体" w:cs="黑体" w:hint="eastAsia"/>
          <w:sz w:val="44"/>
          <w:szCs w:val="44"/>
        </w:rPr>
        <w:lastRenderedPageBreak/>
        <w:t>第五章  合同文本</w:t>
      </w:r>
      <w:bookmarkEnd w:id="4"/>
      <w:proofErr w:type="gramEnd"/>
    </w:p>
    <w:p w14:paraId="15FE3827" w14:textId="77777777" w:rsidR="00126BF5" w:rsidRDefault="00000000">
      <w:pPr>
        <w:spacing w:line="560" w:lineRule="exact"/>
        <w:rPr>
          <w:rFonts w:ascii="仿宋" w:eastAsia="仿宋" w:hAnsi="仿宋" w:cs="仿宋" w:hint="eastAsia"/>
          <w:b/>
          <w:bCs/>
          <w:sz w:val="28"/>
          <w:szCs w:val="20"/>
        </w:rPr>
      </w:pPr>
      <w:bookmarkStart w:id="5" w:name="_Hlk27933759"/>
      <w:r>
        <w:rPr>
          <w:rFonts w:ascii="仿宋" w:eastAsia="仿宋" w:hAnsi="仿宋" w:cs="仿宋" w:hint="eastAsia"/>
          <w:b/>
          <w:bCs/>
          <w:sz w:val="28"/>
          <w:szCs w:val="20"/>
        </w:rPr>
        <w:t>合同登记编号：</w:t>
      </w:r>
    </w:p>
    <w:tbl>
      <w:tblPr>
        <w:tblpPr w:leftFromText="180" w:rightFromText="180" w:vertAnchor="text" w:horzAnchor="margin" w:tblpY="314"/>
        <w:tblW w:w="7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
        <w:gridCol w:w="414"/>
        <w:gridCol w:w="414"/>
        <w:gridCol w:w="414"/>
        <w:gridCol w:w="414"/>
        <w:gridCol w:w="414"/>
        <w:gridCol w:w="414"/>
        <w:gridCol w:w="397"/>
        <w:gridCol w:w="415"/>
        <w:gridCol w:w="415"/>
        <w:gridCol w:w="415"/>
        <w:gridCol w:w="415"/>
        <w:gridCol w:w="415"/>
        <w:gridCol w:w="415"/>
        <w:gridCol w:w="430"/>
        <w:gridCol w:w="400"/>
        <w:gridCol w:w="400"/>
        <w:gridCol w:w="400"/>
        <w:gridCol w:w="400"/>
      </w:tblGrid>
      <w:tr w:rsidR="00126BF5" w14:paraId="57F4113E" w14:textId="77777777">
        <w:trPr>
          <w:cantSplit/>
          <w:trHeight w:val="557"/>
        </w:trPr>
        <w:tc>
          <w:tcPr>
            <w:tcW w:w="430" w:type="dxa"/>
            <w:tcBorders>
              <w:top w:val="single" w:sz="4" w:space="0" w:color="auto"/>
              <w:left w:val="single" w:sz="4" w:space="0" w:color="auto"/>
              <w:bottom w:val="single" w:sz="4" w:space="0" w:color="auto"/>
              <w:right w:val="single" w:sz="4" w:space="0" w:color="auto"/>
            </w:tcBorders>
          </w:tcPr>
          <w:p w14:paraId="54BCDED9"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4" w:type="dxa"/>
            <w:tcBorders>
              <w:top w:val="single" w:sz="4" w:space="0" w:color="auto"/>
              <w:left w:val="single" w:sz="4" w:space="0" w:color="auto"/>
              <w:bottom w:val="single" w:sz="4" w:space="0" w:color="auto"/>
              <w:right w:val="single" w:sz="4" w:space="0" w:color="auto"/>
            </w:tcBorders>
          </w:tcPr>
          <w:p w14:paraId="6CBE0AE3"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4" w:type="dxa"/>
            <w:tcBorders>
              <w:top w:val="single" w:sz="4" w:space="0" w:color="auto"/>
              <w:left w:val="single" w:sz="4" w:space="0" w:color="auto"/>
              <w:bottom w:val="single" w:sz="4" w:space="0" w:color="auto"/>
              <w:right w:val="single" w:sz="4" w:space="0" w:color="auto"/>
            </w:tcBorders>
          </w:tcPr>
          <w:p w14:paraId="51B4A16C"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4" w:type="dxa"/>
            <w:tcBorders>
              <w:top w:val="single" w:sz="4" w:space="0" w:color="auto"/>
              <w:left w:val="single" w:sz="4" w:space="0" w:color="auto"/>
              <w:bottom w:val="single" w:sz="4" w:space="0" w:color="auto"/>
              <w:right w:val="single" w:sz="4" w:space="0" w:color="auto"/>
            </w:tcBorders>
          </w:tcPr>
          <w:p w14:paraId="19A188EC"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4" w:type="dxa"/>
            <w:tcBorders>
              <w:top w:val="single" w:sz="4" w:space="0" w:color="auto"/>
              <w:left w:val="single" w:sz="4" w:space="0" w:color="auto"/>
              <w:bottom w:val="single" w:sz="4" w:space="0" w:color="auto"/>
              <w:right w:val="single" w:sz="4" w:space="0" w:color="auto"/>
            </w:tcBorders>
          </w:tcPr>
          <w:p w14:paraId="650E93A8"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4" w:type="dxa"/>
            <w:tcBorders>
              <w:top w:val="single" w:sz="4" w:space="0" w:color="auto"/>
              <w:left w:val="single" w:sz="4" w:space="0" w:color="auto"/>
              <w:bottom w:val="single" w:sz="4" w:space="0" w:color="auto"/>
              <w:right w:val="single" w:sz="4" w:space="0" w:color="auto"/>
            </w:tcBorders>
          </w:tcPr>
          <w:p w14:paraId="7B4390A2"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4" w:type="dxa"/>
            <w:tcBorders>
              <w:top w:val="single" w:sz="4" w:space="0" w:color="auto"/>
              <w:left w:val="single" w:sz="4" w:space="0" w:color="auto"/>
              <w:bottom w:val="single" w:sz="4" w:space="0" w:color="auto"/>
              <w:right w:val="single" w:sz="4" w:space="0" w:color="auto"/>
            </w:tcBorders>
          </w:tcPr>
          <w:p w14:paraId="6A1099AD"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397" w:type="dxa"/>
            <w:tcBorders>
              <w:top w:val="single" w:sz="4" w:space="0" w:color="auto"/>
              <w:left w:val="single" w:sz="4" w:space="0" w:color="auto"/>
              <w:bottom w:val="single" w:sz="4" w:space="0" w:color="auto"/>
              <w:right w:val="single" w:sz="4" w:space="0" w:color="auto"/>
            </w:tcBorders>
          </w:tcPr>
          <w:p w14:paraId="19E46162"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5" w:type="dxa"/>
            <w:tcBorders>
              <w:top w:val="single" w:sz="4" w:space="0" w:color="auto"/>
              <w:left w:val="single" w:sz="4" w:space="0" w:color="auto"/>
              <w:bottom w:val="single" w:sz="4" w:space="0" w:color="auto"/>
              <w:right w:val="single" w:sz="4" w:space="0" w:color="auto"/>
            </w:tcBorders>
          </w:tcPr>
          <w:p w14:paraId="6978B6C7"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5" w:type="dxa"/>
            <w:tcBorders>
              <w:top w:val="single" w:sz="4" w:space="0" w:color="auto"/>
              <w:left w:val="single" w:sz="4" w:space="0" w:color="auto"/>
              <w:bottom w:val="single" w:sz="4" w:space="0" w:color="auto"/>
              <w:right w:val="single" w:sz="4" w:space="0" w:color="auto"/>
            </w:tcBorders>
          </w:tcPr>
          <w:p w14:paraId="5708E9C0"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5" w:type="dxa"/>
            <w:tcBorders>
              <w:top w:val="single" w:sz="4" w:space="0" w:color="auto"/>
              <w:left w:val="single" w:sz="4" w:space="0" w:color="auto"/>
              <w:bottom w:val="single" w:sz="4" w:space="0" w:color="auto"/>
              <w:right w:val="single" w:sz="4" w:space="0" w:color="auto"/>
            </w:tcBorders>
          </w:tcPr>
          <w:p w14:paraId="0BFC5574"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5" w:type="dxa"/>
            <w:tcBorders>
              <w:top w:val="single" w:sz="4" w:space="0" w:color="auto"/>
              <w:left w:val="single" w:sz="4" w:space="0" w:color="auto"/>
              <w:bottom w:val="single" w:sz="4" w:space="0" w:color="auto"/>
              <w:right w:val="single" w:sz="4" w:space="0" w:color="auto"/>
            </w:tcBorders>
          </w:tcPr>
          <w:p w14:paraId="6A66E96D"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5" w:type="dxa"/>
            <w:tcBorders>
              <w:top w:val="single" w:sz="4" w:space="0" w:color="auto"/>
              <w:left w:val="single" w:sz="4" w:space="0" w:color="auto"/>
              <w:bottom w:val="single" w:sz="4" w:space="0" w:color="auto"/>
              <w:right w:val="single" w:sz="4" w:space="0" w:color="auto"/>
            </w:tcBorders>
          </w:tcPr>
          <w:p w14:paraId="0915F3D6"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15" w:type="dxa"/>
            <w:tcBorders>
              <w:top w:val="single" w:sz="4" w:space="0" w:color="auto"/>
              <w:left w:val="single" w:sz="4" w:space="0" w:color="auto"/>
              <w:bottom w:val="single" w:sz="4" w:space="0" w:color="auto"/>
              <w:right w:val="single" w:sz="4" w:space="0" w:color="auto"/>
            </w:tcBorders>
          </w:tcPr>
          <w:p w14:paraId="2A38082C"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30" w:type="dxa"/>
            <w:tcBorders>
              <w:top w:val="single" w:sz="4" w:space="0" w:color="auto"/>
              <w:left w:val="single" w:sz="4" w:space="0" w:color="auto"/>
              <w:bottom w:val="single" w:sz="4" w:space="0" w:color="auto"/>
              <w:right w:val="single" w:sz="4" w:space="0" w:color="auto"/>
            </w:tcBorders>
          </w:tcPr>
          <w:p w14:paraId="429E5900"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00" w:type="dxa"/>
            <w:tcBorders>
              <w:top w:val="single" w:sz="4" w:space="0" w:color="auto"/>
              <w:left w:val="single" w:sz="4" w:space="0" w:color="auto"/>
              <w:bottom w:val="single" w:sz="4" w:space="0" w:color="auto"/>
              <w:right w:val="single" w:sz="4" w:space="0" w:color="auto"/>
            </w:tcBorders>
          </w:tcPr>
          <w:p w14:paraId="4FC926BF"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00" w:type="dxa"/>
            <w:tcBorders>
              <w:top w:val="single" w:sz="4" w:space="0" w:color="auto"/>
              <w:left w:val="single" w:sz="4" w:space="0" w:color="auto"/>
              <w:bottom w:val="single" w:sz="4" w:space="0" w:color="auto"/>
              <w:right w:val="single" w:sz="4" w:space="0" w:color="auto"/>
            </w:tcBorders>
          </w:tcPr>
          <w:p w14:paraId="72E04DBE"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00" w:type="dxa"/>
            <w:tcBorders>
              <w:top w:val="single" w:sz="4" w:space="0" w:color="auto"/>
              <w:left w:val="single" w:sz="4" w:space="0" w:color="auto"/>
              <w:bottom w:val="single" w:sz="4" w:space="0" w:color="auto"/>
              <w:right w:val="single" w:sz="4" w:space="0" w:color="auto"/>
            </w:tcBorders>
          </w:tcPr>
          <w:p w14:paraId="2213627E" w14:textId="77777777" w:rsidR="00126BF5" w:rsidRDefault="00126BF5">
            <w:pPr>
              <w:adjustRightInd w:val="0"/>
              <w:snapToGrid w:val="0"/>
              <w:spacing w:line="460" w:lineRule="exact"/>
              <w:ind w:firstLineChars="200" w:firstLine="640"/>
              <w:rPr>
                <w:rFonts w:ascii="Times New Roman" w:hAnsi="Times New Roman"/>
                <w:b/>
                <w:bCs/>
                <w:sz w:val="32"/>
              </w:rPr>
            </w:pPr>
          </w:p>
        </w:tc>
        <w:tc>
          <w:tcPr>
            <w:tcW w:w="400" w:type="dxa"/>
            <w:tcBorders>
              <w:top w:val="single" w:sz="4" w:space="0" w:color="auto"/>
              <w:left w:val="single" w:sz="4" w:space="0" w:color="auto"/>
              <w:bottom w:val="single" w:sz="4" w:space="0" w:color="auto"/>
              <w:right w:val="single" w:sz="4" w:space="0" w:color="auto"/>
            </w:tcBorders>
          </w:tcPr>
          <w:p w14:paraId="5CB647F9" w14:textId="77777777" w:rsidR="00126BF5" w:rsidRDefault="00126BF5">
            <w:pPr>
              <w:adjustRightInd w:val="0"/>
              <w:snapToGrid w:val="0"/>
              <w:spacing w:line="460" w:lineRule="exact"/>
              <w:ind w:firstLineChars="200" w:firstLine="640"/>
              <w:rPr>
                <w:rFonts w:ascii="Times New Roman" w:hAnsi="Times New Roman"/>
                <w:b/>
                <w:bCs/>
                <w:sz w:val="32"/>
              </w:rPr>
            </w:pPr>
          </w:p>
        </w:tc>
      </w:tr>
    </w:tbl>
    <w:p w14:paraId="4946660B" w14:textId="77777777" w:rsidR="00126BF5" w:rsidRDefault="00126BF5">
      <w:pPr>
        <w:adjustRightInd w:val="0"/>
        <w:snapToGrid w:val="0"/>
        <w:spacing w:line="460" w:lineRule="exact"/>
        <w:ind w:firstLineChars="200" w:firstLine="640"/>
        <w:rPr>
          <w:rFonts w:ascii="Times New Roman" w:hAnsi="Times New Roman"/>
          <w:sz w:val="32"/>
        </w:rPr>
      </w:pPr>
    </w:p>
    <w:p w14:paraId="2CC58AC4" w14:textId="77777777" w:rsidR="00126BF5" w:rsidRDefault="00126BF5">
      <w:pPr>
        <w:adjustRightInd w:val="0"/>
        <w:snapToGrid w:val="0"/>
        <w:spacing w:line="460" w:lineRule="exact"/>
        <w:ind w:firstLineChars="200" w:firstLine="640"/>
        <w:rPr>
          <w:rFonts w:ascii="Times New Roman" w:hAnsi="Times New Roman"/>
          <w:sz w:val="32"/>
        </w:rPr>
      </w:pPr>
    </w:p>
    <w:p w14:paraId="316941B8" w14:textId="77777777" w:rsidR="00126BF5" w:rsidRDefault="00126BF5">
      <w:pPr>
        <w:adjustRightInd w:val="0"/>
        <w:snapToGrid w:val="0"/>
        <w:spacing w:line="460" w:lineRule="exact"/>
        <w:ind w:firstLineChars="200" w:firstLine="880"/>
        <w:jc w:val="center"/>
        <w:rPr>
          <w:rFonts w:ascii="Times New Roman" w:hAnsi="Times New Roman"/>
          <w:b/>
          <w:bCs/>
          <w:snapToGrid w:val="0"/>
          <w:kern w:val="0"/>
          <w:sz w:val="44"/>
        </w:rPr>
      </w:pPr>
    </w:p>
    <w:bookmarkEnd w:id="5"/>
    <w:p w14:paraId="2E0AF262" w14:textId="77777777" w:rsidR="00126BF5" w:rsidRDefault="00126BF5">
      <w:pPr>
        <w:adjustRightInd w:val="0"/>
        <w:snapToGrid w:val="0"/>
        <w:spacing w:line="500" w:lineRule="exact"/>
        <w:ind w:firstLineChars="200" w:firstLine="880"/>
        <w:jc w:val="center"/>
        <w:rPr>
          <w:rFonts w:ascii="Times New Roman" w:hAnsi="Times New Roman"/>
          <w:b/>
          <w:bCs/>
          <w:snapToGrid w:val="0"/>
          <w:kern w:val="0"/>
          <w:sz w:val="44"/>
        </w:rPr>
      </w:pPr>
    </w:p>
    <w:p w14:paraId="75015877" w14:textId="77777777" w:rsidR="00126BF5" w:rsidRDefault="00000000">
      <w:pPr>
        <w:adjustRightInd w:val="0"/>
        <w:snapToGrid w:val="0"/>
        <w:spacing w:line="500" w:lineRule="exact"/>
        <w:jc w:val="center"/>
        <w:rPr>
          <w:rFonts w:ascii="仿宋" w:eastAsia="仿宋" w:hAnsi="仿宋" w:cs="仿宋" w:hint="eastAsia"/>
          <w:b/>
          <w:bCs/>
          <w:snapToGrid w:val="0"/>
          <w:kern w:val="0"/>
          <w:sz w:val="44"/>
        </w:rPr>
      </w:pPr>
      <w:r>
        <w:rPr>
          <w:rFonts w:ascii="仿宋" w:eastAsia="仿宋" w:hAnsi="仿宋" w:cs="仿宋" w:hint="eastAsia"/>
          <w:b/>
          <w:bCs/>
          <w:snapToGrid w:val="0"/>
          <w:kern w:val="0"/>
          <w:sz w:val="44"/>
        </w:rPr>
        <w:t>技术服务合同</w:t>
      </w:r>
    </w:p>
    <w:p w14:paraId="4FABB648" w14:textId="77777777" w:rsidR="00126BF5" w:rsidRDefault="00000000">
      <w:pPr>
        <w:adjustRightInd w:val="0"/>
        <w:snapToGrid w:val="0"/>
        <w:spacing w:line="460" w:lineRule="exact"/>
        <w:jc w:val="center"/>
        <w:rPr>
          <w:rFonts w:ascii="仿宋_GB2312" w:eastAsia="仿宋_GB2312" w:hAnsi="仿宋_GB2312" w:cs="仿宋_GB2312" w:hint="eastAsia"/>
          <w:sz w:val="30"/>
        </w:rPr>
      </w:pPr>
      <w:r>
        <w:rPr>
          <w:rFonts w:ascii="仿宋_GB2312" w:eastAsia="仿宋_GB2312" w:hAnsi="仿宋_GB2312" w:cs="仿宋_GB2312" w:hint="eastAsia"/>
          <w:sz w:val="30"/>
        </w:rPr>
        <w:t>（含技术培训、技术中介）</w:t>
      </w:r>
    </w:p>
    <w:p w14:paraId="097CB51C" w14:textId="77777777" w:rsidR="00126BF5" w:rsidRDefault="00126BF5">
      <w:pPr>
        <w:adjustRightInd w:val="0"/>
        <w:snapToGrid w:val="0"/>
        <w:spacing w:line="460" w:lineRule="exact"/>
        <w:ind w:firstLineChars="200" w:firstLine="640"/>
        <w:rPr>
          <w:rFonts w:ascii="仿宋" w:eastAsia="仿宋" w:hAnsi="仿宋" w:cs="仿宋" w:hint="eastAsia"/>
          <w:sz w:val="32"/>
        </w:rPr>
      </w:pPr>
    </w:p>
    <w:p w14:paraId="103CBB8E" w14:textId="77777777" w:rsidR="00126BF5" w:rsidRDefault="00126BF5">
      <w:pPr>
        <w:adjustRightInd w:val="0"/>
        <w:snapToGrid w:val="0"/>
        <w:spacing w:line="460" w:lineRule="exact"/>
        <w:ind w:firstLineChars="200" w:firstLine="640"/>
        <w:rPr>
          <w:rFonts w:ascii="仿宋" w:eastAsia="仿宋" w:hAnsi="仿宋" w:cs="仿宋" w:hint="eastAsia"/>
          <w:sz w:val="32"/>
        </w:rPr>
      </w:pPr>
    </w:p>
    <w:p w14:paraId="04F3FBE6" w14:textId="77777777" w:rsidR="00126BF5" w:rsidRDefault="00000000">
      <w:pPr>
        <w:spacing w:line="560" w:lineRule="exact"/>
        <w:ind w:firstLineChars="200" w:firstLine="560"/>
        <w:rPr>
          <w:rFonts w:ascii="仿宋_GB2312" w:eastAsia="仿宋_GB2312" w:hAnsi="仿宋_GB2312" w:cs="仿宋_GB2312" w:hint="eastAsia"/>
          <w:sz w:val="28"/>
          <w:szCs w:val="20"/>
        </w:rPr>
      </w:pPr>
      <w:r>
        <w:rPr>
          <w:rFonts w:ascii="仿宋_GB2312" w:eastAsia="仿宋_GB2312" w:hAnsi="仿宋_GB2312" w:cs="仿宋_GB2312" w:hint="eastAsia"/>
          <w:sz w:val="28"/>
          <w:szCs w:val="20"/>
        </w:rPr>
        <w:t>项目名称：</w:t>
      </w:r>
      <w:r>
        <w:rPr>
          <w:rFonts w:ascii="仿宋_GB2312" w:eastAsia="仿宋_GB2312" w:hAnsi="仿宋_GB2312" w:cs="仿宋_GB2312" w:hint="eastAsia"/>
          <w:sz w:val="28"/>
          <w:szCs w:val="20"/>
          <w:u w:val="single"/>
        </w:rPr>
        <w:t>北京市2026年度地热资源矿业权出让底价评估</w:t>
      </w:r>
      <w:r>
        <w:rPr>
          <w:rFonts w:ascii="仿宋_GB2312" w:eastAsia="仿宋_GB2312" w:hAnsi="仿宋_GB2312" w:cs="仿宋_GB2312" w:hint="eastAsia"/>
          <w:sz w:val="28"/>
          <w:szCs w:val="20"/>
        </w:rPr>
        <w:t xml:space="preserve">                              </w:t>
      </w:r>
    </w:p>
    <w:p w14:paraId="1F135AB5" w14:textId="77777777" w:rsidR="00126BF5" w:rsidRDefault="00000000">
      <w:pPr>
        <w:spacing w:line="560" w:lineRule="exact"/>
        <w:ind w:firstLineChars="200" w:firstLine="560"/>
        <w:rPr>
          <w:rFonts w:ascii="仿宋_GB2312" w:eastAsia="仿宋_GB2312" w:hAnsi="仿宋_GB2312" w:cs="仿宋_GB2312" w:hint="eastAsia"/>
          <w:sz w:val="28"/>
          <w:szCs w:val="20"/>
        </w:rPr>
      </w:pPr>
      <w:r>
        <w:rPr>
          <w:rFonts w:ascii="仿宋_GB2312" w:eastAsia="仿宋_GB2312" w:hAnsi="仿宋_GB2312" w:cs="仿宋_GB2312" w:hint="eastAsia"/>
          <w:sz w:val="28"/>
          <w:szCs w:val="20"/>
        </w:rPr>
        <w:t>委 托 人：</w:t>
      </w:r>
      <w:r>
        <w:rPr>
          <w:rFonts w:ascii="仿宋_GB2312" w:eastAsia="仿宋_GB2312" w:hAnsi="仿宋_GB2312" w:cs="仿宋_GB2312" w:hint="eastAsia"/>
          <w:sz w:val="28"/>
          <w:szCs w:val="20"/>
          <w:u w:val="single"/>
        </w:rPr>
        <w:t xml:space="preserve">                                       </w:t>
      </w:r>
      <w:r>
        <w:rPr>
          <w:rFonts w:ascii="仿宋_GB2312" w:eastAsia="仿宋_GB2312" w:hAnsi="仿宋_GB2312" w:cs="仿宋_GB2312" w:hint="eastAsia"/>
          <w:sz w:val="28"/>
          <w:szCs w:val="20"/>
        </w:rPr>
        <w:t xml:space="preserve">                 </w:t>
      </w:r>
    </w:p>
    <w:p w14:paraId="448B956A" w14:textId="77777777" w:rsidR="00126BF5" w:rsidRDefault="00000000">
      <w:pPr>
        <w:spacing w:line="560" w:lineRule="exact"/>
        <w:ind w:firstLineChars="200" w:firstLine="560"/>
        <w:rPr>
          <w:rFonts w:ascii="仿宋_GB2312" w:eastAsia="仿宋_GB2312" w:hAnsi="仿宋_GB2312" w:cs="仿宋_GB2312" w:hint="eastAsia"/>
          <w:sz w:val="28"/>
          <w:szCs w:val="20"/>
        </w:rPr>
      </w:pPr>
      <w:r>
        <w:rPr>
          <w:rFonts w:ascii="仿宋_GB2312" w:eastAsia="仿宋_GB2312" w:hAnsi="仿宋_GB2312" w:cs="仿宋_GB2312" w:hint="eastAsia"/>
          <w:sz w:val="28"/>
          <w:szCs w:val="20"/>
        </w:rPr>
        <w:t>（甲方）</w:t>
      </w:r>
    </w:p>
    <w:p w14:paraId="39EFDE2C" w14:textId="77777777" w:rsidR="00126BF5" w:rsidRDefault="00000000">
      <w:pPr>
        <w:spacing w:line="560" w:lineRule="exact"/>
        <w:ind w:firstLineChars="200" w:firstLine="560"/>
        <w:rPr>
          <w:rFonts w:ascii="仿宋_GB2312" w:eastAsia="仿宋_GB2312" w:hAnsi="仿宋_GB2312" w:cs="仿宋_GB2312" w:hint="eastAsia"/>
          <w:sz w:val="28"/>
          <w:szCs w:val="20"/>
          <w:u w:val="single"/>
        </w:rPr>
      </w:pPr>
      <w:r>
        <w:rPr>
          <w:rFonts w:ascii="仿宋_GB2312" w:eastAsia="仿宋_GB2312" w:hAnsi="仿宋_GB2312" w:cs="仿宋_GB2312" w:hint="eastAsia"/>
          <w:sz w:val="28"/>
          <w:szCs w:val="20"/>
        </w:rPr>
        <w:t>受 托 人：</w:t>
      </w:r>
      <w:r>
        <w:rPr>
          <w:rFonts w:ascii="仿宋_GB2312" w:eastAsia="仿宋_GB2312" w:hAnsi="仿宋_GB2312" w:cs="仿宋_GB2312" w:hint="eastAsia"/>
          <w:sz w:val="28"/>
          <w:szCs w:val="20"/>
          <w:u w:val="single"/>
        </w:rPr>
        <w:t xml:space="preserve">                                      </w:t>
      </w:r>
    </w:p>
    <w:p w14:paraId="422B0F95" w14:textId="77777777" w:rsidR="00126BF5" w:rsidRDefault="00000000">
      <w:pPr>
        <w:spacing w:line="560" w:lineRule="exact"/>
        <w:ind w:firstLineChars="200" w:firstLine="560"/>
        <w:rPr>
          <w:rFonts w:ascii="仿宋_GB2312" w:eastAsia="仿宋_GB2312" w:hAnsi="仿宋_GB2312" w:cs="仿宋_GB2312" w:hint="eastAsia"/>
          <w:sz w:val="28"/>
          <w:szCs w:val="20"/>
        </w:rPr>
      </w:pPr>
      <w:r>
        <w:rPr>
          <w:rFonts w:ascii="仿宋_GB2312" w:eastAsia="仿宋_GB2312" w:hAnsi="仿宋_GB2312" w:cs="仿宋_GB2312" w:hint="eastAsia"/>
          <w:sz w:val="28"/>
          <w:szCs w:val="20"/>
        </w:rPr>
        <w:t>（乙方）</w:t>
      </w:r>
    </w:p>
    <w:p w14:paraId="0901998E" w14:textId="77777777" w:rsidR="00126BF5" w:rsidRDefault="00126BF5">
      <w:pPr>
        <w:spacing w:line="560" w:lineRule="exact"/>
        <w:ind w:firstLineChars="200" w:firstLine="560"/>
        <w:rPr>
          <w:rFonts w:ascii="仿宋_GB2312" w:eastAsia="仿宋_GB2312" w:hAnsi="仿宋_GB2312" w:cs="仿宋_GB2312" w:hint="eastAsia"/>
          <w:sz w:val="28"/>
          <w:szCs w:val="20"/>
        </w:rPr>
      </w:pPr>
    </w:p>
    <w:p w14:paraId="1D6C8892" w14:textId="77777777" w:rsidR="00126BF5" w:rsidRDefault="00000000">
      <w:pPr>
        <w:spacing w:line="560" w:lineRule="exact"/>
        <w:ind w:firstLineChars="200" w:firstLine="560"/>
        <w:rPr>
          <w:rFonts w:ascii="仿宋_GB2312" w:eastAsia="仿宋_GB2312" w:hAnsi="仿宋_GB2312" w:cs="仿宋_GB2312" w:hint="eastAsia"/>
          <w:sz w:val="28"/>
          <w:szCs w:val="20"/>
        </w:rPr>
      </w:pPr>
      <w:r>
        <w:rPr>
          <w:rFonts w:ascii="仿宋_GB2312" w:eastAsia="仿宋_GB2312" w:hAnsi="仿宋_GB2312" w:cs="仿宋_GB2312" w:hint="eastAsia"/>
          <w:sz w:val="28"/>
          <w:szCs w:val="20"/>
        </w:rPr>
        <w:t>签订地点：北京市通州区</w:t>
      </w:r>
    </w:p>
    <w:p w14:paraId="67C0146A" w14:textId="77777777" w:rsidR="00126BF5" w:rsidRDefault="00000000">
      <w:pPr>
        <w:spacing w:line="560" w:lineRule="exact"/>
        <w:ind w:firstLineChars="200" w:firstLine="560"/>
        <w:rPr>
          <w:rFonts w:ascii="仿宋_GB2312" w:eastAsia="仿宋_GB2312" w:hAnsi="仿宋_GB2312" w:cs="仿宋_GB2312" w:hint="eastAsia"/>
          <w:sz w:val="28"/>
          <w:szCs w:val="20"/>
        </w:rPr>
      </w:pPr>
      <w:r>
        <w:rPr>
          <w:rFonts w:ascii="仿宋_GB2312" w:eastAsia="仿宋_GB2312" w:hAnsi="仿宋_GB2312" w:cs="仿宋_GB2312" w:hint="eastAsia"/>
          <w:sz w:val="28"/>
          <w:szCs w:val="20"/>
        </w:rPr>
        <w:t>签订日期：2026年   月   日</w:t>
      </w:r>
    </w:p>
    <w:p w14:paraId="4EDC1C5F" w14:textId="77777777" w:rsidR="00126BF5" w:rsidRDefault="00000000" w:rsidP="0094048E">
      <w:pPr>
        <w:spacing w:line="560" w:lineRule="exact"/>
        <w:ind w:firstLineChars="200" w:firstLine="560"/>
        <w:rPr>
          <w:rFonts w:ascii="仿宋" w:eastAsia="仿宋" w:hAnsi="仿宋" w:cs="仿宋" w:hint="eastAsia"/>
        </w:rPr>
      </w:pPr>
      <w:r>
        <w:rPr>
          <w:rFonts w:ascii="仿宋_GB2312" w:eastAsia="仿宋_GB2312" w:hAnsi="仿宋_GB2312" w:cs="仿宋_GB2312" w:hint="eastAsia"/>
          <w:sz w:val="28"/>
          <w:szCs w:val="20"/>
        </w:rPr>
        <w:t>有效期限：2026年   月   日至     年   月   日</w:t>
      </w:r>
      <w:r>
        <w:rPr>
          <w:rFonts w:ascii="仿宋_GB2312" w:eastAsia="仿宋_GB2312" w:hAnsi="仿宋_GB2312" w:cs="仿宋_GB2312" w:hint="eastAsia"/>
          <w:sz w:val="32"/>
          <w:szCs w:val="32"/>
        </w:rPr>
        <w:tab/>
      </w:r>
      <w:r>
        <w:rPr>
          <w:rFonts w:ascii="Times New Roman" w:hAnsi="Times New Roman"/>
          <w:spacing w:val="68"/>
          <w:sz w:val="32"/>
        </w:rPr>
        <w:br w:type="page"/>
      </w:r>
      <w:r>
        <w:rPr>
          <w:rFonts w:ascii="仿宋" w:eastAsia="仿宋" w:hAnsi="仿宋" w:cs="仿宋" w:hint="eastAsia"/>
          <w:spacing w:val="68"/>
          <w:sz w:val="32"/>
        </w:rPr>
        <w:lastRenderedPageBreak/>
        <w:t>填写说明</w:t>
      </w:r>
    </w:p>
    <w:p w14:paraId="6D3937A2"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一、“合同登记编号”由技术合同登记处填写。</w:t>
      </w:r>
    </w:p>
    <w:p w14:paraId="47183ADC"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二、技术服务合同是指当事人一方以技术知识为另一方解决特定技术问题所订立的合同。</w:t>
      </w:r>
    </w:p>
    <w:p w14:paraId="0796F140"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技术培训合同是指当事人一方委托另一方对指定的专业技术人员进行特定项目的技术指导和专业训练所订立的合同。</w:t>
      </w:r>
    </w:p>
    <w:p w14:paraId="44B1EA3C"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技术中介合同是指当事人一方以知识、技术、经验和信息为另一方与第三方订立技术合同进行联系、介绍、组织工业化开发并对履行合同提供服务所订立的合同。</w:t>
      </w:r>
    </w:p>
    <w:p w14:paraId="7873CC4C"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三、计划内项目应填写国务院部委、省、自治区、直辖市、计划单列市、地、市（县）级计划，不属于上述计划的项目此栏划（/）表示。</w:t>
      </w:r>
    </w:p>
    <w:p w14:paraId="0D716AE9"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四、服务内容、方式和要求</w:t>
      </w:r>
    </w:p>
    <w:p w14:paraId="531F2451"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属技术服务，此条款填写特定技术问题的难度和范围，主要技术经济指标及效益情况，具体的做法、手段、程序以及交付成果的形式。</w:t>
      </w:r>
    </w:p>
    <w:p w14:paraId="6CC10FB0"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属技术培训，此条款填写培训内容和要求，以及培训计划、进度。</w:t>
      </w:r>
    </w:p>
    <w:p w14:paraId="4583D217"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属技术中介，此条款填写中介内容和要求。</w:t>
      </w:r>
    </w:p>
    <w:p w14:paraId="6D1F9FA2"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五、工作条件和协作事项</w:t>
      </w:r>
    </w:p>
    <w:p w14:paraId="713BFD8A"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包括甲方为乙方提供的资料、文件及其它条件，双方协作的具体事项。</w:t>
      </w:r>
    </w:p>
    <w:p w14:paraId="257A825B"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sectPr w:rsidR="00126BF5">
          <w:headerReference w:type="first" r:id="rId17"/>
          <w:footerReference w:type="first" r:id="rId18"/>
          <w:pgSz w:w="11906" w:h="16838"/>
          <w:pgMar w:top="1440" w:right="1800" w:bottom="1440" w:left="1800" w:header="851" w:footer="992" w:gutter="0"/>
          <w:cols w:space="720"/>
          <w:docGrid w:type="lines" w:linePitch="312"/>
        </w:sectPr>
      </w:pPr>
      <w:r>
        <w:rPr>
          <w:rFonts w:ascii="仿宋_GB2312" w:eastAsia="仿宋_GB2312" w:hAnsi="仿宋_GB2312" w:cs="仿宋_GB2312" w:hint="eastAsia"/>
          <w:sz w:val="28"/>
          <w:szCs w:val="28"/>
        </w:rPr>
        <w:t>六、本合同书中，凡是当事人约定认为无需填写的条款，在该条款填写的空白处划（/）表示。</w:t>
      </w:r>
    </w:p>
    <w:p w14:paraId="67E7B433"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sz w:val="24"/>
        </w:rPr>
      </w:pPr>
      <w:r>
        <w:rPr>
          <w:rFonts w:ascii="仿宋" w:eastAsia="仿宋" w:hAnsi="仿宋" w:cs="仿宋" w:hint="eastAsia"/>
          <w:sz w:val="24"/>
        </w:rPr>
        <w:lastRenderedPageBreak/>
        <w:t>依据《中华人民共和国民法典》等相关法律法规的规定，合同双方就</w:t>
      </w:r>
      <w:r>
        <w:rPr>
          <w:rFonts w:ascii="仿宋" w:eastAsia="仿宋" w:hAnsi="仿宋" w:cs="仿宋" w:hint="eastAsia"/>
          <w:sz w:val="24"/>
          <w:u w:val="single"/>
        </w:rPr>
        <w:t>北京市2026年度地热资源矿业权出让底价评估</w:t>
      </w:r>
      <w:r>
        <w:rPr>
          <w:rFonts w:ascii="仿宋" w:eastAsia="仿宋" w:hAnsi="仿宋" w:cs="仿宋" w:hint="eastAsia"/>
          <w:sz w:val="24"/>
        </w:rPr>
        <w:t>的技术服务工作，协商一致，签订本合同，以资共同遵守。</w:t>
      </w:r>
    </w:p>
    <w:p w14:paraId="3EF8EBE2" w14:textId="77777777" w:rsidR="00126BF5" w:rsidRDefault="00000000">
      <w:pPr>
        <w:keepNext/>
        <w:keepLines/>
        <w:tabs>
          <w:tab w:val="left" w:pos="709"/>
        </w:tabs>
        <w:autoSpaceDE w:val="0"/>
        <w:autoSpaceDN w:val="0"/>
        <w:adjustRightInd w:val="0"/>
        <w:snapToGrid w:val="0"/>
        <w:spacing w:after="0" w:line="440" w:lineRule="exact"/>
        <w:ind w:firstLineChars="300" w:firstLine="723"/>
        <w:jc w:val="both"/>
        <w:outlineLvl w:val="1"/>
        <w:rPr>
          <w:rFonts w:ascii="仿宋" w:eastAsia="仿宋" w:hAnsi="仿宋" w:cs="仿宋" w:hint="eastAsia"/>
          <w:b/>
          <w:bCs/>
          <w:kern w:val="0"/>
          <w:sz w:val="24"/>
        </w:rPr>
      </w:pPr>
      <w:bookmarkStart w:id="6" w:name="_Toc32300"/>
      <w:r>
        <w:rPr>
          <w:rFonts w:ascii="仿宋" w:eastAsia="仿宋" w:hAnsi="仿宋" w:cs="仿宋" w:hint="eastAsia"/>
          <w:b/>
          <w:bCs/>
          <w:kern w:val="0"/>
          <w:sz w:val="24"/>
        </w:rPr>
        <w:t>第一条、甲方委托乙方进行技术服务的内容如下：</w:t>
      </w:r>
      <w:bookmarkEnd w:id="6"/>
    </w:p>
    <w:p w14:paraId="6E7E1165" w14:textId="77777777" w:rsidR="00126BF5" w:rsidRDefault="00000000">
      <w:pPr>
        <w:keepNext/>
        <w:keepLines/>
        <w:tabs>
          <w:tab w:val="left" w:pos="709"/>
        </w:tabs>
        <w:autoSpaceDE w:val="0"/>
        <w:autoSpaceDN w:val="0"/>
        <w:adjustRightInd w:val="0"/>
        <w:snapToGrid w:val="0"/>
        <w:spacing w:after="0" w:line="440" w:lineRule="exact"/>
        <w:ind w:left="482" w:firstLineChars="100" w:firstLine="241"/>
        <w:jc w:val="both"/>
        <w:outlineLvl w:val="2"/>
        <w:rPr>
          <w:rFonts w:ascii="仿宋" w:eastAsia="仿宋" w:hAnsi="仿宋" w:cs="仿宋" w:hint="eastAsia"/>
          <w:b/>
          <w:bCs/>
          <w:kern w:val="0"/>
          <w:sz w:val="24"/>
        </w:rPr>
      </w:pPr>
      <w:bookmarkStart w:id="7" w:name="_Toc2911"/>
      <w:r>
        <w:rPr>
          <w:rFonts w:ascii="仿宋" w:eastAsia="仿宋" w:hAnsi="仿宋" w:cs="仿宋" w:hint="eastAsia"/>
          <w:b/>
          <w:bCs/>
          <w:kern w:val="0"/>
          <w:sz w:val="24"/>
        </w:rPr>
        <w:t>（一）服务对象和范围：</w:t>
      </w:r>
      <w:bookmarkEnd w:id="7"/>
    </w:p>
    <w:p w14:paraId="756E36CA"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本评估仅为出让人出让矿业权确定底价提供参考意见，乙方完成北京市2026年度地热资源矿业权出让底价评估的全部工作。本年度包含10个地热资源矿业权出让区块。其中，探矿权出让区块3个，采矿权出让区块7个。分布于北京市昌平区（3个）、延庆区（5个）、丰台区（1个）和顺义区（1个）。具体情况如下：</w:t>
      </w:r>
    </w:p>
    <w:p w14:paraId="2038E131" w14:textId="205ED234"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highlight w:val="yellow"/>
        </w:rPr>
      </w:pPr>
      <w:r>
        <w:rPr>
          <w:rFonts w:ascii="仿宋" w:eastAsia="仿宋" w:hAnsi="仿宋" w:cs="仿宋" w:hint="eastAsia"/>
          <w:kern w:val="0"/>
          <w:sz w:val="24"/>
        </w:rPr>
        <w:t>1.北京市昌平区小汤山镇001地区，为采矿权出让区块，位于昌平区小汤山镇小汤山现代农业科技示范园，区块面积为0.1532平方</w:t>
      </w:r>
      <w:r w:rsidRPr="00197E13">
        <w:rPr>
          <w:rFonts w:ascii="仿宋" w:eastAsia="仿宋" w:hAnsi="仿宋" w:cs="仿宋" w:hint="eastAsia"/>
          <w:kern w:val="0"/>
          <w:sz w:val="24"/>
        </w:rPr>
        <w:t>公里。</w:t>
      </w:r>
    </w:p>
    <w:p w14:paraId="4123C761" w14:textId="70B2DA7F"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2.北京市昌平区小汤山镇002地区，为采矿权出让区块，位于昌平区小汤山镇御汤山熙园小区，区块面积为0.2430平方公里。</w:t>
      </w:r>
    </w:p>
    <w:p w14:paraId="14A49F05" w14:textId="18753087"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3.北京市昌平区小汤山镇003地区，为采矿权出让区块，位于昌平区小汤山镇北京九华山庄集团股份有限公司，区块面积为0.8300平方公里。</w:t>
      </w:r>
    </w:p>
    <w:p w14:paraId="0A7540F0" w14:textId="62D35E38"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4.北京市延庆区大榆树镇001地区，为采矿权出让区块，位于延庆区大榆树镇延庆博园雅居小区，区块面积为0.5300平方公里。</w:t>
      </w:r>
    </w:p>
    <w:p w14:paraId="4F48DA8E" w14:textId="61D26681"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5.北京市延庆区延庆镇002地区，为采矿权出让区块，位于延庆区延庆镇北京麦壳天悦置业开发有限公司，区块面积为0.1410平方公里。</w:t>
      </w:r>
    </w:p>
    <w:p w14:paraId="38F5493C" w14:textId="5FB34CBC"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6.北京市延庆区儒林街道001地区，为采矿权出让区块，位于延庆区儒林街道八达岭温泉度假村，区块面积为0.7300平方公里。</w:t>
      </w:r>
    </w:p>
    <w:p w14:paraId="35075FDC" w14:textId="7C93BB62"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7.北京市延庆区延庆镇003地区，为采矿权出让区块，位于延庆区延庆镇世园酒店，区块面积为0.1020平方公里。</w:t>
      </w:r>
    </w:p>
    <w:p w14:paraId="76F54553"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8.北京市延庆区百泉街道001地区，为探矿权出让区块，位于延庆区百泉街道首都体育学院，区块面积为1.4500平方公里，勘查工作程度为普查。</w:t>
      </w:r>
    </w:p>
    <w:p w14:paraId="3A716927"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9.北京市丰台区卢沟桥街道001地区，为探矿权出让区块，位于丰台区卢沟桥街道兆丰园</w:t>
      </w:r>
      <w:proofErr w:type="gramStart"/>
      <w:r>
        <w:rPr>
          <w:rFonts w:ascii="仿宋" w:eastAsia="仿宋" w:hAnsi="仿宋" w:cs="仿宋" w:hint="eastAsia"/>
          <w:kern w:val="0"/>
          <w:sz w:val="24"/>
        </w:rPr>
        <w:t>(南区)</w:t>
      </w:r>
      <w:proofErr w:type="gramEnd"/>
      <w:r>
        <w:rPr>
          <w:rFonts w:ascii="仿宋" w:eastAsia="仿宋" w:hAnsi="仿宋" w:cs="仿宋" w:hint="eastAsia"/>
          <w:kern w:val="0"/>
          <w:sz w:val="24"/>
        </w:rPr>
        <w:t>小区，区块面积为0.6600平方公里，勘查工作程度为详查。</w:t>
      </w:r>
    </w:p>
    <w:p w14:paraId="2BDBDB81"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10.北京市顺义区后沙峪街道002地区，为探矿权出让区块，位于顺义区后沙峪街道温榆河生态走廊周边用地SY00-2101-2007、2008地块，区块面积为0.5200平方公里，勘查工作程度为普查。</w:t>
      </w:r>
    </w:p>
    <w:p w14:paraId="2C80B1A4" w14:textId="77777777" w:rsidR="00126BF5" w:rsidRDefault="00000000">
      <w:pPr>
        <w:adjustRightInd w:val="0"/>
        <w:snapToGrid w:val="0"/>
        <w:spacing w:after="0" w:line="440" w:lineRule="exact"/>
        <w:ind w:firstLineChars="300" w:firstLine="720"/>
        <w:jc w:val="both"/>
        <w:rPr>
          <w:rFonts w:ascii="仿宋" w:eastAsia="仿宋" w:hAnsi="仿宋" w:cs="仿宋" w:hint="eastAsia"/>
          <w:b/>
          <w:bCs/>
          <w:kern w:val="0"/>
          <w:sz w:val="24"/>
        </w:rPr>
      </w:pPr>
      <w:r>
        <w:rPr>
          <w:rFonts w:ascii="仿宋" w:eastAsia="仿宋" w:hAnsi="仿宋" w:cs="仿宋" w:hint="eastAsia"/>
          <w:kern w:val="0"/>
          <w:sz w:val="24"/>
        </w:rPr>
        <w:t>（二）</w:t>
      </w:r>
      <w:r>
        <w:rPr>
          <w:rFonts w:ascii="仿宋" w:eastAsia="仿宋" w:hAnsi="仿宋" w:cs="仿宋" w:hint="eastAsia"/>
          <w:b/>
          <w:bCs/>
          <w:kern w:val="0"/>
          <w:sz w:val="24"/>
        </w:rPr>
        <w:t>服务内容：</w:t>
      </w:r>
    </w:p>
    <w:p w14:paraId="602BA8E2"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b/>
          <w:bCs/>
          <w:kern w:val="0"/>
          <w:sz w:val="24"/>
        </w:rPr>
      </w:pPr>
      <w:r>
        <w:rPr>
          <w:rFonts w:ascii="仿宋" w:eastAsia="仿宋" w:hAnsi="仿宋" w:cs="仿宋" w:hint="eastAsia"/>
          <w:kern w:val="0"/>
          <w:sz w:val="24"/>
        </w:rPr>
        <w:t>1.资料收集</w:t>
      </w:r>
    </w:p>
    <w:p w14:paraId="05FACACF"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lastRenderedPageBreak/>
        <w:t>收集项目区域地热地质资料及周边同类地热矿业权评估资料。</w:t>
      </w:r>
    </w:p>
    <w:p w14:paraId="01431F79"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2.现场踏勘</w:t>
      </w:r>
    </w:p>
    <w:p w14:paraId="071B283F"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核实矿业权分布范围、地热资源赋存条件、开采条件、基础设施配套等，形成现场踏勘记录。</w:t>
      </w:r>
    </w:p>
    <w:p w14:paraId="37E3B0B6"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3.报告编制</w:t>
      </w:r>
    </w:p>
    <w:p w14:paraId="34FF0175"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kern w:val="0"/>
          <w:sz w:val="24"/>
        </w:rPr>
      </w:pPr>
      <w:r>
        <w:rPr>
          <w:rFonts w:ascii="仿宋" w:eastAsia="仿宋" w:hAnsi="仿宋" w:cs="仿宋" w:hint="eastAsia"/>
          <w:kern w:val="0"/>
          <w:sz w:val="24"/>
        </w:rPr>
        <w:t>结合项目实际情况，充分考虑资源禀赋、开发年限、运营成本、生态修复等影响因素，选用合规的矿业权评估方法，科学测算地热资源矿业权出让底价，确保测算数据精准、依据充分。</w:t>
      </w:r>
    </w:p>
    <w:p w14:paraId="35E7C4AA" w14:textId="77777777" w:rsidR="00126BF5" w:rsidRDefault="00000000">
      <w:pPr>
        <w:keepNext/>
        <w:keepLines/>
        <w:tabs>
          <w:tab w:val="left" w:pos="709"/>
        </w:tabs>
        <w:autoSpaceDE w:val="0"/>
        <w:autoSpaceDN w:val="0"/>
        <w:adjustRightInd w:val="0"/>
        <w:snapToGrid w:val="0"/>
        <w:spacing w:after="0" w:line="440" w:lineRule="exact"/>
        <w:ind w:left="482"/>
        <w:jc w:val="both"/>
        <w:outlineLvl w:val="2"/>
        <w:rPr>
          <w:rFonts w:ascii="仿宋" w:eastAsia="仿宋" w:hAnsi="仿宋" w:cs="仿宋" w:hint="eastAsia"/>
          <w:b/>
          <w:bCs/>
          <w:sz w:val="24"/>
        </w:rPr>
      </w:pPr>
      <w:bookmarkStart w:id="8" w:name="_Toc12706"/>
      <w:bookmarkStart w:id="9" w:name="_Hlk33376030"/>
      <w:r>
        <w:rPr>
          <w:rFonts w:ascii="仿宋" w:eastAsia="仿宋" w:hAnsi="仿宋" w:cs="仿宋" w:hint="eastAsia"/>
          <w:b/>
          <w:bCs/>
          <w:sz w:val="24"/>
        </w:rPr>
        <w:t>（三）工作进度：</w:t>
      </w:r>
      <w:bookmarkEnd w:id="8"/>
    </w:p>
    <w:p w14:paraId="17707B76" w14:textId="35D41D61" w:rsidR="00126BF5" w:rsidRDefault="00000000">
      <w:pPr>
        <w:spacing w:after="0" w:line="440" w:lineRule="exact"/>
        <w:ind w:firstLine="480"/>
        <w:jc w:val="both"/>
        <w:rPr>
          <w:rFonts w:ascii="仿宋" w:eastAsia="仿宋" w:hAnsi="仿宋" w:cs="仿宋" w:hint="eastAsia"/>
          <w:sz w:val="24"/>
          <w:lang w:eastAsia="zh"/>
        </w:rPr>
      </w:pPr>
      <w:r>
        <w:rPr>
          <w:rFonts w:ascii="仿宋" w:eastAsia="仿宋" w:hAnsi="仿宋" w:cs="仿宋" w:hint="eastAsia"/>
          <w:sz w:val="24"/>
        </w:rPr>
        <w:t>1.签订本合同后，乙方20个自然日内提交所有区块</w:t>
      </w:r>
      <w:r>
        <w:rPr>
          <w:rFonts w:ascii="仿宋" w:eastAsia="仿宋" w:hAnsi="仿宋" w:cs="仿宋" w:hint="eastAsia"/>
          <w:kern w:val="0"/>
          <w:sz w:val="24"/>
        </w:rPr>
        <w:t>2026年度地热资源矿业权出让底价评估</w:t>
      </w:r>
      <w:r>
        <w:rPr>
          <w:rFonts w:ascii="仿宋" w:eastAsia="仿宋" w:hAnsi="仿宋" w:cs="仿宋" w:hint="eastAsia"/>
          <w:sz w:val="24"/>
        </w:rPr>
        <w:t>报告</w:t>
      </w:r>
      <w:r>
        <w:rPr>
          <w:rFonts w:ascii="仿宋" w:eastAsia="仿宋" w:hAnsi="仿宋" w:cs="仿宋" w:hint="eastAsia"/>
          <w:sz w:val="24"/>
          <w:lang w:eastAsia="zh"/>
        </w:rPr>
        <w:t>。</w:t>
      </w:r>
    </w:p>
    <w:p w14:paraId="513D1F34" w14:textId="2577D0CE" w:rsidR="00126BF5" w:rsidRDefault="00000000">
      <w:pPr>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2.提交报告后，甲方初步审查评估报告的技术路线、评估方式是否合理，评估结果是否符合市场水平。对不符</w:t>
      </w:r>
      <w:r w:rsidRPr="00197E13">
        <w:rPr>
          <w:rFonts w:ascii="仿宋" w:eastAsia="仿宋" w:hAnsi="仿宋" w:cs="仿宋" w:hint="eastAsia"/>
          <w:sz w:val="24"/>
        </w:rPr>
        <w:t>合要求的报告，乙方自收到修改意见之日起5个自然日内修改完善并重新报送；初审通过的报告提请评审委员会评审前，乙</w:t>
      </w:r>
      <w:r w:rsidRPr="00197E13">
        <w:rPr>
          <w:rFonts w:ascii="仿宋" w:eastAsia="仿宋" w:hAnsi="仿宋" w:cs="仿宋" w:hint="eastAsia"/>
          <w:kern w:val="0"/>
          <w:sz w:val="24"/>
        </w:rPr>
        <w:t>方应解答相关单位及专家提出的意见。</w:t>
      </w:r>
    </w:p>
    <w:p w14:paraId="30E2F6B7" w14:textId="77777777" w:rsidR="00126BF5" w:rsidRDefault="00000000">
      <w:pPr>
        <w:keepNext/>
        <w:keepLines/>
        <w:numPr>
          <w:ilvl w:val="0"/>
          <w:numId w:val="2"/>
        </w:numPr>
        <w:tabs>
          <w:tab w:val="left" w:pos="709"/>
        </w:tabs>
        <w:autoSpaceDE w:val="0"/>
        <w:autoSpaceDN w:val="0"/>
        <w:adjustRightInd w:val="0"/>
        <w:snapToGrid w:val="0"/>
        <w:spacing w:after="0" w:line="440" w:lineRule="exact"/>
        <w:ind w:left="482"/>
        <w:jc w:val="both"/>
        <w:outlineLvl w:val="2"/>
        <w:rPr>
          <w:rFonts w:ascii="仿宋" w:eastAsia="仿宋" w:hAnsi="仿宋" w:cs="仿宋" w:hint="eastAsia"/>
          <w:b/>
          <w:bCs/>
          <w:sz w:val="24"/>
        </w:rPr>
      </w:pPr>
      <w:bookmarkStart w:id="10" w:name="_Toc9715"/>
      <w:r>
        <w:rPr>
          <w:rFonts w:ascii="仿宋" w:eastAsia="仿宋" w:hAnsi="仿宋" w:cs="仿宋" w:hint="eastAsia"/>
          <w:b/>
          <w:bCs/>
          <w:sz w:val="24"/>
        </w:rPr>
        <w:t>评估基准</w:t>
      </w:r>
      <w:proofErr w:type="gramStart"/>
      <w:r>
        <w:rPr>
          <w:rFonts w:ascii="仿宋" w:eastAsia="仿宋" w:hAnsi="仿宋" w:cs="仿宋" w:hint="eastAsia"/>
          <w:b/>
          <w:bCs/>
          <w:sz w:val="24"/>
        </w:rPr>
        <w:t>日;</w:t>
      </w:r>
      <w:bookmarkEnd w:id="10"/>
      <w:proofErr w:type="gramEnd"/>
    </w:p>
    <w:p w14:paraId="0E1FA8BE" w14:textId="77777777" w:rsidR="00126BF5" w:rsidRDefault="00000000">
      <w:pPr>
        <w:adjustRightInd w:val="0"/>
        <w:snapToGrid w:val="0"/>
        <w:spacing w:after="0" w:line="440" w:lineRule="exact"/>
        <w:ind w:leftChars="100" w:left="220" w:firstLineChars="200" w:firstLine="480"/>
        <w:jc w:val="both"/>
        <w:rPr>
          <w:rFonts w:ascii="仿宋" w:eastAsia="仿宋" w:hAnsi="仿宋" w:cs="仿宋" w:hint="eastAsia"/>
          <w:sz w:val="24"/>
        </w:rPr>
      </w:pPr>
      <w:r>
        <w:rPr>
          <w:rFonts w:ascii="仿宋" w:eastAsia="仿宋" w:hAnsi="仿宋" w:cs="仿宋" w:hint="eastAsia"/>
          <w:kern w:val="0"/>
          <w:sz w:val="24"/>
        </w:rPr>
        <w:t>本次评估基准日为签订合同当日。</w:t>
      </w:r>
    </w:p>
    <w:p w14:paraId="6F9947D4" w14:textId="77777777" w:rsidR="00126BF5" w:rsidRDefault="00000000">
      <w:pPr>
        <w:keepNext/>
        <w:keepLines/>
        <w:tabs>
          <w:tab w:val="left" w:pos="709"/>
        </w:tabs>
        <w:autoSpaceDE w:val="0"/>
        <w:autoSpaceDN w:val="0"/>
        <w:adjustRightInd w:val="0"/>
        <w:snapToGrid w:val="0"/>
        <w:spacing w:after="0" w:line="440" w:lineRule="exact"/>
        <w:ind w:firstLineChars="200" w:firstLine="482"/>
        <w:jc w:val="both"/>
        <w:outlineLvl w:val="1"/>
        <w:rPr>
          <w:rFonts w:ascii="仿宋" w:eastAsia="仿宋" w:hAnsi="仿宋" w:cs="仿宋" w:hint="eastAsia"/>
          <w:b/>
          <w:bCs/>
          <w:kern w:val="0"/>
          <w:sz w:val="24"/>
        </w:rPr>
      </w:pPr>
      <w:bookmarkStart w:id="11" w:name="_Toc24992"/>
      <w:bookmarkStart w:id="12" w:name="_Hlk27997034"/>
      <w:bookmarkEnd w:id="9"/>
      <w:r>
        <w:rPr>
          <w:rFonts w:ascii="仿宋" w:eastAsia="仿宋" w:hAnsi="仿宋" w:cs="仿宋" w:hint="eastAsia"/>
          <w:b/>
          <w:bCs/>
          <w:kern w:val="0"/>
          <w:sz w:val="24"/>
        </w:rPr>
        <w:t>第二条、履行期限、地点和方式</w:t>
      </w:r>
      <w:bookmarkEnd w:id="11"/>
    </w:p>
    <w:p w14:paraId="666582CE" w14:textId="77777777" w:rsidR="00126BF5" w:rsidRDefault="00000000">
      <w:pPr>
        <w:adjustRightInd w:val="0"/>
        <w:snapToGrid w:val="0"/>
        <w:spacing w:after="0" w:line="440" w:lineRule="exact"/>
        <w:ind w:firstLineChars="200" w:firstLine="482"/>
        <w:jc w:val="both"/>
        <w:rPr>
          <w:rFonts w:ascii="仿宋" w:eastAsia="仿宋" w:hAnsi="仿宋" w:cs="仿宋" w:hint="eastAsia"/>
          <w:b/>
          <w:bCs/>
          <w:sz w:val="24"/>
        </w:rPr>
      </w:pPr>
      <w:bookmarkStart w:id="13" w:name="_Hlk27947430"/>
      <w:r>
        <w:rPr>
          <w:rFonts w:ascii="仿宋" w:eastAsia="仿宋" w:hAnsi="仿宋" w:cs="仿宋" w:hint="eastAsia"/>
          <w:b/>
          <w:bCs/>
          <w:sz w:val="24"/>
        </w:rPr>
        <w:t>（一）履行</w:t>
      </w:r>
      <w:proofErr w:type="gramStart"/>
      <w:r>
        <w:rPr>
          <w:rFonts w:ascii="仿宋" w:eastAsia="仿宋" w:hAnsi="仿宋" w:cs="仿宋" w:hint="eastAsia"/>
          <w:b/>
          <w:bCs/>
          <w:sz w:val="24"/>
        </w:rPr>
        <w:t>期限:</w:t>
      </w:r>
      <w:proofErr w:type="gramEnd"/>
    </w:p>
    <w:p w14:paraId="5F57FD2A"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本合同自合同签订之日至矿业权完成出让，在</w:t>
      </w:r>
      <w:r>
        <w:rPr>
          <w:rFonts w:ascii="仿宋" w:eastAsia="仿宋" w:hAnsi="仿宋" w:cs="仿宋" w:hint="eastAsia"/>
          <w:sz w:val="24"/>
          <w:u w:val="single"/>
        </w:rPr>
        <w:t>【北京】</w:t>
      </w:r>
      <w:r>
        <w:rPr>
          <w:rFonts w:ascii="仿宋" w:eastAsia="仿宋" w:hAnsi="仿宋" w:cs="仿宋" w:hint="eastAsia"/>
          <w:sz w:val="24"/>
        </w:rPr>
        <w:t>履行。</w:t>
      </w:r>
    </w:p>
    <w:p w14:paraId="4D98166A" w14:textId="77777777" w:rsidR="00126BF5" w:rsidRDefault="00000000">
      <w:pPr>
        <w:pStyle w:val="af7"/>
        <w:adjustRightInd w:val="0"/>
        <w:snapToGrid w:val="0"/>
        <w:spacing w:after="0" w:line="440" w:lineRule="exact"/>
        <w:ind w:left="482" w:firstLineChars="0" w:firstLine="0"/>
        <w:jc w:val="both"/>
        <w:rPr>
          <w:rFonts w:ascii="仿宋" w:eastAsia="仿宋" w:hAnsi="仿宋" w:cs="仿宋" w:hint="eastAsia"/>
          <w:b/>
          <w:bCs/>
          <w:szCs w:val="24"/>
        </w:rPr>
      </w:pPr>
      <w:bookmarkStart w:id="14" w:name="_Hlk33392111"/>
      <w:bookmarkEnd w:id="12"/>
      <w:bookmarkEnd w:id="13"/>
      <w:r>
        <w:rPr>
          <w:rFonts w:ascii="仿宋" w:eastAsia="仿宋" w:hAnsi="仿宋" w:cs="仿宋" w:hint="eastAsia"/>
          <w:b/>
          <w:bCs/>
          <w:szCs w:val="24"/>
        </w:rPr>
        <w:t>（二）成果</w:t>
      </w:r>
      <w:proofErr w:type="gramStart"/>
      <w:r>
        <w:rPr>
          <w:rFonts w:ascii="仿宋" w:eastAsia="仿宋" w:hAnsi="仿宋" w:cs="仿宋" w:hint="eastAsia"/>
          <w:b/>
          <w:bCs/>
          <w:szCs w:val="24"/>
        </w:rPr>
        <w:t>提交:</w:t>
      </w:r>
      <w:proofErr w:type="gramEnd"/>
    </w:p>
    <w:p w14:paraId="5EA0B866" w14:textId="77777777" w:rsidR="00126BF5" w:rsidRDefault="00000000">
      <w:pPr>
        <w:spacing w:after="0" w:line="440" w:lineRule="exact"/>
        <w:ind w:firstLineChars="200" w:firstLine="480"/>
        <w:rPr>
          <w:rFonts w:ascii="仿宋" w:eastAsia="仿宋" w:hAnsi="仿宋" w:cs="仿宋" w:hint="eastAsia"/>
          <w:sz w:val="24"/>
        </w:rPr>
      </w:pPr>
      <w:r>
        <w:rPr>
          <w:rFonts w:ascii="仿宋" w:eastAsia="仿宋" w:hAnsi="仿宋" w:cs="仿宋" w:hint="eastAsia"/>
          <w:sz w:val="24"/>
        </w:rPr>
        <w:t>1.成果提交形式：</w:t>
      </w:r>
    </w:p>
    <w:p w14:paraId="56CEFD5E" w14:textId="77777777" w:rsidR="00126BF5" w:rsidRDefault="00000000">
      <w:pPr>
        <w:spacing w:after="0" w:line="440" w:lineRule="exact"/>
        <w:ind w:firstLineChars="200" w:firstLine="480"/>
        <w:rPr>
          <w:rFonts w:ascii="仿宋" w:eastAsia="仿宋" w:hAnsi="仿宋" w:cs="仿宋" w:hint="eastAsia"/>
          <w:sz w:val="24"/>
        </w:rPr>
      </w:pPr>
      <w:r>
        <w:rPr>
          <w:rFonts w:ascii="仿宋" w:eastAsia="仿宋" w:hAnsi="仿宋" w:cs="仿宋" w:hint="eastAsia"/>
          <w:sz w:val="24"/>
        </w:rPr>
        <w:t>每个区块需形成《北京市**区**镇**地区矿业权出让底价评估报告》。</w:t>
      </w:r>
    </w:p>
    <w:p w14:paraId="5DDAD098" w14:textId="77777777" w:rsidR="00126BF5" w:rsidRDefault="00000000">
      <w:pPr>
        <w:spacing w:after="0" w:line="440" w:lineRule="exact"/>
        <w:ind w:firstLineChars="200" w:firstLine="480"/>
        <w:rPr>
          <w:rFonts w:ascii="仿宋" w:eastAsia="仿宋" w:hAnsi="仿宋" w:cs="仿宋" w:hint="eastAsia"/>
          <w:bCs/>
          <w:sz w:val="24"/>
        </w:rPr>
      </w:pPr>
      <w:r>
        <w:rPr>
          <w:rFonts w:ascii="仿宋" w:eastAsia="仿宋" w:hAnsi="仿宋" w:cs="仿宋" w:hint="eastAsia"/>
          <w:bCs/>
          <w:sz w:val="24"/>
        </w:rPr>
        <w:t>以上成果需提供电子材料（PDF和Word格式）并汇总刻录光盘；此外，需提供所有区块5套纸质胶装报告。</w:t>
      </w:r>
    </w:p>
    <w:p w14:paraId="2E814211" w14:textId="77777777" w:rsidR="00126BF5" w:rsidRDefault="00000000">
      <w:pPr>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2.成果要求：所有成果均须符合相关法律、法规、规范、指南、标准及甲方要求。</w:t>
      </w:r>
    </w:p>
    <w:p w14:paraId="2FD060C4" w14:textId="77777777" w:rsidR="00126BF5" w:rsidRDefault="00000000">
      <w:pPr>
        <w:adjustRightInd w:val="0"/>
        <w:snapToGrid w:val="0"/>
        <w:spacing w:after="0" w:line="440" w:lineRule="exact"/>
        <w:ind w:firstLineChars="200" w:firstLine="482"/>
        <w:jc w:val="both"/>
        <w:rPr>
          <w:rFonts w:ascii="仿宋" w:eastAsia="仿宋" w:hAnsi="仿宋" w:cs="仿宋" w:hint="eastAsia"/>
          <w:b/>
          <w:bCs/>
          <w:sz w:val="24"/>
        </w:rPr>
      </w:pPr>
      <w:r>
        <w:rPr>
          <w:rFonts w:ascii="仿宋" w:eastAsia="仿宋" w:hAnsi="仿宋" w:cs="仿宋" w:hint="eastAsia"/>
          <w:b/>
          <w:bCs/>
          <w:sz w:val="24"/>
        </w:rPr>
        <w:t>第三条、甲方协作事项</w:t>
      </w:r>
    </w:p>
    <w:p w14:paraId="681D09D4"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为保证乙方有效进行技术服务工作，甲方应当向乙方提供下列工作条件和协作事项：</w:t>
      </w:r>
    </w:p>
    <w:p w14:paraId="3D0F06EC" w14:textId="05151C61" w:rsidR="00126BF5" w:rsidRDefault="002665BB" w:rsidP="002665BB">
      <w:pPr>
        <w:adjustRightInd w:val="0"/>
        <w:snapToGrid w:val="0"/>
        <w:spacing w:after="0" w:line="440" w:lineRule="exact"/>
        <w:ind w:firstLineChars="177" w:firstLine="425"/>
        <w:jc w:val="both"/>
        <w:rPr>
          <w:rFonts w:ascii="仿宋" w:eastAsia="仿宋" w:hAnsi="仿宋" w:cs="仿宋" w:hint="eastAsia"/>
          <w:sz w:val="24"/>
        </w:rPr>
      </w:pPr>
      <w:r>
        <w:rPr>
          <w:rFonts w:ascii="仿宋" w:eastAsia="仿宋" w:hAnsi="仿宋" w:cs="仿宋" w:hint="eastAsia"/>
          <w:sz w:val="24"/>
        </w:rPr>
        <w:t>1.提供技术资料：乙方于本合同签订后5日内，甲乙双方协商提供合同内容所需技术资料。</w:t>
      </w:r>
    </w:p>
    <w:p w14:paraId="04895DB6" w14:textId="32934F4D" w:rsidR="00126BF5" w:rsidRDefault="002665BB" w:rsidP="002665BB">
      <w:pPr>
        <w:adjustRightInd w:val="0"/>
        <w:snapToGrid w:val="0"/>
        <w:spacing w:after="0" w:line="440" w:lineRule="exact"/>
        <w:ind w:firstLineChars="177" w:firstLine="425"/>
        <w:jc w:val="both"/>
        <w:rPr>
          <w:rFonts w:ascii="仿宋" w:eastAsia="仿宋" w:hAnsi="仿宋" w:cs="仿宋" w:hint="eastAsia"/>
          <w:sz w:val="24"/>
        </w:rPr>
      </w:pPr>
      <w:r>
        <w:rPr>
          <w:rFonts w:ascii="仿宋" w:eastAsia="仿宋" w:hAnsi="仿宋" w:cs="仿宋" w:hint="eastAsia"/>
          <w:sz w:val="24"/>
        </w:rPr>
        <w:t>2.上述技术资料和协作事项的时间及方式：合同履行期间，甲乙方以签字、盖章或者法律允许的其他方式提供和确认收到上述技术资料。</w:t>
      </w:r>
    </w:p>
    <w:p w14:paraId="24DCB7A8" w14:textId="77777777" w:rsidR="00126BF5" w:rsidRDefault="00000000">
      <w:pPr>
        <w:adjustRightInd w:val="0"/>
        <w:snapToGrid w:val="0"/>
        <w:spacing w:after="0" w:line="440" w:lineRule="exact"/>
        <w:ind w:firstLineChars="200" w:firstLine="482"/>
        <w:jc w:val="both"/>
        <w:rPr>
          <w:rFonts w:ascii="仿宋" w:eastAsia="仿宋" w:hAnsi="仿宋" w:cs="仿宋" w:hint="eastAsia"/>
          <w:b/>
          <w:kern w:val="0"/>
          <w:sz w:val="24"/>
          <w:szCs w:val="20"/>
        </w:rPr>
      </w:pPr>
      <w:bookmarkStart w:id="15" w:name="_Hlk27947378"/>
      <w:bookmarkStart w:id="16" w:name="_Hlk27948588"/>
      <w:bookmarkStart w:id="17" w:name="_Hlk29751980"/>
      <w:bookmarkEnd w:id="14"/>
      <w:r>
        <w:rPr>
          <w:rFonts w:ascii="仿宋" w:eastAsia="仿宋" w:hAnsi="仿宋" w:cs="仿宋" w:hint="eastAsia"/>
          <w:b/>
          <w:kern w:val="0"/>
          <w:sz w:val="24"/>
          <w:szCs w:val="20"/>
        </w:rPr>
        <w:lastRenderedPageBreak/>
        <w:t>第四条、技术情报和资料的保密</w:t>
      </w:r>
    </w:p>
    <w:p w14:paraId="427E65C6" w14:textId="77777777" w:rsidR="00126BF5" w:rsidRDefault="00000000">
      <w:pPr>
        <w:adjustRightInd w:val="0"/>
        <w:snapToGrid w:val="0"/>
        <w:spacing w:after="0" w:line="440" w:lineRule="exact"/>
        <w:ind w:firstLine="480"/>
        <w:jc w:val="both"/>
        <w:rPr>
          <w:rFonts w:ascii="仿宋" w:eastAsia="仿宋" w:hAnsi="仿宋" w:cs="仿宋" w:hint="eastAsia"/>
          <w:bCs/>
          <w:kern w:val="0"/>
          <w:sz w:val="24"/>
          <w:szCs w:val="20"/>
        </w:rPr>
      </w:pPr>
      <w:r>
        <w:rPr>
          <w:rFonts w:ascii="仿宋" w:eastAsia="仿宋" w:hAnsi="仿宋" w:cs="仿宋" w:hint="eastAsia"/>
          <w:bCs/>
          <w:kern w:val="0"/>
          <w:sz w:val="24"/>
          <w:szCs w:val="20"/>
        </w:rPr>
        <w:t>按照国家保密法规执行，双方均对对方提供的技术资料承担保密义务。无论本合同是否有效、变更、解除、终止，本条款的效力均不受影响。</w:t>
      </w:r>
    </w:p>
    <w:p w14:paraId="06132A2F" w14:textId="77777777" w:rsidR="00126BF5" w:rsidRDefault="00000000">
      <w:pPr>
        <w:adjustRightInd w:val="0"/>
        <w:snapToGrid w:val="0"/>
        <w:spacing w:after="0" w:line="440" w:lineRule="exact"/>
        <w:ind w:firstLine="480"/>
        <w:jc w:val="both"/>
        <w:rPr>
          <w:rFonts w:ascii="仿宋" w:eastAsia="仿宋" w:hAnsi="仿宋" w:cs="仿宋" w:hint="eastAsia"/>
          <w:bCs/>
          <w:kern w:val="0"/>
          <w:sz w:val="24"/>
          <w:szCs w:val="20"/>
        </w:rPr>
      </w:pPr>
      <w:r>
        <w:rPr>
          <w:rFonts w:ascii="仿宋" w:eastAsia="仿宋" w:hAnsi="仿宋" w:cs="仿宋" w:hint="eastAsia"/>
          <w:bCs/>
          <w:kern w:val="0"/>
          <w:sz w:val="24"/>
          <w:szCs w:val="20"/>
        </w:rPr>
        <w:t>乙方须签订矿业权出让底价保密协议及保密承诺书</w:t>
      </w:r>
      <w:bookmarkEnd w:id="15"/>
      <w:r>
        <w:rPr>
          <w:rFonts w:ascii="仿宋" w:eastAsia="仿宋" w:hAnsi="仿宋" w:cs="仿宋" w:hint="eastAsia"/>
          <w:bCs/>
          <w:kern w:val="0"/>
          <w:sz w:val="24"/>
          <w:szCs w:val="20"/>
        </w:rPr>
        <w:t>（内容见附件）。</w:t>
      </w:r>
    </w:p>
    <w:p w14:paraId="28460AF7" w14:textId="77777777" w:rsidR="00126BF5" w:rsidRDefault="00000000">
      <w:pPr>
        <w:adjustRightInd w:val="0"/>
        <w:snapToGrid w:val="0"/>
        <w:spacing w:after="0" w:line="440" w:lineRule="exact"/>
        <w:ind w:firstLine="480"/>
        <w:jc w:val="both"/>
        <w:rPr>
          <w:rFonts w:ascii="仿宋" w:eastAsia="仿宋" w:hAnsi="仿宋" w:cs="仿宋" w:hint="eastAsia"/>
          <w:b/>
          <w:kern w:val="0"/>
          <w:sz w:val="24"/>
          <w:szCs w:val="20"/>
        </w:rPr>
      </w:pPr>
      <w:bookmarkStart w:id="18" w:name="_Hlk27947393"/>
      <w:r>
        <w:rPr>
          <w:rFonts w:ascii="仿宋" w:eastAsia="仿宋" w:hAnsi="仿宋" w:cs="仿宋" w:hint="eastAsia"/>
          <w:b/>
          <w:kern w:val="0"/>
          <w:sz w:val="24"/>
          <w:szCs w:val="20"/>
        </w:rPr>
        <w:t>第五条、评审方法</w:t>
      </w:r>
    </w:p>
    <w:p w14:paraId="221F80EC" w14:textId="77777777" w:rsidR="00126BF5" w:rsidRDefault="00000000">
      <w:pPr>
        <w:adjustRightInd w:val="0"/>
        <w:snapToGrid w:val="0"/>
        <w:spacing w:after="0" w:line="440" w:lineRule="exact"/>
        <w:ind w:firstLine="480"/>
        <w:jc w:val="both"/>
        <w:rPr>
          <w:rFonts w:ascii="仿宋" w:eastAsia="仿宋" w:hAnsi="仿宋" w:cs="仿宋" w:hint="eastAsia"/>
          <w:b/>
          <w:bCs/>
          <w:sz w:val="24"/>
        </w:rPr>
      </w:pPr>
      <w:r>
        <w:rPr>
          <w:rFonts w:ascii="仿宋" w:eastAsia="仿宋" w:hAnsi="仿宋" w:cs="仿宋" w:hint="eastAsia"/>
          <w:bCs/>
          <w:kern w:val="0"/>
          <w:sz w:val="24"/>
          <w:szCs w:val="20"/>
        </w:rPr>
        <w:t>甲方组织专家评审及核查委员会（如涉及）对乙方提交的成果进行评审，通过评审会的评审结果合法有效。评审会专家不得由与甲乙双方有利害关系的人员担任。</w:t>
      </w:r>
      <w:bookmarkEnd w:id="18"/>
    </w:p>
    <w:p w14:paraId="2DA19362" w14:textId="77777777" w:rsidR="00126BF5" w:rsidRDefault="00000000">
      <w:pPr>
        <w:adjustRightInd w:val="0"/>
        <w:snapToGrid w:val="0"/>
        <w:spacing w:after="0" w:line="440" w:lineRule="exact"/>
        <w:ind w:firstLineChars="200" w:firstLine="482"/>
        <w:jc w:val="both"/>
        <w:rPr>
          <w:rFonts w:ascii="仿宋" w:eastAsia="仿宋" w:hAnsi="仿宋" w:cs="仿宋" w:hint="eastAsia"/>
          <w:b/>
          <w:bCs/>
          <w:sz w:val="24"/>
        </w:rPr>
      </w:pPr>
      <w:bookmarkStart w:id="19" w:name="_Hlk29745901"/>
      <w:r>
        <w:rPr>
          <w:rFonts w:ascii="仿宋" w:eastAsia="仿宋" w:hAnsi="仿宋" w:cs="仿宋" w:hint="eastAsia"/>
          <w:b/>
          <w:bCs/>
          <w:sz w:val="24"/>
        </w:rPr>
        <w:t>第六条、项目成果的归属和分享</w:t>
      </w:r>
    </w:p>
    <w:bookmarkEnd w:id="19"/>
    <w:p w14:paraId="2A9FF28A"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一）乙方提供的本项目所有成果的知识产权归甲方所有，未经甲方书面许可，乙方不得对本次项目所形成的资料及文件擅自复制，或向第三方转让、扩散，或用于本合同外的项目。否则，乙方应承担由此引起的法律后果及赔偿甲方的所有损失。</w:t>
      </w:r>
    </w:p>
    <w:p w14:paraId="55286D1A"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（二）本合同终止后的15日内，乙方应将从甲方获得技术资料退还给甲方，未经甲方书面许可不得保留任何资料的复印件及数据备份。否则，乙方应承担由此引起的法律后果及赔偿甲方的所有损失。</w:t>
      </w:r>
    </w:p>
    <w:p w14:paraId="0AEE578A" w14:textId="77777777" w:rsidR="00126BF5" w:rsidRDefault="00000000">
      <w:pPr>
        <w:keepNext/>
        <w:keepLines/>
        <w:tabs>
          <w:tab w:val="left" w:pos="709"/>
        </w:tabs>
        <w:autoSpaceDE w:val="0"/>
        <w:autoSpaceDN w:val="0"/>
        <w:adjustRightInd w:val="0"/>
        <w:snapToGrid w:val="0"/>
        <w:spacing w:after="0" w:line="440" w:lineRule="exact"/>
        <w:ind w:firstLineChars="200" w:firstLine="482"/>
        <w:jc w:val="both"/>
        <w:outlineLvl w:val="1"/>
        <w:rPr>
          <w:rFonts w:ascii="仿宋" w:eastAsia="仿宋" w:hAnsi="仿宋" w:cs="仿宋" w:hint="eastAsia"/>
          <w:b/>
          <w:bCs/>
          <w:kern w:val="0"/>
          <w:sz w:val="24"/>
        </w:rPr>
      </w:pPr>
      <w:bookmarkStart w:id="20" w:name="_Toc15083"/>
      <w:bookmarkStart w:id="21" w:name="_Hlk27948634"/>
      <w:bookmarkEnd w:id="16"/>
      <w:r>
        <w:rPr>
          <w:rFonts w:ascii="仿宋" w:eastAsia="仿宋" w:hAnsi="仿宋" w:cs="仿宋" w:hint="eastAsia"/>
          <w:b/>
          <w:bCs/>
          <w:kern w:val="0"/>
          <w:sz w:val="24"/>
        </w:rPr>
        <w:t>第七条、报酬及其支付方式：</w:t>
      </w:r>
      <w:bookmarkEnd w:id="20"/>
    </w:p>
    <w:p w14:paraId="74A0FB7B" w14:textId="77777777" w:rsidR="00126BF5" w:rsidRDefault="00000000">
      <w:pPr>
        <w:keepNext/>
        <w:keepLines/>
        <w:tabs>
          <w:tab w:val="left" w:pos="709"/>
        </w:tabs>
        <w:autoSpaceDE w:val="0"/>
        <w:autoSpaceDN w:val="0"/>
        <w:adjustRightInd w:val="0"/>
        <w:snapToGrid w:val="0"/>
        <w:spacing w:after="0" w:line="440" w:lineRule="exact"/>
        <w:ind w:firstLineChars="200" w:firstLine="482"/>
        <w:jc w:val="both"/>
        <w:outlineLvl w:val="2"/>
        <w:rPr>
          <w:rFonts w:ascii="仿宋" w:eastAsia="仿宋" w:hAnsi="仿宋" w:cs="仿宋" w:hint="eastAsia"/>
          <w:b/>
          <w:bCs/>
          <w:kern w:val="0"/>
          <w:sz w:val="24"/>
        </w:rPr>
      </w:pPr>
      <w:bookmarkStart w:id="22" w:name="_Toc18310"/>
      <w:r>
        <w:rPr>
          <w:rFonts w:ascii="仿宋" w:eastAsia="仿宋" w:hAnsi="仿宋" w:cs="仿宋" w:hint="eastAsia"/>
          <w:b/>
          <w:bCs/>
          <w:kern w:val="0"/>
          <w:sz w:val="24"/>
        </w:rPr>
        <w:t>（一）本项目报酬</w:t>
      </w:r>
      <w:bookmarkEnd w:id="22"/>
    </w:p>
    <w:p w14:paraId="5EDCA048"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本项目合同总金额为人民币（大写）：元整（小写：¥元）（含税）。</w:t>
      </w:r>
    </w:p>
    <w:p w14:paraId="50FDDB13"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上述合同价款已包含乙方为完成合同约定全部工作和义务所需的一切费用及税费；除此之外，甲方无需再向乙方支付任何费用。</w:t>
      </w:r>
    </w:p>
    <w:p w14:paraId="35CA377A" w14:textId="77777777" w:rsidR="00126BF5" w:rsidRDefault="00000000">
      <w:pPr>
        <w:keepNext/>
        <w:keepLines/>
        <w:tabs>
          <w:tab w:val="left" w:pos="709"/>
        </w:tabs>
        <w:autoSpaceDE w:val="0"/>
        <w:autoSpaceDN w:val="0"/>
        <w:adjustRightInd w:val="0"/>
        <w:snapToGrid w:val="0"/>
        <w:spacing w:after="0" w:line="440" w:lineRule="exact"/>
        <w:ind w:firstLineChars="200" w:firstLine="482"/>
        <w:jc w:val="both"/>
        <w:outlineLvl w:val="2"/>
        <w:rPr>
          <w:rFonts w:ascii="仿宋" w:eastAsia="仿宋" w:hAnsi="仿宋" w:cs="仿宋" w:hint="eastAsia"/>
          <w:b/>
          <w:bCs/>
          <w:kern w:val="0"/>
          <w:sz w:val="24"/>
          <w:highlight w:val="yellow"/>
        </w:rPr>
      </w:pPr>
      <w:bookmarkStart w:id="23" w:name="_Toc24555"/>
      <w:bookmarkStart w:id="24" w:name="_Hlk33441290"/>
      <w:r>
        <w:rPr>
          <w:rFonts w:ascii="仿宋" w:eastAsia="仿宋" w:hAnsi="仿宋" w:cs="仿宋" w:hint="eastAsia"/>
          <w:b/>
          <w:bCs/>
          <w:kern w:val="0"/>
          <w:sz w:val="24"/>
        </w:rPr>
        <w:t>（二）支付方式</w:t>
      </w:r>
      <w:bookmarkEnd w:id="23"/>
    </w:p>
    <w:p w14:paraId="29BF196A"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proofErr w:type="gramStart"/>
      <w:r>
        <w:rPr>
          <w:rFonts w:ascii="仿宋" w:eastAsia="仿宋" w:hAnsi="仿宋" w:cs="仿宋" w:hint="eastAsia"/>
          <w:sz w:val="24"/>
        </w:rPr>
        <w:t>本合同采用第</w:t>
      </w:r>
      <w:r>
        <w:rPr>
          <w:rFonts w:ascii="仿宋" w:eastAsia="仿宋" w:hAnsi="仿宋" w:cs="仿宋" w:hint="eastAsia"/>
          <w:sz w:val="24"/>
          <w:u w:val="single"/>
        </w:rPr>
        <w:t xml:space="preserve">  【</w:t>
      </w:r>
      <w:proofErr w:type="gramEnd"/>
      <w:r>
        <w:rPr>
          <w:rFonts w:ascii="仿宋" w:eastAsia="仿宋" w:hAnsi="仿宋" w:cs="仿宋" w:hint="eastAsia"/>
          <w:sz w:val="24"/>
          <w:u w:val="single"/>
        </w:rPr>
        <w:t>2</w:t>
      </w:r>
      <w:proofErr w:type="gramStart"/>
      <w:r>
        <w:rPr>
          <w:rFonts w:ascii="仿宋" w:eastAsia="仿宋" w:hAnsi="仿宋" w:cs="仿宋" w:hint="eastAsia"/>
          <w:sz w:val="24"/>
          <w:u w:val="single"/>
        </w:rPr>
        <w:t xml:space="preserve">】  </w:t>
      </w:r>
      <w:r>
        <w:rPr>
          <w:rFonts w:ascii="仿宋" w:eastAsia="仿宋" w:hAnsi="仿宋" w:cs="仿宋" w:hint="eastAsia"/>
          <w:sz w:val="24"/>
        </w:rPr>
        <w:t>种支付方式</w:t>
      </w:r>
      <w:proofErr w:type="gramEnd"/>
      <w:r>
        <w:rPr>
          <w:rFonts w:ascii="仿宋" w:eastAsia="仿宋" w:hAnsi="仿宋" w:cs="仿宋" w:hint="eastAsia"/>
          <w:sz w:val="24"/>
        </w:rPr>
        <w:t>：</w:t>
      </w:r>
    </w:p>
    <w:p w14:paraId="233EC609" w14:textId="3DF8C3A3" w:rsidR="00126BF5" w:rsidRDefault="00000000">
      <w:pPr>
        <w:adjustRightInd w:val="0"/>
        <w:snapToGrid w:val="0"/>
        <w:spacing w:after="0" w:line="440" w:lineRule="exact"/>
        <w:ind w:firstLineChars="200" w:firstLine="480"/>
        <w:jc w:val="both"/>
        <w:rPr>
          <w:rFonts w:ascii="仿宋" w:eastAsia="仿宋" w:hAnsi="仿宋" w:cs="仿宋" w:hint="eastAsia"/>
          <w:sz w:val="24"/>
        </w:rPr>
      </w:pPr>
      <w:bookmarkStart w:id="25" w:name="_Hlk29749074"/>
      <w:bookmarkStart w:id="26" w:name="_Hlk27948762"/>
      <w:bookmarkEnd w:id="21"/>
      <w:r>
        <w:rPr>
          <w:rFonts w:ascii="仿宋" w:eastAsia="仿宋" w:hAnsi="仿宋" w:cs="仿宋" w:hint="eastAsia"/>
          <w:sz w:val="24"/>
        </w:rPr>
        <w:t>1</w:t>
      </w:r>
      <w:r w:rsidR="002665BB">
        <w:rPr>
          <w:rFonts w:ascii="仿宋" w:eastAsia="仿宋" w:hAnsi="仿宋" w:cs="仿宋" w:hint="eastAsia"/>
          <w:sz w:val="24"/>
        </w:rPr>
        <w:t>.</w:t>
      </w:r>
      <w:r>
        <w:rPr>
          <w:rFonts w:ascii="仿宋" w:eastAsia="仿宋" w:hAnsi="仿宋" w:cs="仿宋" w:hint="eastAsia"/>
          <w:sz w:val="24"/>
        </w:rPr>
        <w:t>一次性总支</w:t>
      </w:r>
      <w:proofErr w:type="gramStart"/>
      <w:r>
        <w:rPr>
          <w:rFonts w:ascii="仿宋" w:eastAsia="仿宋" w:hAnsi="仿宋" w:cs="仿宋" w:hint="eastAsia"/>
          <w:sz w:val="24"/>
        </w:rPr>
        <w:t>付:</w:t>
      </w:r>
      <w:proofErr w:type="gramEnd"/>
      <w:r>
        <w:rPr>
          <w:rFonts w:ascii="仿宋" w:eastAsia="仿宋" w:hAnsi="仿宋" w:cs="仿宋" w:hint="eastAsia"/>
          <w:sz w:val="24"/>
        </w:rPr>
        <w:t xml:space="preserve"> 乙方完成合同约定工作内容后向甲方提交全部成果，并经甲方评审合格，甲方向乙方一次性支付合同全部金额，人民币大写：【】（小写：¥【】元）；</w:t>
      </w:r>
    </w:p>
    <w:p w14:paraId="3A400888" w14:textId="4CD6577B"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2</w:t>
      </w:r>
      <w:r w:rsidR="002665BB">
        <w:rPr>
          <w:rFonts w:ascii="仿宋" w:eastAsia="仿宋" w:hAnsi="仿宋" w:cs="仿宋" w:hint="eastAsia"/>
          <w:sz w:val="24"/>
        </w:rPr>
        <w:t>.</w:t>
      </w:r>
      <w:r>
        <w:rPr>
          <w:rFonts w:ascii="仿宋" w:eastAsia="仿宋" w:hAnsi="仿宋" w:cs="仿宋" w:hint="eastAsia"/>
          <w:sz w:val="24"/>
        </w:rPr>
        <w:t>分期支付：</w:t>
      </w:r>
    </w:p>
    <w:p w14:paraId="45942B43"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（1）第一次：合同生效后【10】个工作日内，甲方向乙方支付合同总金额约【60】%，即人民币大写：【】元整（小写：¥【】元）；</w:t>
      </w:r>
    </w:p>
    <w:p w14:paraId="604C8BB8" w14:textId="53A7ECDE" w:rsidR="00126BF5" w:rsidRDefault="00000000">
      <w:pPr>
        <w:pStyle w:val="af7"/>
        <w:adjustRightInd w:val="0"/>
        <w:snapToGrid w:val="0"/>
        <w:spacing w:after="0" w:line="440" w:lineRule="exact"/>
        <w:ind w:firstLine="480"/>
        <w:jc w:val="both"/>
        <w:rPr>
          <w:rFonts w:ascii="仿宋" w:eastAsia="仿宋" w:hAnsi="仿宋" w:cs="仿宋" w:hint="eastAsia"/>
        </w:rPr>
      </w:pPr>
      <w:r>
        <w:rPr>
          <w:rFonts w:ascii="仿宋" w:eastAsia="仿宋" w:hAnsi="仿宋" w:cs="仿宋" w:hint="eastAsia"/>
          <w:szCs w:val="24"/>
        </w:rPr>
        <w:t>（2）</w:t>
      </w:r>
      <w:r w:rsidRPr="00197E13">
        <w:rPr>
          <w:rFonts w:ascii="仿宋" w:eastAsia="仿宋" w:hAnsi="仿宋" w:cs="仿宋" w:hint="eastAsia"/>
          <w:szCs w:val="24"/>
        </w:rPr>
        <w:t>第</w:t>
      </w:r>
      <w:r w:rsidR="00197E13" w:rsidRPr="00197E13">
        <w:rPr>
          <w:rFonts w:ascii="仿宋" w:eastAsia="仿宋" w:hAnsi="仿宋" w:cs="仿宋" w:hint="eastAsia"/>
          <w:szCs w:val="24"/>
        </w:rPr>
        <w:t>二</w:t>
      </w:r>
      <w:r w:rsidRPr="00197E13">
        <w:rPr>
          <w:rFonts w:ascii="仿宋" w:eastAsia="仿宋" w:hAnsi="仿宋" w:cs="仿宋" w:hint="eastAsia"/>
          <w:szCs w:val="24"/>
        </w:rPr>
        <w:t>次：</w:t>
      </w:r>
      <w:r>
        <w:rPr>
          <w:rFonts w:ascii="仿宋" w:eastAsia="仿宋" w:hAnsi="仿宋" w:cs="仿宋" w:hint="eastAsia"/>
          <w:szCs w:val="24"/>
        </w:rPr>
        <w:t>完成全部项目，乙方提交最终正式成果并经甲方评审合格后，甲方向乙方支付合同金额约【40】%，人民币大写：【】 （小写：￥【】元）。</w:t>
      </w:r>
    </w:p>
    <w:p w14:paraId="7398FEA3" w14:textId="77777777" w:rsidR="00126BF5" w:rsidRDefault="00000000">
      <w:pPr>
        <w:pStyle w:val="af7"/>
        <w:adjustRightInd w:val="0"/>
        <w:snapToGrid w:val="0"/>
        <w:spacing w:after="0" w:line="440" w:lineRule="exact"/>
        <w:ind w:firstLine="480"/>
        <w:jc w:val="both"/>
        <w:rPr>
          <w:rFonts w:ascii="仿宋" w:eastAsia="仿宋" w:hAnsi="仿宋" w:cs="仿宋" w:hint="eastAsia"/>
        </w:rPr>
      </w:pPr>
      <w:r>
        <w:rPr>
          <w:rFonts w:ascii="仿宋" w:eastAsia="仿宋" w:hAnsi="仿宋" w:cs="仿宋" w:hint="eastAsia"/>
        </w:rPr>
        <w:t>乙方收取相应款项前，应向甲方提供正式等额发票，因乙方未提供发票造成付款延迟，甲方不承担违约责任。</w:t>
      </w:r>
    </w:p>
    <w:p w14:paraId="4F6DA987" w14:textId="77777777" w:rsidR="00126BF5" w:rsidRDefault="00126BF5">
      <w:pPr>
        <w:pStyle w:val="af7"/>
        <w:adjustRightInd w:val="0"/>
        <w:snapToGrid w:val="0"/>
        <w:spacing w:after="0" w:line="440" w:lineRule="exact"/>
        <w:ind w:firstLine="480"/>
        <w:jc w:val="both"/>
        <w:rPr>
          <w:rFonts w:ascii="仿宋" w:eastAsia="仿宋" w:hAnsi="仿宋" w:cs="仿宋" w:hint="eastAsia"/>
        </w:rPr>
      </w:pPr>
    </w:p>
    <w:p w14:paraId="3D0D72B0" w14:textId="77777777" w:rsidR="00126BF5" w:rsidRDefault="00126BF5">
      <w:pPr>
        <w:pStyle w:val="af7"/>
        <w:adjustRightInd w:val="0"/>
        <w:snapToGrid w:val="0"/>
        <w:spacing w:after="0" w:line="440" w:lineRule="exact"/>
        <w:ind w:firstLine="480"/>
        <w:jc w:val="both"/>
        <w:rPr>
          <w:rFonts w:ascii="仿宋" w:eastAsia="仿宋" w:hAnsi="仿宋" w:cs="仿宋" w:hint="eastAsia"/>
        </w:rPr>
      </w:pPr>
    </w:p>
    <w:p w14:paraId="47F5B130" w14:textId="77777777" w:rsidR="00126BF5" w:rsidRDefault="00000000">
      <w:pPr>
        <w:adjustRightInd w:val="0"/>
        <w:snapToGrid w:val="0"/>
        <w:spacing w:after="0" w:line="440" w:lineRule="exact"/>
        <w:ind w:firstLineChars="200" w:firstLine="482"/>
        <w:jc w:val="both"/>
        <w:rPr>
          <w:rFonts w:ascii="仿宋" w:eastAsia="仿宋" w:hAnsi="仿宋" w:cs="仿宋" w:hint="eastAsia"/>
          <w:b/>
          <w:bCs/>
          <w:sz w:val="24"/>
        </w:rPr>
      </w:pPr>
      <w:bookmarkStart w:id="27" w:name="_Hlk27948772"/>
      <w:bookmarkEnd w:id="25"/>
      <w:bookmarkEnd w:id="26"/>
      <w:r>
        <w:rPr>
          <w:rFonts w:ascii="仿宋" w:eastAsia="仿宋" w:hAnsi="仿宋" w:cs="仿宋" w:hint="eastAsia"/>
          <w:b/>
          <w:bCs/>
          <w:sz w:val="24"/>
        </w:rPr>
        <w:lastRenderedPageBreak/>
        <w:t>（三）乙方收款账户：</w:t>
      </w:r>
    </w:p>
    <w:p w14:paraId="379B63D1"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 xml:space="preserve">乙方： </w:t>
      </w:r>
    </w:p>
    <w:p w14:paraId="5F51198C"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 xml:space="preserve">地址： </w:t>
      </w:r>
    </w:p>
    <w:p w14:paraId="454DFAC8"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邮政编码：</w:t>
      </w:r>
    </w:p>
    <w:p w14:paraId="5B9AAC36"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联系电话：</w:t>
      </w:r>
    </w:p>
    <w:p w14:paraId="57CD807D"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 xml:space="preserve">开户银行： </w:t>
      </w:r>
    </w:p>
    <w:p w14:paraId="01C71255"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账号：</w:t>
      </w:r>
    </w:p>
    <w:p w14:paraId="4D16EEF7"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highlight w:val="yellow"/>
        </w:rPr>
      </w:pPr>
      <w:r>
        <w:rPr>
          <w:rFonts w:ascii="仿宋" w:eastAsia="仿宋" w:hAnsi="仿宋" w:cs="仿宋" w:hint="eastAsia"/>
          <w:sz w:val="24"/>
        </w:rPr>
        <w:t>乙方应保证本合同载明的乙方收款账户信息准确、有效，若指定收款的账户信息发生变更，应及时书面告知甲方。因乙方未及时书面告知甲方所产生的损失由乙方自行承担。</w:t>
      </w:r>
    </w:p>
    <w:p w14:paraId="03DA5A65" w14:textId="77777777" w:rsidR="00126BF5" w:rsidRDefault="00000000">
      <w:pPr>
        <w:adjustRightInd w:val="0"/>
        <w:snapToGrid w:val="0"/>
        <w:spacing w:after="0" w:line="440" w:lineRule="exact"/>
        <w:ind w:firstLineChars="200" w:firstLine="482"/>
        <w:jc w:val="both"/>
        <w:rPr>
          <w:rFonts w:ascii="仿宋" w:eastAsia="仿宋" w:hAnsi="仿宋" w:cs="仿宋" w:hint="eastAsia"/>
          <w:sz w:val="24"/>
        </w:rPr>
      </w:pPr>
      <w:r>
        <w:rPr>
          <w:rFonts w:ascii="仿宋" w:eastAsia="仿宋" w:hAnsi="仿宋" w:cs="仿宋" w:hint="eastAsia"/>
          <w:b/>
          <w:bCs/>
          <w:sz w:val="24"/>
        </w:rPr>
        <w:t>（四）以上具体支付进度和比例以财政拨款到位情况为准。乙方不得因此向甲方提出索赔或主张权利。</w:t>
      </w:r>
      <w:bookmarkEnd w:id="17"/>
      <w:bookmarkEnd w:id="24"/>
      <w:bookmarkEnd w:id="27"/>
    </w:p>
    <w:p w14:paraId="6ACA84F1" w14:textId="77777777" w:rsidR="00126BF5" w:rsidRDefault="00000000">
      <w:pPr>
        <w:pStyle w:val="2"/>
        <w:tabs>
          <w:tab w:val="left" w:pos="709"/>
        </w:tabs>
        <w:snapToGrid w:val="0"/>
        <w:spacing w:before="0" w:after="0" w:line="440" w:lineRule="exact"/>
        <w:ind w:firstLineChars="200" w:firstLine="480"/>
        <w:jc w:val="both"/>
        <w:rPr>
          <w:rFonts w:ascii="仿宋" w:eastAsia="仿宋" w:hAnsi="仿宋" w:cs="仿宋" w:hint="eastAsia"/>
          <w:bCs/>
          <w:color w:val="auto"/>
          <w:sz w:val="24"/>
          <w:szCs w:val="24"/>
        </w:rPr>
      </w:pPr>
      <w:bookmarkStart w:id="28" w:name="_Toc1291"/>
      <w:r>
        <w:rPr>
          <w:rFonts w:ascii="仿宋" w:eastAsia="仿宋" w:hAnsi="仿宋" w:cs="仿宋" w:hint="eastAsia"/>
          <w:bCs/>
          <w:color w:val="auto"/>
          <w:sz w:val="24"/>
          <w:szCs w:val="24"/>
        </w:rPr>
        <w:t>第八条、权利和义务</w:t>
      </w:r>
      <w:bookmarkEnd w:id="28"/>
    </w:p>
    <w:p w14:paraId="765B10DA" w14:textId="77777777" w:rsidR="00126BF5" w:rsidRDefault="00000000">
      <w:pPr>
        <w:keepNext/>
        <w:keepLines/>
        <w:tabs>
          <w:tab w:val="left" w:pos="709"/>
        </w:tabs>
        <w:autoSpaceDE w:val="0"/>
        <w:autoSpaceDN w:val="0"/>
        <w:adjustRightInd w:val="0"/>
        <w:snapToGrid w:val="0"/>
        <w:spacing w:after="0" w:line="440" w:lineRule="exact"/>
        <w:ind w:firstLineChars="200" w:firstLine="482"/>
        <w:jc w:val="both"/>
        <w:outlineLvl w:val="2"/>
        <w:rPr>
          <w:rFonts w:ascii="仿宋" w:eastAsia="仿宋" w:hAnsi="仿宋" w:cs="仿宋" w:hint="eastAsia"/>
          <w:b/>
          <w:bCs/>
          <w:kern w:val="0"/>
          <w:sz w:val="24"/>
        </w:rPr>
      </w:pPr>
      <w:bookmarkStart w:id="29" w:name="_Toc4078"/>
      <w:r>
        <w:rPr>
          <w:rFonts w:ascii="仿宋" w:eastAsia="仿宋" w:hAnsi="仿宋" w:cs="仿宋" w:hint="eastAsia"/>
          <w:b/>
          <w:bCs/>
          <w:kern w:val="0"/>
          <w:sz w:val="24"/>
        </w:rPr>
        <w:t>（一）甲方的权利和义务</w:t>
      </w:r>
      <w:bookmarkEnd w:id="29"/>
    </w:p>
    <w:p w14:paraId="1EA26C6A"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1.甲方有权要求乙方按本合同的要求，按期保质保量完成工作任务。</w:t>
      </w:r>
    </w:p>
    <w:p w14:paraId="5825E3AA"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2.甲方有权对项目工作进度、质量等情况进行监督、检查，并提出相关询问。</w:t>
      </w:r>
    </w:p>
    <w:p w14:paraId="409BE3B3"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3.甲方有权要求乙方对已提交技术成果进行补充完善。</w:t>
      </w:r>
    </w:p>
    <w:p w14:paraId="377B15EE" w14:textId="77777777" w:rsidR="00126BF5" w:rsidRDefault="00000000">
      <w:pPr>
        <w:adjustRightInd w:val="0"/>
        <w:snapToGrid w:val="0"/>
        <w:spacing w:after="0" w:line="440" w:lineRule="exact"/>
        <w:ind w:firstLineChars="200" w:firstLine="480"/>
        <w:jc w:val="both"/>
        <w:rPr>
          <w:rFonts w:ascii="仿宋" w:eastAsia="仿宋" w:hAnsi="仿宋" w:cs="仿宋" w:hint="eastAsia"/>
        </w:rPr>
      </w:pPr>
      <w:r>
        <w:rPr>
          <w:rFonts w:ascii="仿宋" w:eastAsia="仿宋" w:hAnsi="仿宋" w:cs="仿宋" w:hint="eastAsia"/>
          <w:sz w:val="24"/>
        </w:rPr>
        <w:t>4.甲方保证项目款按时到位，以保证项目的顺利进行。</w:t>
      </w:r>
    </w:p>
    <w:p w14:paraId="08052561" w14:textId="77777777" w:rsidR="00126BF5" w:rsidRDefault="00000000">
      <w:pPr>
        <w:keepNext/>
        <w:keepLines/>
        <w:tabs>
          <w:tab w:val="left" w:pos="709"/>
        </w:tabs>
        <w:autoSpaceDE w:val="0"/>
        <w:autoSpaceDN w:val="0"/>
        <w:adjustRightInd w:val="0"/>
        <w:snapToGrid w:val="0"/>
        <w:spacing w:after="0" w:line="440" w:lineRule="exact"/>
        <w:ind w:firstLineChars="200" w:firstLine="482"/>
        <w:jc w:val="both"/>
        <w:outlineLvl w:val="2"/>
        <w:rPr>
          <w:rFonts w:ascii="仿宋" w:eastAsia="仿宋" w:hAnsi="仿宋" w:cs="仿宋" w:hint="eastAsia"/>
          <w:b/>
          <w:bCs/>
          <w:kern w:val="0"/>
          <w:sz w:val="24"/>
        </w:rPr>
      </w:pPr>
      <w:bookmarkStart w:id="30" w:name="_Toc28913"/>
      <w:r>
        <w:rPr>
          <w:rFonts w:ascii="仿宋" w:eastAsia="仿宋" w:hAnsi="仿宋" w:cs="仿宋" w:hint="eastAsia"/>
          <w:b/>
          <w:bCs/>
          <w:kern w:val="0"/>
          <w:sz w:val="24"/>
        </w:rPr>
        <w:t>（二）乙方的权利和义务</w:t>
      </w:r>
      <w:bookmarkEnd w:id="30"/>
    </w:p>
    <w:p w14:paraId="4877AC84" w14:textId="77777777" w:rsidR="00126BF5" w:rsidRDefault="00000000">
      <w:pPr>
        <w:adjustRightInd w:val="0"/>
        <w:snapToGrid w:val="0"/>
        <w:spacing w:after="0" w:line="440" w:lineRule="exact"/>
        <w:ind w:firstLineChars="200" w:firstLine="480"/>
        <w:jc w:val="both"/>
        <w:rPr>
          <w:rFonts w:ascii="仿宋" w:eastAsia="仿宋" w:hAnsi="仿宋" w:cs="仿宋" w:hint="eastAsia"/>
          <w:kern w:val="0"/>
          <w:sz w:val="24"/>
        </w:rPr>
      </w:pPr>
      <w:r>
        <w:rPr>
          <w:rFonts w:ascii="仿宋" w:eastAsia="仿宋" w:hAnsi="仿宋" w:cs="仿宋" w:hint="eastAsia"/>
          <w:kern w:val="0"/>
          <w:sz w:val="24"/>
        </w:rPr>
        <w:t>1.乙方应按照合同约定和相关标准开展工作，按照协议约定时间及甲方工作要求提交项目成果，并进行成果归档；乙方应确保工作中提交的工作成果及服务不侵害第三方的在先权利，否则应承担由此产生的一切后果。</w:t>
      </w:r>
    </w:p>
    <w:p w14:paraId="32221939" w14:textId="77777777" w:rsidR="00126BF5" w:rsidRDefault="00000000">
      <w:pPr>
        <w:adjustRightInd w:val="0"/>
        <w:snapToGrid w:val="0"/>
        <w:spacing w:after="0" w:line="440" w:lineRule="exact"/>
        <w:ind w:firstLineChars="200" w:firstLine="480"/>
        <w:jc w:val="both"/>
        <w:rPr>
          <w:rFonts w:ascii="仿宋" w:eastAsia="仿宋" w:hAnsi="仿宋" w:cs="仿宋" w:hint="eastAsia"/>
          <w:kern w:val="0"/>
          <w:sz w:val="24"/>
        </w:rPr>
      </w:pPr>
      <w:r>
        <w:rPr>
          <w:rFonts w:ascii="仿宋" w:eastAsia="仿宋" w:hAnsi="仿宋" w:cs="仿宋" w:hint="eastAsia"/>
          <w:kern w:val="0"/>
          <w:sz w:val="24"/>
        </w:rPr>
        <w:t>2.项目进行期间乙方应就作业安全制定完整可行的方案，作业人员应严格遵守各项规章制度，乙方工作人员在履行本合同期间造成的财产或人身损害，其后果均由乙方承担，甲方概不负责。</w:t>
      </w:r>
    </w:p>
    <w:p w14:paraId="612E6E4E" w14:textId="77777777" w:rsidR="00126BF5" w:rsidRDefault="00000000">
      <w:pPr>
        <w:adjustRightInd w:val="0"/>
        <w:snapToGrid w:val="0"/>
        <w:spacing w:after="0" w:line="440" w:lineRule="exact"/>
        <w:ind w:firstLineChars="200" w:firstLine="480"/>
        <w:jc w:val="both"/>
        <w:rPr>
          <w:rFonts w:ascii="仿宋" w:eastAsia="仿宋" w:hAnsi="仿宋" w:cs="仿宋" w:hint="eastAsia"/>
          <w:kern w:val="0"/>
          <w:sz w:val="24"/>
        </w:rPr>
      </w:pPr>
      <w:r>
        <w:rPr>
          <w:rFonts w:ascii="仿宋" w:eastAsia="仿宋" w:hAnsi="仿宋" w:cs="仿宋" w:hint="eastAsia"/>
          <w:kern w:val="0"/>
          <w:sz w:val="24"/>
        </w:rPr>
        <w:t>3.乙方提交工作成果后，须参加甲方组织的评审，并及时根据评审结果负责进行必要的调整。</w:t>
      </w:r>
    </w:p>
    <w:p w14:paraId="4D4A94EE" w14:textId="77777777" w:rsidR="00126BF5" w:rsidRDefault="00000000">
      <w:pPr>
        <w:adjustRightInd w:val="0"/>
        <w:snapToGrid w:val="0"/>
        <w:spacing w:after="0" w:line="440" w:lineRule="exact"/>
        <w:ind w:firstLineChars="200" w:firstLine="480"/>
        <w:jc w:val="both"/>
        <w:rPr>
          <w:rFonts w:ascii="仿宋" w:eastAsia="仿宋" w:hAnsi="仿宋" w:cs="仿宋" w:hint="eastAsia"/>
          <w:kern w:val="0"/>
          <w:sz w:val="24"/>
        </w:rPr>
      </w:pPr>
      <w:r>
        <w:rPr>
          <w:rFonts w:ascii="仿宋" w:eastAsia="仿宋" w:hAnsi="仿宋" w:cs="仿宋" w:hint="eastAsia"/>
          <w:kern w:val="0"/>
          <w:sz w:val="24"/>
        </w:rPr>
        <w:t>4.乙方不得将本项目全部或部分工作委托第三方实施。</w:t>
      </w:r>
    </w:p>
    <w:p w14:paraId="41404C32" w14:textId="77777777" w:rsidR="00126BF5" w:rsidRDefault="00000000">
      <w:pPr>
        <w:adjustRightInd w:val="0"/>
        <w:snapToGrid w:val="0"/>
        <w:spacing w:after="0" w:line="440" w:lineRule="exact"/>
        <w:ind w:firstLineChars="200" w:firstLine="480"/>
        <w:jc w:val="both"/>
        <w:rPr>
          <w:rFonts w:ascii="仿宋" w:eastAsia="仿宋" w:hAnsi="仿宋" w:cs="仿宋" w:hint="eastAsia"/>
          <w:kern w:val="0"/>
          <w:sz w:val="24"/>
        </w:rPr>
      </w:pPr>
      <w:r>
        <w:rPr>
          <w:rFonts w:ascii="仿宋" w:eastAsia="仿宋" w:hAnsi="仿宋" w:cs="仿宋" w:hint="eastAsia"/>
          <w:kern w:val="0"/>
          <w:sz w:val="24"/>
        </w:rPr>
        <w:t>5.乙方应按照国家安全生产、交通法规等要求申请并取得相关证件或批复，开展相应工作。</w:t>
      </w:r>
    </w:p>
    <w:p w14:paraId="5AB7FCEB" w14:textId="77777777" w:rsidR="00126BF5" w:rsidRDefault="00000000">
      <w:pPr>
        <w:adjustRightInd w:val="0"/>
        <w:snapToGrid w:val="0"/>
        <w:spacing w:after="0" w:line="440" w:lineRule="exact"/>
        <w:ind w:firstLineChars="200" w:firstLine="480"/>
        <w:jc w:val="both"/>
        <w:rPr>
          <w:rFonts w:ascii="仿宋" w:eastAsia="仿宋" w:hAnsi="仿宋" w:cs="仿宋" w:hint="eastAsia"/>
          <w:kern w:val="0"/>
          <w:sz w:val="24"/>
        </w:rPr>
      </w:pPr>
      <w:r>
        <w:rPr>
          <w:rFonts w:ascii="仿宋" w:eastAsia="仿宋" w:hAnsi="仿宋" w:cs="仿宋" w:hint="eastAsia"/>
          <w:kern w:val="0"/>
          <w:sz w:val="24"/>
        </w:rPr>
        <w:t>6.本项目须配备不少于5名矿业权评估师（含1名项目负责人）。每名评估师均应具有3年及以上矿业权评估从业经验，其中项目负责人应具备高级及以上职称。</w:t>
      </w:r>
    </w:p>
    <w:p w14:paraId="5F6EACA5" w14:textId="77777777" w:rsidR="00126BF5" w:rsidRDefault="00000000">
      <w:pPr>
        <w:adjustRightInd w:val="0"/>
        <w:snapToGrid w:val="0"/>
        <w:spacing w:after="0" w:line="440" w:lineRule="exact"/>
        <w:ind w:firstLineChars="200" w:firstLine="480"/>
        <w:jc w:val="both"/>
        <w:rPr>
          <w:rFonts w:ascii="仿宋" w:eastAsia="仿宋" w:hAnsi="仿宋" w:cs="仿宋" w:hint="eastAsia"/>
        </w:rPr>
      </w:pPr>
      <w:r>
        <w:rPr>
          <w:rFonts w:ascii="仿宋" w:eastAsia="仿宋" w:hAnsi="仿宋" w:cs="仿宋" w:hint="eastAsia"/>
          <w:kern w:val="0"/>
          <w:sz w:val="24"/>
        </w:rPr>
        <w:t>7.乙方须严格遵守保密协议，不得向第三方泄露与本项目相关的任何信息，不得用于</w:t>
      </w:r>
      <w:r>
        <w:rPr>
          <w:rFonts w:ascii="仿宋" w:eastAsia="仿宋" w:hAnsi="仿宋" w:cs="仿宋" w:hint="eastAsia"/>
          <w:kern w:val="0"/>
          <w:sz w:val="24"/>
        </w:rPr>
        <w:lastRenderedPageBreak/>
        <w:t>本项目外其他用途。</w:t>
      </w:r>
    </w:p>
    <w:p w14:paraId="33E217A6" w14:textId="77777777" w:rsidR="00126BF5" w:rsidRDefault="00000000">
      <w:pPr>
        <w:pStyle w:val="2"/>
        <w:tabs>
          <w:tab w:val="left" w:pos="709"/>
        </w:tabs>
        <w:snapToGrid w:val="0"/>
        <w:spacing w:before="0" w:after="0" w:line="440" w:lineRule="exact"/>
        <w:ind w:firstLineChars="200" w:firstLine="480"/>
        <w:jc w:val="both"/>
        <w:rPr>
          <w:rFonts w:ascii="仿宋" w:eastAsia="仿宋" w:hAnsi="仿宋" w:cs="仿宋" w:hint="eastAsia"/>
          <w:bCs/>
          <w:color w:val="auto"/>
          <w:sz w:val="24"/>
          <w:szCs w:val="24"/>
        </w:rPr>
      </w:pPr>
      <w:bookmarkStart w:id="31" w:name="_Toc14227"/>
      <w:r>
        <w:rPr>
          <w:rFonts w:ascii="仿宋" w:eastAsia="仿宋" w:hAnsi="仿宋" w:cs="仿宋" w:hint="eastAsia"/>
          <w:bCs/>
          <w:color w:val="auto"/>
          <w:sz w:val="24"/>
          <w:szCs w:val="24"/>
        </w:rPr>
        <w:t>第九条、违约责任</w:t>
      </w:r>
      <w:bookmarkEnd w:id="31"/>
    </w:p>
    <w:p w14:paraId="03B20FC1"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违反本合同约定，违约方应当按照《中华人民共和国民法典》及相关法律法规及本合同有关条款的规定承担违约责任。</w:t>
      </w:r>
    </w:p>
    <w:p w14:paraId="6113076C"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（一）甲方和乙方未按约定履行本合同义务均属违约，应向对方承担因违约造成的一切损失；</w:t>
      </w:r>
    </w:p>
    <w:p w14:paraId="3210AFCC" w14:textId="77777777" w:rsidR="00126BF5" w:rsidRDefault="00000000">
      <w:pPr>
        <w:pStyle w:val="af7"/>
        <w:adjustRightInd w:val="0"/>
        <w:snapToGrid w:val="0"/>
        <w:spacing w:after="0" w:line="440" w:lineRule="exact"/>
        <w:ind w:firstLine="482"/>
        <w:jc w:val="both"/>
        <w:rPr>
          <w:rFonts w:ascii="仿宋" w:eastAsia="仿宋" w:hAnsi="仿宋" w:cs="仿宋" w:hint="eastAsia"/>
          <w:b/>
          <w:bCs/>
          <w:szCs w:val="24"/>
        </w:rPr>
      </w:pPr>
      <w:r>
        <w:rPr>
          <w:rFonts w:ascii="仿宋" w:eastAsia="仿宋" w:hAnsi="仿宋" w:cs="仿宋" w:hint="eastAsia"/>
          <w:b/>
          <w:bCs/>
          <w:szCs w:val="24"/>
        </w:rPr>
        <w:t>（二）违约责任：</w:t>
      </w:r>
    </w:p>
    <w:p w14:paraId="4534FEB9" w14:textId="65825FE2"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1.因乙方原因导致本合同无法继续履行而终止的，或因工作失误给甲方造成重大经济损失的，甲方有权解除合同，已经完成的项目成果归甲方所有，乙方应承担由于合同终止或工作失误给甲方带来的全部经济损失，乙方除应向甲方返还已收取的全部合同款项外，还应向甲方支付本合同金额的20%作为违约金，违约金未能弥补甲方全部损失的，乙方应继续承担赔偿责任。</w:t>
      </w:r>
    </w:p>
    <w:p w14:paraId="1D1CE257" w14:textId="7BEDE168"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2.乙方违反本合同规定的期限，延迟交付合同的成果的，每延迟1日，乙方应当支付合同金额 千分之三 的违约金，由甲方从未付款项中扣除；延期超过30日的，甲方有权解除合同，已经完成的项目成果归甲方所有，乙方除应向甲方返还已收取的合同款项外，还应向甲方支付本合同金额的20%作为违约金，违约金未能弥补甲方全部损失的，乙方应继续承担赔偿责任。</w:t>
      </w:r>
    </w:p>
    <w:p w14:paraId="7823E2FE" w14:textId="7B006878"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3.乙方违反本合同规定的内容，提交的成果经评审不合格，甲方有权解除本合同，已经完成的项目成果归甲方所有，乙方除应向甲方返还已收取的合同款项外，还应向甲方支付本合同金额的20%作为违约金，违约金未能弥补甲方全部损失的，乙方应继续承担赔偿责任。</w:t>
      </w:r>
    </w:p>
    <w:p w14:paraId="13C81DBE"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4.乙方擅自将本项目转包、分包给第三方实施的，甲方有权解除合同，已经完成的项目成果归甲方所有，乙方除应向甲方返还已收取的合同款项外，还应向甲方支付本合同金额的 20% 作为违约金，违约金未能弥补甲方全部损失的，乙方应继续承担赔偿责任。</w:t>
      </w:r>
    </w:p>
    <w:p w14:paraId="7F29B20D" w14:textId="6270333D"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5.乙方违反保密约定的，甲方有权解除合同，已完成的项目成果归甲方所有，乙方除应向甲方返还已收取的合同款项外，还应向甲方支付本合同金额的20%作为违约金。违约金未能弥补甲方全部损失的，乙方应继续承担赔偿责任。情节严重的，应依法追究相关责任人的法律责任。</w:t>
      </w:r>
    </w:p>
    <w:p w14:paraId="7DA0871E" w14:textId="0843A9CA" w:rsidR="00126BF5" w:rsidRDefault="00000000">
      <w:pPr>
        <w:pStyle w:val="af7"/>
        <w:adjustRightInd w:val="0"/>
        <w:snapToGrid w:val="0"/>
        <w:spacing w:after="0" w:line="440" w:lineRule="exact"/>
        <w:ind w:firstLine="480"/>
        <w:jc w:val="both"/>
        <w:rPr>
          <w:rFonts w:ascii="仿宋" w:eastAsia="仿宋" w:hAnsi="仿宋" w:cs="仿宋" w:hint="eastAsia"/>
        </w:rPr>
      </w:pPr>
      <w:r>
        <w:rPr>
          <w:rFonts w:ascii="仿宋" w:eastAsia="仿宋" w:hAnsi="仿宋" w:cs="仿宋" w:hint="eastAsia"/>
          <w:szCs w:val="24"/>
        </w:rPr>
        <w:t>6.乙方不得泄露底价，否则乙方除应向甲方返还已收取的合同款项外，还应向甲方支付本合同金额的20%作为违约金。违约金未能弥补甲方全部损失的，乙方应继续承担赔偿责任（包括但不限于诉讼费、鉴定费、公证费、律师费等）。情节严重的，应依法追究相关责任人的法律责任。甲方有权上报相关部门追责。</w:t>
      </w:r>
    </w:p>
    <w:p w14:paraId="126C8768" w14:textId="77777777" w:rsidR="00126BF5" w:rsidRDefault="00000000">
      <w:pPr>
        <w:pStyle w:val="2"/>
        <w:tabs>
          <w:tab w:val="left" w:pos="709"/>
        </w:tabs>
        <w:snapToGrid w:val="0"/>
        <w:spacing w:before="0" w:after="0" w:line="440" w:lineRule="exact"/>
        <w:ind w:firstLineChars="200" w:firstLine="480"/>
        <w:jc w:val="both"/>
        <w:rPr>
          <w:rFonts w:ascii="仿宋" w:eastAsia="仿宋" w:hAnsi="仿宋" w:cs="仿宋" w:hint="eastAsia"/>
          <w:bCs/>
          <w:color w:val="auto"/>
          <w:sz w:val="24"/>
          <w:szCs w:val="24"/>
        </w:rPr>
      </w:pPr>
      <w:bookmarkStart w:id="32" w:name="_Toc6810"/>
      <w:r>
        <w:rPr>
          <w:rFonts w:ascii="仿宋" w:eastAsia="仿宋" w:hAnsi="仿宋" w:cs="仿宋" w:hint="eastAsia"/>
          <w:bCs/>
          <w:color w:val="auto"/>
          <w:sz w:val="24"/>
          <w:szCs w:val="24"/>
        </w:rPr>
        <w:lastRenderedPageBreak/>
        <w:t>第十条、不可抗力</w:t>
      </w:r>
      <w:bookmarkEnd w:id="32"/>
    </w:p>
    <w:p w14:paraId="68935DD8" w14:textId="77777777" w:rsidR="00126BF5" w:rsidRDefault="00000000">
      <w:pPr>
        <w:pStyle w:val="af8"/>
        <w:adjustRightInd w:val="0"/>
        <w:snapToGrid w:val="0"/>
        <w:spacing w:after="0" w:line="440" w:lineRule="exact"/>
        <w:ind w:firstLine="480"/>
        <w:jc w:val="both"/>
        <w:rPr>
          <w:rFonts w:ascii="仿宋" w:eastAsia="仿宋" w:hAnsi="仿宋" w:cs="仿宋" w:hint="eastAsia"/>
          <w:b w:val="0"/>
          <w:szCs w:val="24"/>
        </w:rPr>
      </w:pPr>
      <w:r>
        <w:rPr>
          <w:rFonts w:ascii="仿宋" w:eastAsia="仿宋" w:hAnsi="仿宋" w:cs="仿宋" w:hint="eastAsia"/>
          <w:b w:val="0"/>
          <w:szCs w:val="24"/>
        </w:rPr>
        <w:t>（一）不可抗力的内容按我国法律现行的有关规定执行。</w:t>
      </w:r>
    </w:p>
    <w:p w14:paraId="78842917" w14:textId="77777777" w:rsidR="00126BF5" w:rsidRDefault="00000000">
      <w:pPr>
        <w:pStyle w:val="af8"/>
        <w:adjustRightInd w:val="0"/>
        <w:snapToGrid w:val="0"/>
        <w:spacing w:after="0" w:line="440" w:lineRule="exact"/>
        <w:ind w:firstLine="480"/>
        <w:jc w:val="both"/>
        <w:rPr>
          <w:rFonts w:ascii="仿宋" w:eastAsia="仿宋" w:hAnsi="仿宋" w:cs="仿宋" w:hint="eastAsia"/>
          <w:b w:val="0"/>
          <w:szCs w:val="24"/>
        </w:rPr>
      </w:pPr>
      <w:r>
        <w:rPr>
          <w:rFonts w:ascii="仿宋" w:eastAsia="仿宋" w:hAnsi="仿宋" w:cs="仿宋" w:hint="eastAsia"/>
          <w:b w:val="0"/>
          <w:szCs w:val="24"/>
        </w:rPr>
        <w:t>（二）不可抗力对合同双方均适用，在合同签订后由于不可抗力不能履行合同时，双方对由此产生的损失不得提出索赔要求。</w:t>
      </w:r>
    </w:p>
    <w:p w14:paraId="012960B4" w14:textId="77777777" w:rsidR="00126BF5" w:rsidRDefault="00000000">
      <w:pPr>
        <w:pStyle w:val="af8"/>
        <w:adjustRightInd w:val="0"/>
        <w:snapToGrid w:val="0"/>
        <w:spacing w:after="0" w:line="440" w:lineRule="exact"/>
        <w:ind w:firstLine="480"/>
        <w:jc w:val="both"/>
        <w:rPr>
          <w:rFonts w:ascii="仿宋" w:eastAsia="仿宋" w:hAnsi="仿宋" w:cs="仿宋" w:hint="eastAsia"/>
          <w:b w:val="0"/>
          <w:szCs w:val="24"/>
        </w:rPr>
      </w:pPr>
      <w:r>
        <w:rPr>
          <w:rFonts w:ascii="仿宋" w:eastAsia="仿宋" w:hAnsi="仿宋" w:cs="仿宋" w:hint="eastAsia"/>
          <w:b w:val="0"/>
          <w:szCs w:val="24"/>
        </w:rPr>
        <w:t>（三）由于不可抗力使合同无法如约履行时，经双方协商，允许变更或终止合同。</w:t>
      </w:r>
    </w:p>
    <w:p w14:paraId="2B6F8AEB" w14:textId="77777777" w:rsidR="00126BF5" w:rsidRDefault="00000000">
      <w:pPr>
        <w:pStyle w:val="af8"/>
        <w:adjustRightInd w:val="0"/>
        <w:snapToGrid w:val="0"/>
        <w:spacing w:after="0" w:line="440" w:lineRule="exact"/>
        <w:ind w:firstLine="480"/>
        <w:jc w:val="both"/>
        <w:rPr>
          <w:rFonts w:ascii="仿宋" w:eastAsia="仿宋" w:hAnsi="仿宋" w:cs="仿宋" w:hint="eastAsia"/>
          <w:b w:val="0"/>
          <w:szCs w:val="24"/>
        </w:rPr>
      </w:pPr>
      <w:r>
        <w:rPr>
          <w:rFonts w:ascii="仿宋" w:eastAsia="仿宋" w:hAnsi="仿宋" w:cs="仿宋" w:hint="eastAsia"/>
          <w:b w:val="0"/>
          <w:szCs w:val="24"/>
        </w:rPr>
        <w:t>（四）双方遇到不可抗力后，应立即通知对方，并出具有关证明文件。</w:t>
      </w:r>
    </w:p>
    <w:p w14:paraId="713135AE" w14:textId="77777777" w:rsidR="00126BF5" w:rsidRDefault="00000000">
      <w:pPr>
        <w:pStyle w:val="af8"/>
        <w:adjustRightInd w:val="0"/>
        <w:snapToGrid w:val="0"/>
        <w:spacing w:after="0" w:line="440" w:lineRule="exact"/>
        <w:ind w:firstLine="480"/>
        <w:jc w:val="both"/>
        <w:rPr>
          <w:rFonts w:ascii="仿宋" w:eastAsia="仿宋" w:hAnsi="仿宋" w:cs="仿宋" w:hint="eastAsia"/>
          <w:b w:val="0"/>
          <w:szCs w:val="24"/>
        </w:rPr>
      </w:pPr>
      <w:r>
        <w:rPr>
          <w:rFonts w:ascii="仿宋" w:eastAsia="仿宋" w:hAnsi="仿宋" w:cs="仿宋" w:hint="eastAsia"/>
          <w:b w:val="0"/>
          <w:szCs w:val="24"/>
        </w:rPr>
        <w:t>（五）由于一方违约在先，导致未能避免本可避免的不可抗力，违约方不可免责，并应赔偿守约方由此遭受的全部损失。</w:t>
      </w:r>
    </w:p>
    <w:p w14:paraId="07E55787" w14:textId="77777777" w:rsidR="00126BF5" w:rsidRDefault="00000000">
      <w:pPr>
        <w:pStyle w:val="af7"/>
        <w:adjustRightInd w:val="0"/>
        <w:snapToGrid w:val="0"/>
        <w:spacing w:after="0" w:line="440" w:lineRule="exact"/>
        <w:ind w:firstLine="482"/>
        <w:jc w:val="both"/>
        <w:rPr>
          <w:rFonts w:ascii="仿宋" w:eastAsia="仿宋" w:hAnsi="仿宋" w:cs="仿宋" w:hint="eastAsia"/>
          <w:b/>
          <w:bCs/>
          <w:szCs w:val="24"/>
        </w:rPr>
      </w:pPr>
      <w:bookmarkStart w:id="33" w:name="_Hlk27935242"/>
      <w:r>
        <w:rPr>
          <w:rFonts w:ascii="仿宋" w:eastAsia="仿宋" w:hAnsi="仿宋" w:cs="仿宋" w:hint="eastAsia"/>
          <w:b/>
          <w:bCs/>
          <w:szCs w:val="24"/>
        </w:rPr>
        <w:t>第十一条、</w:t>
      </w:r>
      <w:bookmarkStart w:id="34" w:name="_Hlk29752914"/>
      <w:r>
        <w:rPr>
          <w:rFonts w:ascii="仿宋" w:eastAsia="仿宋" w:hAnsi="仿宋" w:cs="仿宋" w:hint="eastAsia"/>
          <w:b/>
          <w:bCs/>
          <w:szCs w:val="24"/>
        </w:rPr>
        <w:t>合同的变更、终止和解除</w:t>
      </w:r>
    </w:p>
    <w:bookmarkEnd w:id="33"/>
    <w:bookmarkEnd w:id="34"/>
    <w:p w14:paraId="045B82EE"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（一）经甲乙双方协商一致，可以变更、解除或终止本合同。</w:t>
      </w:r>
    </w:p>
    <w:p w14:paraId="45BA905E"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（二）因不可抗力、国家政策调整等原因造成本合同无法继续履行的，本合同终止履行。</w:t>
      </w:r>
    </w:p>
    <w:p w14:paraId="214150EC" w14:textId="3F5A1B25"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三）发生下列情形之一的，甲方有权解除合同，已完成的项目成果归甲方所有，乙方除应向甲方返还已收取的合同款项外，还应向甲方支付本合同金额的20%作为违约金。违约金未能弥补甲方全部损失的，乙方应继续承担赔偿责任。</w:t>
      </w:r>
    </w:p>
    <w:p w14:paraId="61CA415A"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1、乙方未按本合同正文的要求执行项目，且经甲方要求，仍拒不改正的；</w:t>
      </w:r>
    </w:p>
    <w:p w14:paraId="273A0ECF"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2、甲方发现乙方不具备项目承担能力的；</w:t>
      </w:r>
    </w:p>
    <w:p w14:paraId="7956F15D"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3、乙方转包或分包合同任务的；</w:t>
      </w:r>
    </w:p>
    <w:p w14:paraId="177678A5"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4、乙方未能如期提交项目成果，且经甲方要求，仍未提交的；</w:t>
      </w:r>
    </w:p>
    <w:p w14:paraId="36FF0F29"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5、乙方提交的成果未通过项目评审，且在5日内或甲方确定的其他期限内仍未通过项目评审的；</w:t>
      </w:r>
    </w:p>
    <w:p w14:paraId="71F55ABA"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6、乙方违反保密协议的；</w:t>
      </w:r>
    </w:p>
    <w:p w14:paraId="6CA692AB"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7、乙方严重违反合同约定的其它情形。</w:t>
      </w:r>
    </w:p>
    <w:p w14:paraId="4D55A920" w14:textId="77777777" w:rsidR="00126BF5" w:rsidRDefault="00000000">
      <w:pPr>
        <w:pStyle w:val="2"/>
        <w:tabs>
          <w:tab w:val="left" w:pos="709"/>
        </w:tabs>
        <w:snapToGrid w:val="0"/>
        <w:spacing w:before="0" w:after="0" w:line="440" w:lineRule="exact"/>
        <w:ind w:firstLineChars="200" w:firstLine="480"/>
        <w:jc w:val="both"/>
        <w:rPr>
          <w:rFonts w:ascii="仿宋" w:eastAsia="仿宋" w:hAnsi="仿宋" w:cs="仿宋" w:hint="eastAsia"/>
          <w:bCs/>
          <w:color w:val="auto"/>
          <w:sz w:val="24"/>
          <w:szCs w:val="24"/>
        </w:rPr>
      </w:pPr>
      <w:bookmarkStart w:id="35" w:name="_Toc12530"/>
      <w:bookmarkStart w:id="36" w:name="_Hlk27934758"/>
      <w:r>
        <w:rPr>
          <w:rFonts w:ascii="仿宋" w:eastAsia="仿宋" w:hAnsi="仿宋" w:cs="仿宋" w:hint="eastAsia"/>
          <w:bCs/>
          <w:color w:val="auto"/>
          <w:sz w:val="24"/>
          <w:szCs w:val="24"/>
        </w:rPr>
        <w:t>第十二条、</w:t>
      </w:r>
      <w:bookmarkStart w:id="37" w:name="_Hlk27950926"/>
      <w:r>
        <w:rPr>
          <w:rFonts w:ascii="仿宋" w:eastAsia="仿宋" w:hAnsi="仿宋" w:cs="仿宋" w:hint="eastAsia"/>
          <w:bCs/>
          <w:color w:val="auto"/>
          <w:sz w:val="24"/>
          <w:szCs w:val="24"/>
        </w:rPr>
        <w:t>合同争议的解决方式：</w:t>
      </w:r>
      <w:bookmarkEnd w:id="35"/>
    </w:p>
    <w:p w14:paraId="6A4605F7"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本合同在履行过程中发生争议，由双方当事人协商解决；协商不成的，双方同意采取以下第</w:t>
      </w:r>
      <w:r>
        <w:rPr>
          <w:rFonts w:ascii="仿宋" w:eastAsia="仿宋" w:hAnsi="仿宋" w:cs="仿宋" w:hint="eastAsia"/>
          <w:szCs w:val="24"/>
          <w:u w:val="single"/>
        </w:rPr>
        <w:t xml:space="preserve"> （二</w:t>
      </w:r>
      <w:proofErr w:type="gramStart"/>
      <w:r>
        <w:rPr>
          <w:rFonts w:ascii="仿宋" w:eastAsia="仿宋" w:hAnsi="仿宋" w:cs="仿宋" w:hint="eastAsia"/>
          <w:szCs w:val="24"/>
          <w:u w:val="single"/>
        </w:rPr>
        <w:t xml:space="preserve">）  </w:t>
      </w:r>
      <w:r>
        <w:rPr>
          <w:rFonts w:ascii="仿宋" w:eastAsia="仿宋" w:hAnsi="仿宋" w:cs="仿宋" w:hint="eastAsia"/>
          <w:szCs w:val="24"/>
        </w:rPr>
        <w:t>种方式解决</w:t>
      </w:r>
      <w:proofErr w:type="gramEnd"/>
      <w:r>
        <w:rPr>
          <w:rFonts w:ascii="仿宋" w:eastAsia="仿宋" w:hAnsi="仿宋" w:cs="仿宋" w:hint="eastAsia"/>
          <w:szCs w:val="24"/>
        </w:rPr>
        <w:t>。</w:t>
      </w:r>
    </w:p>
    <w:p w14:paraId="1B5FD0AA"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（一）向北京仲裁委员会申请仲裁。</w:t>
      </w:r>
    </w:p>
    <w:p w14:paraId="45D4CDDE" w14:textId="77777777" w:rsidR="00126BF5" w:rsidRDefault="00000000">
      <w:pPr>
        <w:pStyle w:val="af7"/>
        <w:adjustRightInd w:val="0"/>
        <w:snapToGrid w:val="0"/>
        <w:spacing w:after="0" w:line="440" w:lineRule="exact"/>
        <w:ind w:firstLine="480"/>
        <w:jc w:val="both"/>
        <w:rPr>
          <w:rFonts w:ascii="仿宋" w:eastAsia="仿宋" w:hAnsi="仿宋" w:cs="仿宋" w:hint="eastAsia"/>
          <w:szCs w:val="24"/>
        </w:rPr>
      </w:pPr>
      <w:r>
        <w:rPr>
          <w:rFonts w:ascii="仿宋" w:eastAsia="仿宋" w:hAnsi="仿宋" w:cs="仿宋" w:hint="eastAsia"/>
          <w:szCs w:val="24"/>
        </w:rPr>
        <w:t>（二）向</w:t>
      </w:r>
      <w:r>
        <w:rPr>
          <w:rFonts w:ascii="仿宋" w:eastAsia="仿宋" w:hAnsi="仿宋" w:cs="仿宋" w:hint="eastAsia"/>
          <w:szCs w:val="24"/>
          <w:u w:val="single"/>
        </w:rPr>
        <w:t>甲方住所地有管辖权的</w:t>
      </w:r>
      <w:r>
        <w:rPr>
          <w:rFonts w:ascii="仿宋" w:eastAsia="仿宋" w:hAnsi="仿宋" w:cs="仿宋" w:hint="eastAsia"/>
          <w:szCs w:val="24"/>
        </w:rPr>
        <w:t>人民法院起诉。</w:t>
      </w:r>
      <w:bookmarkEnd w:id="36"/>
      <w:bookmarkEnd w:id="37"/>
    </w:p>
    <w:p w14:paraId="0FEA9BC3" w14:textId="77777777" w:rsidR="00126BF5" w:rsidRDefault="00000000">
      <w:pPr>
        <w:pStyle w:val="2"/>
        <w:tabs>
          <w:tab w:val="left" w:pos="709"/>
        </w:tabs>
        <w:snapToGrid w:val="0"/>
        <w:spacing w:before="0" w:after="0" w:line="440" w:lineRule="exact"/>
        <w:ind w:firstLineChars="200" w:firstLine="480"/>
        <w:jc w:val="both"/>
        <w:rPr>
          <w:rFonts w:ascii="仿宋" w:eastAsia="仿宋" w:hAnsi="仿宋" w:cs="仿宋" w:hint="eastAsia"/>
          <w:bCs/>
          <w:color w:val="auto"/>
          <w:sz w:val="24"/>
          <w:szCs w:val="24"/>
        </w:rPr>
      </w:pPr>
      <w:bookmarkStart w:id="38" w:name="_Toc17168"/>
      <w:bookmarkStart w:id="39" w:name="_Hlk27934697"/>
      <w:r>
        <w:rPr>
          <w:rFonts w:ascii="仿宋" w:eastAsia="仿宋" w:hAnsi="仿宋" w:cs="仿宋" w:hint="eastAsia"/>
          <w:bCs/>
          <w:color w:val="auto"/>
          <w:sz w:val="24"/>
          <w:szCs w:val="24"/>
        </w:rPr>
        <w:t>第十三条、</w:t>
      </w:r>
      <w:bookmarkStart w:id="40" w:name="_Hlk27950956"/>
      <w:r>
        <w:rPr>
          <w:rFonts w:ascii="仿宋" w:eastAsia="仿宋" w:hAnsi="仿宋" w:cs="仿宋" w:hint="eastAsia"/>
          <w:bCs/>
          <w:color w:val="auto"/>
          <w:sz w:val="24"/>
          <w:szCs w:val="24"/>
        </w:rPr>
        <w:t>其他</w:t>
      </w:r>
      <w:bookmarkEnd w:id="38"/>
    </w:p>
    <w:p w14:paraId="366640B6"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（一）本合同一式【6】份，甲乙双方各执【3】份，每份具有同等法律效力。</w:t>
      </w:r>
    </w:p>
    <w:p w14:paraId="0BCD5ACA"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（二）本合同自双方加盖单位公章或合同专用章之日起生效。</w:t>
      </w:r>
    </w:p>
    <w:p w14:paraId="6020B499"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（三）合同附件系本合同的组成部分，与本合同具有同等法律效力。</w:t>
      </w:r>
    </w:p>
    <w:p w14:paraId="61BD3AC8"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lastRenderedPageBreak/>
        <w:t>（四）本合同未尽事宜，双方可签订补充协议。有关协议及经双方认可的来往电报、传真、会议纪要等，均为本合同的组成部分，与本合同具有同等法律效力。</w:t>
      </w:r>
    </w:p>
    <w:p w14:paraId="3384E565" w14:textId="77777777" w:rsidR="00126BF5" w:rsidRDefault="00000000">
      <w:pPr>
        <w:adjustRightInd w:val="0"/>
        <w:snapToGrid w:val="0"/>
        <w:spacing w:after="0" w:line="440" w:lineRule="exact"/>
        <w:ind w:firstLineChars="200" w:firstLine="480"/>
        <w:jc w:val="both"/>
        <w:rPr>
          <w:rFonts w:ascii="仿宋" w:eastAsia="仿宋" w:hAnsi="仿宋" w:cs="仿宋" w:hint="eastAsia"/>
          <w:sz w:val="24"/>
        </w:rPr>
      </w:pPr>
      <w:r>
        <w:rPr>
          <w:rFonts w:ascii="仿宋" w:eastAsia="仿宋" w:hAnsi="仿宋" w:cs="仿宋" w:hint="eastAsia"/>
          <w:sz w:val="24"/>
        </w:rPr>
        <w:t>（以下无正文）</w:t>
      </w:r>
      <w:bookmarkEnd w:id="39"/>
      <w:bookmarkEnd w:id="40"/>
    </w:p>
    <w:p w14:paraId="306C70B4" w14:textId="77777777" w:rsidR="00062B22" w:rsidRDefault="00062B22" w:rsidP="00062B22">
      <w:pPr>
        <w:adjustRightInd w:val="0"/>
        <w:snapToGrid w:val="0"/>
        <w:spacing w:before="200" w:line="560" w:lineRule="exact"/>
        <w:ind w:leftChars="200" w:left="862" w:hangingChars="150" w:hanging="422"/>
        <w:rPr>
          <w:rFonts w:ascii="仿宋_GB2312" w:eastAsia="仿宋_GB2312" w:hAnsi="仿宋_GB2312" w:cs="仿宋_GB2312" w:hint="eastAsia"/>
          <w:sz w:val="28"/>
          <w:szCs w:val="28"/>
        </w:rPr>
      </w:pPr>
      <w:r>
        <w:rPr>
          <w:rFonts w:ascii="仿宋_GB2312" w:eastAsia="仿宋_GB2312" w:hAnsi="仿宋_GB2312" w:cs="仿宋_GB2312" w:hint="eastAsia"/>
          <w:b/>
          <w:sz w:val="28"/>
          <w:szCs w:val="28"/>
          <w:lang w:val="zh-CN"/>
        </w:rPr>
        <w:t>签署页</w:t>
      </w:r>
    </w:p>
    <w:p w14:paraId="4B2C719F" w14:textId="77777777" w:rsidR="00062B22" w:rsidRDefault="00062B22"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甲方（盖章）：________________</w:t>
      </w:r>
    </w:p>
    <w:p w14:paraId="51F8F414" w14:textId="77777777" w:rsidR="00062B22" w:rsidRDefault="00062B22"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lang w:val="zh-CN"/>
        </w:rPr>
      </w:pPr>
    </w:p>
    <w:p w14:paraId="0E0BF0E5" w14:textId="3340A4A4" w:rsidR="00062B22" w:rsidRDefault="00062B22"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法定代表人/授权代表签字：________________</w:t>
      </w:r>
    </w:p>
    <w:p w14:paraId="0142085A" w14:textId="77777777" w:rsidR="00062B22" w:rsidRDefault="00062B22"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rPr>
      </w:pPr>
    </w:p>
    <w:p w14:paraId="7B25441A" w14:textId="56B88E90" w:rsidR="00062B22" w:rsidRDefault="00062B22"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签署日期：______年____月____日</w:t>
      </w:r>
    </w:p>
    <w:p w14:paraId="5FB29227" w14:textId="77777777" w:rsidR="00062B22" w:rsidRDefault="00062B22"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lang w:val="zh-CN"/>
        </w:rPr>
      </w:pPr>
    </w:p>
    <w:p w14:paraId="609DD3FB" w14:textId="77777777" w:rsidR="00062B22" w:rsidRDefault="00062B22"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乙方（盖章）：________________</w:t>
      </w:r>
    </w:p>
    <w:p w14:paraId="1A831EC8" w14:textId="77777777" w:rsidR="00062B22" w:rsidRDefault="00062B22"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lang w:val="zh-CN"/>
        </w:rPr>
      </w:pPr>
    </w:p>
    <w:p w14:paraId="4CFD0175" w14:textId="62F63604" w:rsidR="00062B22" w:rsidRDefault="00062B22"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法定代表人/授权代表签字：________________</w:t>
      </w:r>
    </w:p>
    <w:p w14:paraId="0B3AC460" w14:textId="77777777" w:rsidR="00062B22" w:rsidRDefault="00062B22"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lang w:val="zh-CN"/>
        </w:rPr>
      </w:pPr>
    </w:p>
    <w:p w14:paraId="212DB887" w14:textId="5D471699" w:rsidR="00062B22" w:rsidRDefault="00062B22"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签署日期：______年____月____日</w:t>
      </w:r>
    </w:p>
    <w:p w14:paraId="0C612C43" w14:textId="77777777" w:rsidR="00126BF5" w:rsidRPr="00062B22" w:rsidRDefault="00126BF5">
      <w:pPr>
        <w:adjustRightInd w:val="0"/>
        <w:snapToGrid w:val="0"/>
        <w:spacing w:line="460" w:lineRule="exact"/>
        <w:ind w:firstLineChars="200" w:firstLine="480"/>
        <w:rPr>
          <w:rFonts w:ascii="仿宋" w:eastAsia="仿宋" w:hAnsi="仿宋" w:cs="仿宋" w:hint="eastAsia"/>
          <w:sz w:val="24"/>
          <w:highlight w:val="yellow"/>
        </w:rPr>
      </w:pPr>
    </w:p>
    <w:p w14:paraId="06EBAE48" w14:textId="77777777" w:rsidR="00126BF5" w:rsidRDefault="00126BF5">
      <w:pPr>
        <w:adjustRightInd w:val="0"/>
        <w:snapToGrid w:val="0"/>
        <w:spacing w:line="460" w:lineRule="exact"/>
        <w:ind w:firstLineChars="200" w:firstLine="480"/>
        <w:rPr>
          <w:rFonts w:ascii="仿宋" w:eastAsia="仿宋" w:hAnsi="仿宋" w:cs="仿宋" w:hint="eastAsia"/>
          <w:sz w:val="24"/>
          <w:highlight w:val="yellow"/>
        </w:rPr>
      </w:pPr>
    </w:p>
    <w:p w14:paraId="1A89AC84" w14:textId="77777777" w:rsidR="00126BF5" w:rsidRDefault="00126BF5">
      <w:pPr>
        <w:adjustRightInd w:val="0"/>
        <w:snapToGrid w:val="0"/>
        <w:spacing w:line="460" w:lineRule="exact"/>
        <w:ind w:firstLineChars="200" w:firstLine="480"/>
        <w:rPr>
          <w:rFonts w:ascii="仿宋" w:eastAsia="仿宋" w:hAnsi="仿宋" w:cs="仿宋" w:hint="eastAsia"/>
          <w:sz w:val="24"/>
          <w:highlight w:val="yellow"/>
        </w:rPr>
      </w:pPr>
    </w:p>
    <w:p w14:paraId="2EAC0BD0" w14:textId="77777777" w:rsidR="00126BF5" w:rsidRDefault="00126BF5">
      <w:pPr>
        <w:adjustRightInd w:val="0"/>
        <w:snapToGrid w:val="0"/>
        <w:spacing w:line="460" w:lineRule="exact"/>
        <w:ind w:firstLineChars="200" w:firstLine="480"/>
        <w:rPr>
          <w:rFonts w:ascii="仿宋" w:eastAsia="仿宋" w:hAnsi="仿宋" w:cs="仿宋" w:hint="eastAsia"/>
          <w:sz w:val="24"/>
          <w:highlight w:val="yellow"/>
        </w:rPr>
      </w:pPr>
    </w:p>
    <w:p w14:paraId="194DE575" w14:textId="77777777" w:rsidR="00126BF5" w:rsidRDefault="00126BF5">
      <w:pPr>
        <w:adjustRightInd w:val="0"/>
        <w:snapToGrid w:val="0"/>
        <w:spacing w:line="460" w:lineRule="exact"/>
        <w:ind w:firstLineChars="200" w:firstLine="480"/>
        <w:rPr>
          <w:rFonts w:ascii="仿宋" w:eastAsia="仿宋" w:hAnsi="仿宋" w:cs="仿宋" w:hint="eastAsia"/>
          <w:sz w:val="24"/>
          <w:highlight w:val="yellow"/>
        </w:rPr>
      </w:pPr>
    </w:p>
    <w:p w14:paraId="5C688A80" w14:textId="77777777" w:rsidR="00126BF5" w:rsidRDefault="00126BF5">
      <w:pPr>
        <w:adjustRightInd w:val="0"/>
        <w:snapToGrid w:val="0"/>
        <w:spacing w:line="460" w:lineRule="exact"/>
        <w:ind w:firstLineChars="200" w:firstLine="480"/>
        <w:rPr>
          <w:rFonts w:ascii="仿宋" w:eastAsia="仿宋" w:hAnsi="仿宋" w:cs="仿宋" w:hint="eastAsia"/>
          <w:sz w:val="24"/>
          <w:highlight w:val="yellow"/>
        </w:rPr>
      </w:pPr>
    </w:p>
    <w:p w14:paraId="74CC6BE0" w14:textId="77777777" w:rsidR="00126BF5" w:rsidRDefault="00000000">
      <w:pPr>
        <w:adjustRightInd w:val="0"/>
        <w:snapToGrid w:val="0"/>
        <w:spacing w:line="460" w:lineRule="exact"/>
        <w:ind w:firstLineChars="200" w:firstLine="480"/>
        <w:rPr>
          <w:rFonts w:ascii="仿宋" w:eastAsia="仿宋" w:hAnsi="仿宋" w:cs="仿宋" w:hint="eastAsia"/>
          <w:sz w:val="24"/>
        </w:rPr>
      </w:pPr>
      <w:r>
        <w:rPr>
          <w:rFonts w:ascii="仿宋" w:eastAsia="仿宋" w:hAnsi="仿宋" w:cs="仿宋" w:hint="eastAsia"/>
          <w:sz w:val="24"/>
        </w:rPr>
        <w:lastRenderedPageBreak/>
        <w:t>附件1-1：矿业权底价评估保密协议</w:t>
      </w:r>
    </w:p>
    <w:p w14:paraId="615357B3" w14:textId="77777777" w:rsidR="00126BF5" w:rsidRDefault="00000000">
      <w:pPr>
        <w:adjustRightInd w:val="0"/>
        <w:snapToGrid w:val="0"/>
        <w:spacing w:line="460" w:lineRule="exact"/>
        <w:ind w:firstLineChars="200" w:firstLine="480"/>
        <w:rPr>
          <w:rFonts w:ascii="仿宋" w:eastAsia="仿宋" w:hAnsi="仿宋" w:cs="仿宋" w:hint="eastAsia"/>
          <w:sz w:val="24"/>
        </w:rPr>
      </w:pPr>
      <w:r>
        <w:rPr>
          <w:rFonts w:ascii="仿宋" w:eastAsia="仿宋" w:hAnsi="仿宋" w:cs="仿宋" w:hint="eastAsia"/>
          <w:sz w:val="24"/>
        </w:rPr>
        <w:t>附件1-2：保密承诺书</w:t>
      </w:r>
    </w:p>
    <w:p w14:paraId="55585A73" w14:textId="77777777" w:rsidR="00126BF5" w:rsidRDefault="00126BF5">
      <w:pPr>
        <w:adjustRightInd w:val="0"/>
        <w:snapToGrid w:val="0"/>
        <w:spacing w:line="460" w:lineRule="exact"/>
        <w:rPr>
          <w:rFonts w:ascii="仿宋" w:eastAsia="仿宋" w:hAnsi="仿宋" w:cs="仿宋" w:hint="eastAsia"/>
          <w:sz w:val="24"/>
          <w:highlight w:val="yellow"/>
        </w:rPr>
      </w:pPr>
    </w:p>
    <w:p w14:paraId="3992C140" w14:textId="77777777" w:rsidR="00126BF5" w:rsidRDefault="00126BF5">
      <w:pPr>
        <w:adjustRightInd w:val="0"/>
        <w:snapToGrid w:val="0"/>
        <w:spacing w:line="460" w:lineRule="exact"/>
        <w:rPr>
          <w:rFonts w:ascii="仿宋" w:eastAsia="仿宋" w:hAnsi="仿宋" w:cs="仿宋" w:hint="eastAsia"/>
          <w:sz w:val="24"/>
          <w:highlight w:val="yellow"/>
        </w:rPr>
      </w:pPr>
    </w:p>
    <w:p w14:paraId="4E0C7510" w14:textId="77777777" w:rsidR="00126BF5" w:rsidRDefault="00126BF5">
      <w:pPr>
        <w:adjustRightInd w:val="0"/>
        <w:snapToGrid w:val="0"/>
        <w:spacing w:line="460" w:lineRule="exact"/>
        <w:rPr>
          <w:rFonts w:ascii="仿宋" w:eastAsia="仿宋" w:hAnsi="仿宋" w:cs="仿宋" w:hint="eastAsia"/>
          <w:sz w:val="24"/>
          <w:highlight w:val="yellow"/>
        </w:rPr>
      </w:pPr>
    </w:p>
    <w:p w14:paraId="4EF3C539" w14:textId="77777777" w:rsidR="00126BF5" w:rsidRDefault="00126BF5">
      <w:pPr>
        <w:adjustRightInd w:val="0"/>
        <w:snapToGrid w:val="0"/>
        <w:spacing w:line="460" w:lineRule="exact"/>
        <w:rPr>
          <w:rFonts w:ascii="仿宋" w:eastAsia="仿宋" w:hAnsi="仿宋" w:cs="仿宋" w:hint="eastAsia"/>
          <w:sz w:val="24"/>
          <w:highlight w:val="yellow"/>
        </w:rPr>
      </w:pPr>
    </w:p>
    <w:p w14:paraId="78E1F073" w14:textId="77777777" w:rsidR="00126BF5" w:rsidRDefault="00126BF5">
      <w:pPr>
        <w:adjustRightInd w:val="0"/>
        <w:snapToGrid w:val="0"/>
        <w:spacing w:line="460" w:lineRule="exact"/>
        <w:rPr>
          <w:rFonts w:ascii="仿宋" w:eastAsia="仿宋" w:hAnsi="仿宋" w:cs="仿宋" w:hint="eastAsia"/>
          <w:sz w:val="24"/>
          <w:highlight w:val="yellow"/>
        </w:rPr>
      </w:pPr>
    </w:p>
    <w:p w14:paraId="0ED25654" w14:textId="77777777" w:rsidR="00126BF5" w:rsidRDefault="00126BF5">
      <w:pPr>
        <w:adjustRightInd w:val="0"/>
        <w:snapToGrid w:val="0"/>
        <w:spacing w:line="460" w:lineRule="exact"/>
        <w:rPr>
          <w:rFonts w:ascii="仿宋" w:eastAsia="仿宋" w:hAnsi="仿宋" w:cs="仿宋" w:hint="eastAsia"/>
          <w:sz w:val="24"/>
          <w:highlight w:val="yellow"/>
        </w:rPr>
      </w:pPr>
    </w:p>
    <w:p w14:paraId="36469362" w14:textId="77777777" w:rsidR="00126BF5" w:rsidRDefault="00126BF5">
      <w:pPr>
        <w:adjustRightInd w:val="0"/>
        <w:snapToGrid w:val="0"/>
        <w:spacing w:line="460" w:lineRule="exact"/>
        <w:rPr>
          <w:rFonts w:ascii="仿宋" w:eastAsia="仿宋" w:hAnsi="仿宋" w:cs="仿宋" w:hint="eastAsia"/>
          <w:sz w:val="24"/>
          <w:highlight w:val="yellow"/>
        </w:rPr>
      </w:pPr>
    </w:p>
    <w:p w14:paraId="4C90D94A" w14:textId="77777777" w:rsidR="00126BF5" w:rsidRDefault="00126BF5">
      <w:pPr>
        <w:adjustRightInd w:val="0"/>
        <w:snapToGrid w:val="0"/>
        <w:spacing w:line="460" w:lineRule="exact"/>
        <w:rPr>
          <w:rFonts w:ascii="仿宋" w:eastAsia="仿宋" w:hAnsi="仿宋" w:cs="仿宋" w:hint="eastAsia"/>
          <w:sz w:val="24"/>
          <w:highlight w:val="yellow"/>
        </w:rPr>
      </w:pPr>
    </w:p>
    <w:p w14:paraId="6BECB8AF" w14:textId="77777777" w:rsidR="00126BF5" w:rsidRDefault="00126BF5">
      <w:pPr>
        <w:adjustRightInd w:val="0"/>
        <w:snapToGrid w:val="0"/>
        <w:spacing w:line="460" w:lineRule="exact"/>
        <w:rPr>
          <w:rFonts w:ascii="仿宋" w:eastAsia="仿宋" w:hAnsi="仿宋" w:cs="仿宋" w:hint="eastAsia"/>
          <w:sz w:val="24"/>
          <w:highlight w:val="yellow"/>
        </w:rPr>
      </w:pPr>
    </w:p>
    <w:p w14:paraId="7375F261" w14:textId="77777777" w:rsidR="00126BF5" w:rsidRDefault="00126BF5">
      <w:pPr>
        <w:adjustRightInd w:val="0"/>
        <w:snapToGrid w:val="0"/>
        <w:spacing w:line="460" w:lineRule="exact"/>
        <w:rPr>
          <w:rFonts w:ascii="仿宋" w:eastAsia="仿宋" w:hAnsi="仿宋" w:cs="仿宋" w:hint="eastAsia"/>
          <w:sz w:val="24"/>
          <w:highlight w:val="yellow"/>
        </w:rPr>
      </w:pPr>
    </w:p>
    <w:p w14:paraId="0EE06728" w14:textId="77777777" w:rsidR="00126BF5" w:rsidRDefault="00126BF5">
      <w:pPr>
        <w:adjustRightInd w:val="0"/>
        <w:snapToGrid w:val="0"/>
        <w:spacing w:line="460" w:lineRule="exact"/>
        <w:rPr>
          <w:rFonts w:ascii="仿宋" w:eastAsia="仿宋" w:hAnsi="仿宋" w:cs="仿宋" w:hint="eastAsia"/>
          <w:sz w:val="24"/>
          <w:highlight w:val="yellow"/>
        </w:rPr>
      </w:pPr>
    </w:p>
    <w:p w14:paraId="51E21D02" w14:textId="77777777" w:rsidR="00126BF5" w:rsidRDefault="00126BF5">
      <w:pPr>
        <w:adjustRightInd w:val="0"/>
        <w:snapToGrid w:val="0"/>
        <w:spacing w:line="460" w:lineRule="exact"/>
        <w:rPr>
          <w:rFonts w:ascii="仿宋" w:eastAsia="仿宋" w:hAnsi="仿宋" w:cs="仿宋" w:hint="eastAsia"/>
          <w:sz w:val="24"/>
          <w:highlight w:val="yellow"/>
        </w:rPr>
      </w:pPr>
    </w:p>
    <w:p w14:paraId="6A7FA765" w14:textId="77777777" w:rsidR="00126BF5" w:rsidRDefault="00126BF5">
      <w:pPr>
        <w:adjustRightInd w:val="0"/>
        <w:snapToGrid w:val="0"/>
        <w:spacing w:line="460" w:lineRule="exact"/>
        <w:rPr>
          <w:rFonts w:ascii="仿宋" w:eastAsia="仿宋" w:hAnsi="仿宋" w:cs="仿宋" w:hint="eastAsia"/>
          <w:sz w:val="24"/>
          <w:highlight w:val="yellow"/>
        </w:rPr>
      </w:pPr>
    </w:p>
    <w:p w14:paraId="3E45CD72" w14:textId="77777777" w:rsidR="00126BF5" w:rsidRDefault="00126BF5">
      <w:pPr>
        <w:adjustRightInd w:val="0"/>
        <w:snapToGrid w:val="0"/>
        <w:spacing w:line="460" w:lineRule="exact"/>
        <w:rPr>
          <w:rFonts w:ascii="仿宋" w:eastAsia="仿宋" w:hAnsi="仿宋" w:cs="仿宋" w:hint="eastAsia"/>
          <w:sz w:val="24"/>
          <w:highlight w:val="yellow"/>
        </w:rPr>
      </w:pPr>
    </w:p>
    <w:p w14:paraId="16E75CA4" w14:textId="77777777" w:rsidR="00126BF5" w:rsidRDefault="00126BF5">
      <w:pPr>
        <w:adjustRightInd w:val="0"/>
        <w:snapToGrid w:val="0"/>
        <w:spacing w:line="460" w:lineRule="exact"/>
        <w:rPr>
          <w:rFonts w:ascii="仿宋" w:eastAsia="仿宋" w:hAnsi="仿宋" w:cs="仿宋" w:hint="eastAsia"/>
          <w:sz w:val="24"/>
          <w:highlight w:val="yellow"/>
        </w:rPr>
      </w:pPr>
    </w:p>
    <w:p w14:paraId="44D9CB55" w14:textId="77777777" w:rsidR="00126BF5" w:rsidRDefault="00126BF5">
      <w:pPr>
        <w:adjustRightInd w:val="0"/>
        <w:snapToGrid w:val="0"/>
        <w:spacing w:line="460" w:lineRule="exact"/>
        <w:rPr>
          <w:rFonts w:ascii="仿宋" w:eastAsia="仿宋" w:hAnsi="仿宋" w:cs="仿宋" w:hint="eastAsia"/>
          <w:sz w:val="24"/>
          <w:highlight w:val="yellow"/>
        </w:rPr>
      </w:pPr>
    </w:p>
    <w:p w14:paraId="725A47DA" w14:textId="77777777" w:rsidR="00126BF5" w:rsidRDefault="00126BF5">
      <w:pPr>
        <w:adjustRightInd w:val="0"/>
        <w:snapToGrid w:val="0"/>
        <w:spacing w:line="460" w:lineRule="exact"/>
        <w:rPr>
          <w:rFonts w:ascii="仿宋" w:eastAsia="仿宋" w:hAnsi="仿宋" w:cs="仿宋" w:hint="eastAsia"/>
          <w:sz w:val="24"/>
          <w:highlight w:val="yellow"/>
        </w:rPr>
      </w:pPr>
    </w:p>
    <w:p w14:paraId="0C837D72" w14:textId="77777777" w:rsidR="00126BF5" w:rsidRDefault="00126BF5">
      <w:pPr>
        <w:adjustRightInd w:val="0"/>
        <w:snapToGrid w:val="0"/>
        <w:spacing w:line="460" w:lineRule="exact"/>
        <w:rPr>
          <w:rFonts w:ascii="仿宋" w:eastAsia="仿宋" w:hAnsi="仿宋" w:cs="仿宋" w:hint="eastAsia"/>
          <w:sz w:val="24"/>
          <w:highlight w:val="yellow"/>
        </w:rPr>
      </w:pPr>
    </w:p>
    <w:p w14:paraId="2B702CA5" w14:textId="77777777" w:rsidR="00126BF5" w:rsidRDefault="00126BF5">
      <w:pPr>
        <w:adjustRightInd w:val="0"/>
        <w:snapToGrid w:val="0"/>
        <w:spacing w:line="460" w:lineRule="exact"/>
        <w:rPr>
          <w:rFonts w:ascii="仿宋" w:eastAsia="仿宋" w:hAnsi="仿宋" w:cs="仿宋" w:hint="eastAsia"/>
          <w:sz w:val="24"/>
          <w:highlight w:val="yellow"/>
        </w:rPr>
      </w:pPr>
    </w:p>
    <w:p w14:paraId="096D928E" w14:textId="77777777" w:rsidR="00126BF5" w:rsidRDefault="00126BF5">
      <w:pPr>
        <w:adjustRightInd w:val="0"/>
        <w:snapToGrid w:val="0"/>
        <w:spacing w:line="460" w:lineRule="exact"/>
        <w:rPr>
          <w:rFonts w:ascii="仿宋" w:eastAsia="仿宋" w:hAnsi="仿宋" w:cs="仿宋" w:hint="eastAsia"/>
          <w:sz w:val="24"/>
          <w:highlight w:val="yellow"/>
        </w:rPr>
      </w:pPr>
    </w:p>
    <w:p w14:paraId="4B9C188B" w14:textId="77777777" w:rsidR="00126BF5" w:rsidRDefault="00126BF5">
      <w:pPr>
        <w:adjustRightInd w:val="0"/>
        <w:snapToGrid w:val="0"/>
        <w:spacing w:line="460" w:lineRule="exact"/>
        <w:rPr>
          <w:rFonts w:ascii="仿宋" w:eastAsia="仿宋" w:hAnsi="仿宋" w:cs="仿宋" w:hint="eastAsia"/>
          <w:sz w:val="24"/>
          <w:highlight w:val="yellow"/>
        </w:rPr>
      </w:pPr>
    </w:p>
    <w:p w14:paraId="3E6666DC" w14:textId="77777777" w:rsidR="00126BF5" w:rsidRDefault="00000000">
      <w:pPr>
        <w:adjustRightInd w:val="0"/>
        <w:snapToGrid w:val="0"/>
        <w:spacing w:line="460" w:lineRule="exact"/>
        <w:rPr>
          <w:rFonts w:ascii="仿宋" w:eastAsia="仿宋" w:hAnsi="仿宋" w:cs="仿宋" w:hint="eastAsia"/>
          <w:sz w:val="28"/>
          <w:szCs w:val="28"/>
        </w:rPr>
      </w:pPr>
      <w:r>
        <w:rPr>
          <w:rFonts w:ascii="仿宋" w:eastAsia="仿宋" w:hAnsi="仿宋" w:cs="仿宋" w:hint="eastAsia"/>
          <w:sz w:val="28"/>
          <w:szCs w:val="28"/>
        </w:rPr>
        <w:lastRenderedPageBreak/>
        <w:t>附件1-1：</w:t>
      </w:r>
    </w:p>
    <w:p w14:paraId="7984E201" w14:textId="77777777" w:rsidR="00126BF5" w:rsidRDefault="00000000">
      <w:pPr>
        <w:spacing w:after="0" w:line="240" w:lineRule="auto"/>
        <w:jc w:val="center"/>
        <w:rPr>
          <w:rFonts w:ascii="Times New Roman" w:eastAsia="方正小标宋简体" w:hAnsi="Times New Roman" w:cs="Times New Roman"/>
          <w:sz w:val="44"/>
          <w:szCs w:val="44"/>
        </w:rPr>
      </w:pPr>
      <w:r>
        <w:rPr>
          <w:rFonts w:ascii="Times New Roman" w:eastAsia="方正小标宋简体" w:hAnsi="Times New Roman" w:cs="Times New Roman" w:hint="eastAsia"/>
          <w:sz w:val="44"/>
          <w:szCs w:val="44"/>
        </w:rPr>
        <w:t>矿业权底价评估保密协议</w:t>
      </w:r>
    </w:p>
    <w:p w14:paraId="79DF49A1" w14:textId="77777777" w:rsidR="00126BF5" w:rsidRDefault="00000000">
      <w:pPr>
        <w:adjustRightInd w:val="0"/>
        <w:snapToGrid w:val="0"/>
        <w:spacing w:after="0" w:line="560" w:lineRule="exact"/>
        <w:rPr>
          <w:rFonts w:ascii="仿宋_GB2312" w:eastAsia="仿宋_GB2312" w:hAnsi="仿宋_GB2312" w:cs="仿宋_GB2312" w:hint="eastAsia"/>
          <w:b/>
          <w:bCs/>
          <w:sz w:val="28"/>
          <w:szCs w:val="28"/>
        </w:rPr>
      </w:pPr>
      <w:r>
        <w:rPr>
          <w:rFonts w:ascii="仿宋_GB2312" w:eastAsia="仿宋_GB2312" w:hAnsi="仿宋_GB2312" w:cs="仿宋_GB2312" w:hint="eastAsia"/>
          <w:b/>
          <w:bCs/>
          <w:sz w:val="28"/>
          <w:szCs w:val="28"/>
          <w:lang w:val="zh-CN"/>
        </w:rPr>
        <w:t>甲方（</w:t>
      </w:r>
      <w:r>
        <w:rPr>
          <w:rFonts w:ascii="仿宋_GB2312" w:eastAsia="仿宋_GB2312" w:hAnsi="仿宋_GB2312" w:cs="仿宋_GB2312" w:hint="eastAsia"/>
          <w:b/>
          <w:bCs/>
          <w:sz w:val="28"/>
          <w:szCs w:val="28"/>
        </w:rPr>
        <w:t>披露方</w:t>
      </w:r>
      <w:r>
        <w:rPr>
          <w:rFonts w:ascii="仿宋_GB2312" w:eastAsia="仿宋_GB2312" w:hAnsi="仿宋_GB2312" w:cs="仿宋_GB2312" w:hint="eastAsia"/>
          <w:b/>
          <w:bCs/>
          <w:sz w:val="28"/>
          <w:szCs w:val="28"/>
          <w:lang w:val="zh-CN"/>
        </w:rPr>
        <w:t>）：</w:t>
      </w:r>
      <w:r>
        <w:rPr>
          <w:rFonts w:ascii="仿宋_GB2312" w:eastAsia="仿宋_GB2312" w:hAnsi="仿宋_GB2312" w:cs="仿宋_GB2312" w:hint="eastAsia"/>
          <w:sz w:val="28"/>
          <w:szCs w:val="28"/>
          <w:lang w:val="zh-CN"/>
        </w:rPr>
        <w:t>________________</w:t>
      </w:r>
    </w:p>
    <w:p w14:paraId="06189CB4" w14:textId="77777777" w:rsidR="00126BF5" w:rsidRDefault="00000000">
      <w:pPr>
        <w:adjustRightInd w:val="0"/>
        <w:snapToGrid w:val="0"/>
        <w:spacing w:after="0"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统一社会信用代码：________________</w:t>
      </w:r>
    </w:p>
    <w:p w14:paraId="79405890" w14:textId="77777777" w:rsidR="00126BF5" w:rsidRDefault="00000000">
      <w:pPr>
        <w:adjustRightInd w:val="0"/>
        <w:snapToGrid w:val="0"/>
        <w:spacing w:after="0"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住所：________________</w:t>
      </w:r>
    </w:p>
    <w:p w14:paraId="34928ED7" w14:textId="77777777" w:rsidR="00126BF5" w:rsidRDefault="00000000">
      <w:pPr>
        <w:adjustRightInd w:val="0"/>
        <w:snapToGrid w:val="0"/>
        <w:spacing w:after="0" w:line="560" w:lineRule="exact"/>
        <w:rPr>
          <w:rFonts w:ascii="仿宋_GB2312" w:eastAsia="仿宋_GB2312" w:hAnsi="仿宋_GB2312" w:cs="仿宋_GB2312" w:hint="eastAsia"/>
          <w:sz w:val="28"/>
          <w:szCs w:val="28"/>
          <w:lang w:val="zh-CN"/>
        </w:rPr>
      </w:pPr>
      <w:r>
        <w:rPr>
          <w:rFonts w:ascii="仿宋_GB2312" w:eastAsia="仿宋_GB2312" w:hAnsi="仿宋_GB2312" w:cs="仿宋_GB2312" w:hint="eastAsia"/>
          <w:sz w:val="28"/>
          <w:szCs w:val="28"/>
          <w:lang w:val="zh-CN"/>
        </w:rPr>
        <w:t>法定代表人：________________</w:t>
      </w:r>
    </w:p>
    <w:p w14:paraId="757E91C3" w14:textId="77777777" w:rsidR="00126BF5" w:rsidRDefault="00000000">
      <w:pPr>
        <w:adjustRightInd w:val="0"/>
        <w:snapToGrid w:val="0"/>
        <w:spacing w:after="0"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联系人：_______________联系电话：________________</w:t>
      </w:r>
    </w:p>
    <w:p w14:paraId="13AAE6DF" w14:textId="77777777" w:rsidR="00126BF5" w:rsidRDefault="00000000">
      <w:pPr>
        <w:adjustRightInd w:val="0"/>
        <w:snapToGrid w:val="0"/>
        <w:spacing w:after="0" w:line="560" w:lineRule="exact"/>
        <w:rPr>
          <w:rFonts w:ascii="仿宋_GB2312" w:eastAsia="仿宋_GB2312" w:hAnsi="仿宋_GB2312" w:cs="仿宋_GB2312" w:hint="eastAsia"/>
          <w:sz w:val="28"/>
          <w:szCs w:val="28"/>
        </w:rPr>
      </w:pPr>
      <w:r>
        <w:rPr>
          <w:rFonts w:ascii="仿宋_GB2312" w:eastAsia="仿宋_GB2312" w:hAnsi="仿宋_GB2312" w:cs="仿宋_GB2312" w:hint="eastAsia"/>
          <w:b/>
          <w:bCs/>
          <w:sz w:val="28"/>
          <w:szCs w:val="28"/>
          <w:lang w:val="zh-CN"/>
        </w:rPr>
        <w:t>乙方（</w:t>
      </w:r>
      <w:r>
        <w:rPr>
          <w:rFonts w:ascii="仿宋_GB2312" w:eastAsia="仿宋_GB2312" w:hAnsi="仿宋_GB2312" w:cs="仿宋_GB2312" w:hint="eastAsia"/>
          <w:b/>
          <w:bCs/>
          <w:sz w:val="28"/>
          <w:szCs w:val="28"/>
        </w:rPr>
        <w:t>接收方</w:t>
      </w:r>
      <w:r>
        <w:rPr>
          <w:rFonts w:ascii="仿宋_GB2312" w:eastAsia="仿宋_GB2312" w:hAnsi="仿宋_GB2312" w:cs="仿宋_GB2312" w:hint="eastAsia"/>
          <w:b/>
          <w:bCs/>
          <w:sz w:val="28"/>
          <w:szCs w:val="28"/>
          <w:lang w:val="zh-CN"/>
        </w:rPr>
        <w:t>）</w:t>
      </w:r>
      <w:r>
        <w:rPr>
          <w:rFonts w:ascii="仿宋_GB2312" w:eastAsia="仿宋_GB2312" w:hAnsi="仿宋_GB2312" w:cs="仿宋_GB2312" w:hint="eastAsia"/>
          <w:sz w:val="28"/>
          <w:szCs w:val="28"/>
          <w:lang w:val="zh-CN"/>
        </w:rPr>
        <w:t>：________________</w:t>
      </w:r>
    </w:p>
    <w:p w14:paraId="1E67A466" w14:textId="77777777" w:rsidR="00126BF5" w:rsidRDefault="00000000">
      <w:pPr>
        <w:adjustRightInd w:val="0"/>
        <w:snapToGrid w:val="0"/>
        <w:spacing w:after="0"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统一社会信用代码：________________</w:t>
      </w:r>
    </w:p>
    <w:p w14:paraId="091A970E" w14:textId="77777777" w:rsidR="00126BF5" w:rsidRDefault="00000000">
      <w:pPr>
        <w:adjustRightInd w:val="0"/>
        <w:snapToGrid w:val="0"/>
        <w:spacing w:after="0"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住所：________________</w:t>
      </w:r>
    </w:p>
    <w:p w14:paraId="5C2197D3" w14:textId="77777777" w:rsidR="00126BF5" w:rsidRDefault="00000000">
      <w:pPr>
        <w:adjustRightInd w:val="0"/>
        <w:snapToGrid w:val="0"/>
        <w:spacing w:after="0" w:line="560" w:lineRule="exact"/>
        <w:rPr>
          <w:rFonts w:ascii="仿宋_GB2312" w:eastAsia="仿宋_GB2312" w:hAnsi="仿宋_GB2312" w:cs="仿宋_GB2312" w:hint="eastAsia"/>
          <w:sz w:val="28"/>
          <w:szCs w:val="28"/>
          <w:lang w:val="zh-CN"/>
        </w:rPr>
      </w:pPr>
      <w:r>
        <w:rPr>
          <w:rFonts w:ascii="仿宋_GB2312" w:eastAsia="仿宋_GB2312" w:hAnsi="仿宋_GB2312" w:cs="仿宋_GB2312" w:hint="eastAsia"/>
          <w:sz w:val="28"/>
          <w:szCs w:val="28"/>
          <w:lang w:val="zh-CN"/>
        </w:rPr>
        <w:t>法定代表人：________________</w:t>
      </w:r>
    </w:p>
    <w:p w14:paraId="0FCA6C25" w14:textId="77777777" w:rsidR="00126BF5" w:rsidRDefault="00000000">
      <w:pPr>
        <w:adjustRightInd w:val="0"/>
        <w:snapToGrid w:val="0"/>
        <w:spacing w:after="0" w:line="560" w:lineRule="exact"/>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联系人：________________联系电话：________________</w:t>
      </w:r>
    </w:p>
    <w:p w14:paraId="63A38FE5"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鉴于：甲方拟委托乙方开展________________________________矿业权底价评估工作（以下简称“评估项目”），为保护评估过程中形成的矿业权底价、评估参数、地质资料等保密信息，防止其不当泄露，甲乙双方本着平等自愿、诚实信用原则，依照《中华人民共和国民法典》</w:t>
      </w:r>
      <w:r>
        <w:rPr>
          <w:rFonts w:ascii="仿宋_GB2312" w:eastAsia="仿宋_GB2312" w:hAnsi="仿宋_GB2312" w:cs="仿宋_GB2312" w:hint="eastAsia"/>
          <w:sz w:val="28"/>
          <w:szCs w:val="28"/>
        </w:rPr>
        <w:t>《中华人民共和国保守国家秘密法》《自然资源部办公厅关于矿业权出让底价有关事项的通知》（自然资办函〔2025〕2809号）等法律法规及相关规定，</w:t>
      </w:r>
      <w:r>
        <w:rPr>
          <w:rFonts w:ascii="仿宋_GB2312" w:eastAsia="仿宋_GB2312" w:hAnsi="仿宋_GB2312" w:cs="仿宋_GB2312" w:hint="eastAsia"/>
          <w:sz w:val="28"/>
          <w:szCs w:val="28"/>
          <w:lang w:val="zh-CN"/>
        </w:rPr>
        <w:t>订立本协议，共同遵守。</w:t>
      </w:r>
    </w:p>
    <w:p w14:paraId="14D436D6" w14:textId="77777777" w:rsidR="00126BF5" w:rsidRDefault="00000000">
      <w:pPr>
        <w:spacing w:after="0" w:line="560" w:lineRule="exact"/>
        <w:ind w:firstLineChars="200" w:firstLine="560"/>
        <w:jc w:val="both"/>
        <w:rPr>
          <w:rFonts w:ascii="黑体" w:eastAsia="黑体" w:hAnsi="黑体" w:cs="国标黑体" w:hint="eastAsia"/>
          <w:sz w:val="28"/>
          <w:szCs w:val="28"/>
        </w:rPr>
      </w:pPr>
      <w:proofErr w:type="gramStart"/>
      <w:r>
        <w:rPr>
          <w:rFonts w:ascii="黑体" w:eastAsia="黑体" w:hAnsi="黑体" w:cs="国标黑体" w:hint="eastAsia"/>
          <w:sz w:val="28"/>
          <w:szCs w:val="28"/>
        </w:rPr>
        <w:t>第一条</w:t>
      </w:r>
      <w:r>
        <w:rPr>
          <w:rFonts w:ascii="黑体" w:eastAsia="黑体" w:hAnsi="黑体" w:cs="国标黑体"/>
          <w:sz w:val="28"/>
          <w:szCs w:val="28"/>
        </w:rPr>
        <w:t xml:space="preserve"> </w:t>
      </w:r>
      <w:r>
        <w:rPr>
          <w:rFonts w:ascii="黑体" w:eastAsia="黑体" w:hAnsi="黑体" w:cs="国标黑体" w:hint="eastAsia"/>
          <w:sz w:val="28"/>
          <w:szCs w:val="28"/>
        </w:rPr>
        <w:t xml:space="preserve"> 定义与保密信息范围</w:t>
      </w:r>
      <w:proofErr w:type="gramEnd"/>
    </w:p>
    <w:p w14:paraId="2C485FC6"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1.1</w:t>
      </w:r>
      <w:r>
        <w:rPr>
          <w:rFonts w:ascii="仿宋_GB2312" w:eastAsia="仿宋_GB2312" w:hAnsi="仿宋_GB2312" w:cs="仿宋_GB2312" w:hint="eastAsia"/>
          <w:sz w:val="28"/>
          <w:szCs w:val="28"/>
          <w:lang w:val="zh-CN"/>
        </w:rPr>
        <w:t>保密信息：指一方（下称“</w:t>
      </w:r>
      <w:r>
        <w:rPr>
          <w:rFonts w:ascii="仿宋_GB2312" w:eastAsia="仿宋_GB2312" w:hAnsi="仿宋_GB2312" w:cs="仿宋_GB2312" w:hint="eastAsia"/>
          <w:sz w:val="28"/>
          <w:szCs w:val="28"/>
        </w:rPr>
        <w:t>披露方</w:t>
      </w:r>
      <w:r>
        <w:rPr>
          <w:rFonts w:ascii="仿宋_GB2312" w:eastAsia="仿宋_GB2312" w:hAnsi="仿宋_GB2312" w:cs="仿宋_GB2312" w:hint="eastAsia"/>
          <w:sz w:val="28"/>
          <w:szCs w:val="28"/>
          <w:lang w:val="zh-CN"/>
        </w:rPr>
        <w:t>”）在评估项目的磋商、订立及履行过程中，以口头、书面、电子或其他任何形式向另一方（下称“</w:t>
      </w:r>
      <w:r>
        <w:rPr>
          <w:rFonts w:ascii="仿宋_GB2312" w:eastAsia="仿宋_GB2312" w:hAnsi="仿宋_GB2312" w:cs="仿宋_GB2312" w:hint="eastAsia"/>
          <w:sz w:val="28"/>
          <w:szCs w:val="28"/>
        </w:rPr>
        <w:t>接收方</w:t>
      </w:r>
      <w:r>
        <w:rPr>
          <w:rFonts w:ascii="仿宋_GB2312" w:eastAsia="仿宋_GB2312" w:hAnsi="仿宋_GB2312" w:cs="仿宋_GB2312" w:hint="eastAsia"/>
          <w:sz w:val="28"/>
          <w:szCs w:val="28"/>
          <w:lang w:val="zh-CN"/>
        </w:rPr>
        <w:t>”）披露或提供，以及接收方在项目接触、知悉、复制或保存的下列全部信息及其衍生信息：</w:t>
      </w:r>
    </w:p>
    <w:p w14:paraId="6F8EF2F6"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lastRenderedPageBreak/>
        <w:t>（一）甲方提供的全部原始资料，包括但不限于地质报告、勘查资料、储量数据、坐标与范围、资源量、权属文件、财务资料、相关批复文件、开采技术条件等；</w:t>
      </w:r>
    </w:p>
    <w:p w14:paraId="5A0BC4DF"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（二）乙方评估工作过程资料，包括但不限于评估思路、选取参数、折现率、成本参数、</w:t>
      </w:r>
      <w:r>
        <w:rPr>
          <w:rFonts w:ascii="仿宋_GB2312" w:eastAsia="仿宋_GB2312" w:hAnsi="仿宋_GB2312" w:cs="仿宋_GB2312" w:hint="eastAsia"/>
          <w:sz w:val="28"/>
          <w:szCs w:val="28"/>
        </w:rPr>
        <w:t>底价</w:t>
      </w:r>
      <w:r>
        <w:rPr>
          <w:rFonts w:ascii="仿宋_GB2312" w:eastAsia="仿宋_GB2312" w:hAnsi="仿宋_GB2312" w:cs="仿宋_GB2312" w:hint="eastAsia"/>
          <w:sz w:val="28"/>
          <w:szCs w:val="28"/>
          <w:lang w:val="zh-CN"/>
        </w:rPr>
        <w:t>测算底稿、计算模型、中间测算结果、评估初稿、评估说明等；</w:t>
      </w:r>
    </w:p>
    <w:p w14:paraId="108C8272"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（三）矿业权评估底价、评估初步结论、拟出让或转让底价、底价建议值等价格信息（下称“核心保密信息”），在依法公开前均为保密信息；</w:t>
      </w:r>
    </w:p>
    <w:p w14:paraId="7975044F"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（四）项目沟通纪要、内部讨论意见、项目方案、未对外公示的出让或转让方案、竞买相关预案；</w:t>
      </w:r>
    </w:p>
    <w:p w14:paraId="1933540C"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（五）披露方明确标注保密，或虽未标注但依其性质、背景应当保密的全部信息；</w:t>
      </w:r>
    </w:p>
    <w:p w14:paraId="612C01E3"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（六）评估项目订立前接收方已接触或知悉的与本项目相关的信息，同样视为保密信息。</w:t>
      </w:r>
    </w:p>
    <w:p w14:paraId="70513DC6"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1.2保密信息载体包括纸质文件、电子文档、图纸、录音录像、影像、U盘、</w:t>
      </w:r>
      <w:r>
        <w:rPr>
          <w:rFonts w:ascii="仿宋_GB2312" w:eastAsia="仿宋_GB2312" w:hAnsi="仿宋_GB2312" w:cs="仿宋_GB2312" w:hint="eastAsia"/>
          <w:sz w:val="28"/>
          <w:szCs w:val="28"/>
        </w:rPr>
        <w:t>光盘、</w:t>
      </w:r>
      <w:r>
        <w:rPr>
          <w:rFonts w:ascii="仿宋_GB2312" w:eastAsia="仿宋_GB2312" w:hAnsi="仿宋_GB2312" w:cs="仿宋_GB2312" w:hint="eastAsia"/>
          <w:sz w:val="28"/>
          <w:szCs w:val="28"/>
          <w:lang w:val="zh-CN"/>
        </w:rPr>
        <w:t>云存储文件及其他任何载体。</w:t>
      </w:r>
    </w:p>
    <w:p w14:paraId="77BBCCBD"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1.3</w:t>
      </w:r>
      <w:r>
        <w:rPr>
          <w:rFonts w:ascii="仿宋_GB2312" w:eastAsia="仿宋_GB2312" w:hAnsi="仿宋_GB2312" w:cs="仿宋_GB2312" w:hint="eastAsia"/>
          <w:sz w:val="28"/>
          <w:szCs w:val="28"/>
          <w:lang w:val="zh-CN"/>
        </w:rPr>
        <w:t>下列信息不构成保密信息</w:t>
      </w:r>
      <w:r>
        <w:rPr>
          <w:rFonts w:ascii="仿宋_GB2312" w:eastAsia="仿宋_GB2312" w:hAnsi="仿宋_GB2312" w:cs="仿宋_GB2312" w:hint="eastAsia"/>
          <w:sz w:val="28"/>
          <w:szCs w:val="28"/>
        </w:rPr>
        <w:t>：</w:t>
      </w:r>
    </w:p>
    <w:p w14:paraId="7AAA5994"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lang w:val="zh-CN"/>
        </w:rPr>
      </w:pPr>
      <w:r>
        <w:rPr>
          <w:rFonts w:ascii="仿宋_GB2312" w:eastAsia="仿宋_GB2312" w:hAnsi="仿宋_GB2312" w:cs="仿宋_GB2312" w:hint="eastAsia"/>
          <w:sz w:val="28"/>
          <w:szCs w:val="28"/>
          <w:lang w:val="zh-CN"/>
        </w:rPr>
        <w:t>（一）签订本协议时已为公众所知的信息；</w:t>
      </w:r>
    </w:p>
    <w:p w14:paraId="743B8AC2"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lang w:val="zh-CN"/>
        </w:rPr>
      </w:pPr>
      <w:r>
        <w:rPr>
          <w:rFonts w:ascii="仿宋_GB2312" w:eastAsia="仿宋_GB2312" w:hAnsi="仿宋_GB2312" w:cs="仿宋_GB2312" w:hint="eastAsia"/>
          <w:sz w:val="28"/>
          <w:szCs w:val="28"/>
          <w:lang w:val="zh-CN"/>
        </w:rPr>
        <w:t>（二）非因接收方违反本协议而自行公开的信息；</w:t>
      </w:r>
    </w:p>
    <w:p w14:paraId="2B472864"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lang w:val="zh-CN"/>
        </w:rPr>
      </w:pPr>
      <w:r>
        <w:rPr>
          <w:rFonts w:ascii="仿宋_GB2312" w:eastAsia="仿宋_GB2312" w:hAnsi="仿宋_GB2312" w:cs="仿宋_GB2312" w:hint="eastAsia"/>
          <w:sz w:val="28"/>
          <w:szCs w:val="28"/>
          <w:lang w:val="zh-CN"/>
        </w:rPr>
        <w:t>（三）接收方在披露方提供前已合法持有且无保密义务的信息；</w:t>
      </w:r>
    </w:p>
    <w:p w14:paraId="63E55E2A"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lang w:val="zh-CN"/>
        </w:rPr>
      </w:pPr>
      <w:r>
        <w:rPr>
          <w:rFonts w:ascii="仿宋_GB2312" w:eastAsia="仿宋_GB2312" w:hAnsi="仿宋_GB2312" w:cs="仿宋_GB2312" w:hint="eastAsia"/>
          <w:sz w:val="28"/>
          <w:szCs w:val="28"/>
          <w:lang w:val="zh-CN"/>
        </w:rPr>
        <w:t>（四）接收方自无保密义务的第三方合法获得的信息；</w:t>
      </w:r>
    </w:p>
    <w:p w14:paraId="715A694A"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（五）依据法律法规或有权机关强制性要求必须披露的信息。</w:t>
      </w:r>
    </w:p>
    <w:p w14:paraId="34863BA3" w14:textId="77777777" w:rsidR="00126BF5" w:rsidRDefault="00000000">
      <w:pPr>
        <w:spacing w:after="0" w:line="560" w:lineRule="exact"/>
        <w:ind w:firstLineChars="200" w:firstLine="560"/>
        <w:jc w:val="both"/>
        <w:rPr>
          <w:rFonts w:ascii="黑体" w:eastAsia="黑体" w:hAnsi="黑体" w:cs="国标黑体" w:hint="eastAsia"/>
          <w:sz w:val="28"/>
          <w:szCs w:val="28"/>
        </w:rPr>
      </w:pPr>
      <w:proofErr w:type="gramStart"/>
      <w:r>
        <w:rPr>
          <w:rFonts w:ascii="黑体" w:eastAsia="黑体" w:hAnsi="黑体" w:cs="国标黑体" w:hint="eastAsia"/>
          <w:sz w:val="28"/>
          <w:szCs w:val="28"/>
        </w:rPr>
        <w:t>第二条  保密义务</w:t>
      </w:r>
      <w:proofErr w:type="gramEnd"/>
    </w:p>
    <w:p w14:paraId="1CAAAA84"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2.1接收方承诺仅为完成本评估项目之目的接触、使用保密信息，不得用于任何其他目的，不得向任何第三方泄露、披露、转让、许可使用保密信</w:t>
      </w:r>
      <w:r>
        <w:rPr>
          <w:rFonts w:ascii="仿宋_GB2312" w:eastAsia="仿宋_GB2312" w:hAnsi="仿宋_GB2312" w:cs="仿宋_GB2312" w:hint="eastAsia"/>
          <w:sz w:val="28"/>
          <w:szCs w:val="28"/>
          <w:lang w:val="zh-CN"/>
        </w:rPr>
        <w:lastRenderedPageBreak/>
        <w:t>息。</w:t>
      </w:r>
    </w:p>
    <w:p w14:paraId="5A5C5CAC"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2.2接收方仅限评估项目负责人、签字矿业权评估师及项目直接参与人员知悉保密信息，实行最小知悉原则；确因工作需要接触的，应事先取得披露方书面同意。</w:t>
      </w:r>
    </w:p>
    <w:p w14:paraId="245C20B5"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2.3接收方不得复制、摘抄、拍摄、记录保密信息用于本项目以外用途；确因评估工作需要的复制件，应标注保密标识并按本协议同样承担保密义务。</w:t>
      </w:r>
    </w:p>
    <w:p w14:paraId="7D5F7AA5"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2.4接收方应对其知悉保密信息的人员进行保密管理，与内部参与人员签订保密承诺，并对其内部人员的行为承担管理责任。</w:t>
      </w:r>
    </w:p>
    <w:p w14:paraId="52F1034D"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2.5接收方不得通过微信、QQ、网盘、公共邮箱、非加密渠道等不安全方式传输核心保密信息，应采取加密、权限管控等安全措施保存和传输保密信息。</w:t>
      </w:r>
    </w:p>
    <w:p w14:paraId="03188874"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2.6未经披露方书面同意，接收方不得向任何单位、个人（包括其无关员工、股东、关联方、合作方及潜在意向竞买人）透露矿业权评估底价、评估结果、关键测算参数。</w:t>
      </w:r>
    </w:p>
    <w:p w14:paraId="5F3777B2"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2.7接收方不得对保密信息进行反向工程、拆解、重识别，不得利用或绕开本评估项目直接接触、获取披露方的其他保密资源或与矿业权出让相关的信息。</w:t>
      </w:r>
    </w:p>
    <w:p w14:paraId="6DF7D249"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2.8本评估项目如涉及国有矿业权或涉密地质资料，接收方及其人员还须遵守国有资产管理、自然资源主管部门及保密管理的相关规定。</w:t>
      </w:r>
    </w:p>
    <w:p w14:paraId="574B3D91" w14:textId="77777777" w:rsidR="00126BF5" w:rsidRDefault="00000000">
      <w:pPr>
        <w:spacing w:after="0" w:line="560" w:lineRule="exact"/>
        <w:ind w:firstLineChars="200" w:firstLine="560"/>
        <w:jc w:val="both"/>
        <w:rPr>
          <w:rFonts w:ascii="黑体" w:eastAsia="黑体" w:hAnsi="黑体" w:cs="国标黑体" w:hint="eastAsia"/>
          <w:sz w:val="28"/>
          <w:szCs w:val="28"/>
        </w:rPr>
      </w:pPr>
      <w:proofErr w:type="gramStart"/>
      <w:r>
        <w:rPr>
          <w:rFonts w:ascii="黑体" w:eastAsia="黑体" w:hAnsi="黑体" w:cs="国标黑体" w:hint="eastAsia"/>
          <w:sz w:val="28"/>
          <w:szCs w:val="28"/>
        </w:rPr>
        <w:t>第三条  保密例外与法定披露</w:t>
      </w:r>
      <w:proofErr w:type="gramEnd"/>
    </w:p>
    <w:p w14:paraId="7C85D809"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3.1接收方依本协议第一条1.3条所述情形披露保密信息的，不视为违反本协议，但接收方应能证明相应情形。</w:t>
      </w:r>
    </w:p>
    <w:p w14:paraId="35BDD4D8"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3.2如接收方因法院判决、行政机关执法、监察、纪检等法定强制要求必须披露保密信息的，应在法律允许范围内第一时间书面通知披露方，以便</w:t>
      </w:r>
      <w:r>
        <w:rPr>
          <w:rFonts w:ascii="仿宋_GB2312" w:eastAsia="仿宋_GB2312" w:hAnsi="仿宋_GB2312" w:cs="仿宋_GB2312" w:hint="eastAsia"/>
          <w:sz w:val="28"/>
          <w:szCs w:val="28"/>
          <w:lang w:val="zh-CN"/>
        </w:rPr>
        <w:lastRenderedPageBreak/>
        <w:t>披露方采取保护措施；接收方仅按法定要求披露限定范围内的信息，并配合披露方对涉密信息采取保密、脱敏等保护措施。</w:t>
      </w:r>
    </w:p>
    <w:p w14:paraId="4E9B3ACF" w14:textId="77777777" w:rsidR="00126BF5" w:rsidRDefault="00000000">
      <w:pPr>
        <w:spacing w:after="0" w:line="560" w:lineRule="exact"/>
        <w:ind w:firstLineChars="200" w:firstLine="560"/>
        <w:jc w:val="both"/>
        <w:rPr>
          <w:rFonts w:ascii="黑体" w:eastAsia="黑体" w:hAnsi="黑体" w:cs="国标黑体" w:hint="eastAsia"/>
          <w:sz w:val="28"/>
          <w:szCs w:val="28"/>
        </w:rPr>
      </w:pPr>
      <w:proofErr w:type="gramStart"/>
      <w:r>
        <w:rPr>
          <w:rFonts w:ascii="黑体" w:eastAsia="黑体" w:hAnsi="黑体" w:cs="国标黑体" w:hint="eastAsia"/>
          <w:sz w:val="28"/>
          <w:szCs w:val="28"/>
        </w:rPr>
        <w:t>第四条  保密期限</w:t>
      </w:r>
      <w:proofErr w:type="gramEnd"/>
    </w:p>
    <w:p w14:paraId="342BF6F5"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4.1保密义务自本协议签署之日起长期有效，不因本协议或评估委托合同终止、解除、到期而失效。</w:t>
      </w:r>
    </w:p>
    <w:p w14:paraId="15ADF417"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4.2矿业权底价等核心保密信息的保密期限自本协议签署之日起，至披露方书面确认可以对外公开之日止；即便底价依法公开，原始地质涉密资料及内部测算底稿仍继续保密。</w:t>
      </w:r>
    </w:p>
    <w:p w14:paraId="4D79DD16" w14:textId="77777777" w:rsidR="00126BF5" w:rsidRDefault="00000000">
      <w:pPr>
        <w:spacing w:after="0" w:line="560" w:lineRule="exact"/>
        <w:ind w:firstLineChars="200" w:firstLine="560"/>
        <w:jc w:val="both"/>
        <w:rPr>
          <w:rFonts w:ascii="黑体" w:eastAsia="黑体" w:hAnsi="黑体" w:cs="国标黑体" w:hint="eastAsia"/>
          <w:sz w:val="28"/>
          <w:szCs w:val="28"/>
        </w:rPr>
      </w:pPr>
      <w:proofErr w:type="gramStart"/>
      <w:r>
        <w:rPr>
          <w:rFonts w:ascii="黑体" w:eastAsia="黑体" w:hAnsi="黑体" w:cs="国标黑体" w:hint="eastAsia"/>
          <w:sz w:val="28"/>
          <w:szCs w:val="28"/>
        </w:rPr>
        <w:t>第五条  返还与销毁</w:t>
      </w:r>
      <w:proofErr w:type="gramEnd"/>
    </w:p>
    <w:p w14:paraId="572380D0"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5.1披露方提出要求，或评估项目结束、终止时，接收方应停止使用保密信息，并按披露方要求返还全部纸质原件，删除、销毁全部电子版本、副本、底稿及衍生资料，不得留存。</w:t>
      </w:r>
    </w:p>
    <w:p w14:paraId="08119404"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5.2返还或销毁义务涵盖接收方电脑、邮箱、云盘、备份、服务器及其他载体中的保密信息（含衍生资料）。</w:t>
      </w:r>
    </w:p>
    <w:p w14:paraId="256818E0"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5.3接收方完成返还与销毁后，应向披露方出具书面销毁或删除证明。</w:t>
      </w:r>
    </w:p>
    <w:p w14:paraId="258EFE6D"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5.4披露方书面同意接收方留存归档的部分，仅限于归档用途，且仍按本协议继续承担保密义务。</w:t>
      </w:r>
    </w:p>
    <w:p w14:paraId="79C36626" w14:textId="77777777" w:rsidR="00126BF5" w:rsidRDefault="00000000">
      <w:pPr>
        <w:spacing w:after="0" w:line="560" w:lineRule="exact"/>
        <w:ind w:firstLineChars="200" w:firstLine="560"/>
        <w:jc w:val="both"/>
        <w:rPr>
          <w:rFonts w:ascii="黑体" w:eastAsia="黑体" w:hAnsi="黑体" w:cs="国标黑体" w:hint="eastAsia"/>
          <w:sz w:val="28"/>
          <w:szCs w:val="28"/>
        </w:rPr>
      </w:pPr>
      <w:proofErr w:type="gramStart"/>
      <w:r>
        <w:rPr>
          <w:rFonts w:ascii="黑体" w:eastAsia="黑体" w:hAnsi="黑体" w:cs="国标黑体" w:hint="eastAsia"/>
          <w:sz w:val="28"/>
          <w:szCs w:val="28"/>
        </w:rPr>
        <w:t>第六条  违约责任</w:t>
      </w:r>
      <w:proofErr w:type="gramEnd"/>
    </w:p>
    <w:p w14:paraId="5832B5BE"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6.1接收方或其人员违反本协议任何保密义务（特别是泄露矿业权底价）的，披露方有权要求立即整改、停止侵害，并有权暂停或终止评估委托合同，不予支付或追回已支付的评估费用。</w:t>
      </w:r>
    </w:p>
    <w:p w14:paraId="2C731044"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6.2接收方违反本协议保密义务的，应向披露方支付违约金，并赔偿披露方因此遭受的全部损失，包括直接经济损失、底价泄露造成的价差损失，以及披露方为维权支出的调查费、公证费、律师费、诉讼费、保全费、鉴定费、差旅费等合理费用；违约金不足以弥补损失的，继续赔偿。</w:t>
      </w:r>
    </w:p>
    <w:p w14:paraId="5543DD2A"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lastRenderedPageBreak/>
        <w:t>6.3接收方泄密已造成或可能造成难以弥补损害的，披露方有权申请禁令救济或其他保全措施，由此产生的费用由接收方承担。</w:t>
      </w:r>
    </w:p>
    <w:p w14:paraId="278873A5"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6.4接收方内部人员泄露保密信息的，视为接收方违约，接收方承担全部责任。</w:t>
      </w:r>
    </w:p>
    <w:p w14:paraId="38C93D2F"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6.5因泄露矿业权底价致使矿业权出让、转让工作失败或造成国有资产损失的（涉国有矿业权项目），接收方除承担民事赔偿外，披露方有权向自然资源主管部门、矿业权评估行业协会通报并提请处理；涉嫌违法犯罪的，依法移送有关机关。</w:t>
      </w:r>
    </w:p>
    <w:p w14:paraId="1B3D0F6A"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6.6本条所涉保密责任、侵权责任及披露方的维权费用，不适用任何责任上限。</w:t>
      </w:r>
    </w:p>
    <w:p w14:paraId="10851919" w14:textId="77777777" w:rsidR="00126BF5" w:rsidRDefault="00000000">
      <w:pPr>
        <w:spacing w:after="0" w:line="560" w:lineRule="exact"/>
        <w:ind w:firstLineChars="200" w:firstLine="560"/>
        <w:jc w:val="both"/>
        <w:rPr>
          <w:rFonts w:ascii="黑体" w:eastAsia="黑体" w:hAnsi="黑体" w:cs="国标黑体" w:hint="eastAsia"/>
          <w:sz w:val="28"/>
          <w:szCs w:val="28"/>
        </w:rPr>
      </w:pPr>
      <w:proofErr w:type="gramStart"/>
      <w:r>
        <w:rPr>
          <w:rFonts w:ascii="黑体" w:eastAsia="黑体" w:hAnsi="黑体" w:cs="国标黑体" w:hint="eastAsia"/>
          <w:sz w:val="28"/>
          <w:szCs w:val="28"/>
        </w:rPr>
        <w:t>第七条  适用法律与争议解决</w:t>
      </w:r>
      <w:proofErr w:type="gramEnd"/>
    </w:p>
    <w:p w14:paraId="5D20816A" w14:textId="77777777" w:rsidR="00126BF5" w:rsidRDefault="00000000" w:rsidP="00835963">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7.1本协议的订立、效力、解释、履行及争议解决均适用中华人民共和国法律。</w:t>
      </w:r>
    </w:p>
    <w:p w14:paraId="4311953A" w14:textId="0158EB8E" w:rsidR="00126BF5" w:rsidRDefault="00000000" w:rsidP="00835963">
      <w:pPr>
        <w:adjustRightInd w:val="0"/>
        <w:snapToGrid w:val="0"/>
        <w:spacing w:after="0" w:line="560" w:lineRule="exact"/>
        <w:ind w:firstLineChars="200" w:firstLine="560"/>
        <w:jc w:val="both"/>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7.2因本协议引起的或与本协议有关的任何争议，双方应友好协商解决；协商不成的，</w:t>
      </w:r>
      <w:r w:rsidR="00835963" w:rsidRPr="00835963">
        <w:rPr>
          <w:rFonts w:ascii="仿宋_GB2312" w:eastAsia="仿宋_GB2312" w:hAnsi="仿宋_GB2312" w:cs="仿宋_GB2312" w:hint="eastAsia"/>
          <w:sz w:val="28"/>
          <w:szCs w:val="28"/>
          <w:lang w:val="zh-CN"/>
        </w:rPr>
        <w:t>任何一方均有权向甲方住所地有管辖权的人民法院提起诉讼</w:t>
      </w:r>
      <w:r>
        <w:rPr>
          <w:rFonts w:ascii="仿宋_GB2312" w:eastAsia="仿宋_GB2312" w:hAnsi="仿宋_GB2312" w:cs="仿宋_GB2312" w:hint="eastAsia"/>
          <w:sz w:val="28"/>
          <w:szCs w:val="28"/>
          <w:lang w:val="zh-CN"/>
        </w:rPr>
        <w:t>。</w:t>
      </w:r>
    </w:p>
    <w:p w14:paraId="1496A41F" w14:textId="77777777" w:rsidR="00126BF5" w:rsidRDefault="00000000">
      <w:pPr>
        <w:spacing w:after="0" w:line="560" w:lineRule="exact"/>
        <w:ind w:firstLineChars="200" w:firstLine="560"/>
        <w:jc w:val="both"/>
        <w:rPr>
          <w:rFonts w:ascii="黑体" w:eastAsia="黑体" w:hAnsi="黑体" w:cs="国标黑体" w:hint="eastAsia"/>
          <w:sz w:val="28"/>
          <w:szCs w:val="28"/>
        </w:rPr>
      </w:pPr>
      <w:proofErr w:type="gramStart"/>
      <w:r>
        <w:rPr>
          <w:rFonts w:ascii="黑体" w:eastAsia="黑体" w:hAnsi="黑体" w:cs="国标黑体" w:hint="eastAsia"/>
          <w:sz w:val="28"/>
          <w:szCs w:val="28"/>
        </w:rPr>
        <w:t>第八条  其他约定</w:t>
      </w:r>
      <w:proofErr w:type="gramEnd"/>
    </w:p>
    <w:p w14:paraId="7222E8C3"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8.1本协议作为《矿业权评估委托合同》的组成部分（如已签订），与该合同具有同等法律效力；即使该合同未成立、未生效或被终止，本协议的保密义务仍独立有效。</w:t>
      </w:r>
    </w:p>
    <w:p w14:paraId="40488730"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8.2如本协议与评估委托合同或其他相关文件中的保密条款存在不一致的，就保密事项以本协议为准。</w:t>
      </w:r>
    </w:p>
    <w:p w14:paraId="39770A24"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8.3对本协议的任何修改、补充、变更或权利放弃，均须经双方书面确认后方为有效。</w:t>
      </w:r>
    </w:p>
    <w:p w14:paraId="26CCC86B"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8.4本协议一式贰份，甲乙双方各执壹份，自双方签字并盖章之日起生效。</w:t>
      </w:r>
    </w:p>
    <w:p w14:paraId="19317356" w14:textId="77777777" w:rsidR="00126BF5" w:rsidRDefault="00000000">
      <w:pPr>
        <w:adjustRightInd w:val="0"/>
        <w:snapToGrid w:val="0"/>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lastRenderedPageBreak/>
        <w:t>（以下无正文，为签署页）</w:t>
      </w:r>
    </w:p>
    <w:p w14:paraId="19226224" w14:textId="77777777" w:rsidR="00126BF5" w:rsidRDefault="00000000">
      <w:pPr>
        <w:adjustRightInd w:val="0"/>
        <w:snapToGrid w:val="0"/>
        <w:spacing w:before="200" w:line="560" w:lineRule="exact"/>
        <w:ind w:leftChars="200" w:left="862" w:hangingChars="150" w:hanging="422"/>
        <w:rPr>
          <w:rFonts w:ascii="仿宋_GB2312" w:eastAsia="仿宋_GB2312" w:hAnsi="仿宋_GB2312" w:cs="仿宋_GB2312" w:hint="eastAsia"/>
          <w:sz w:val="28"/>
          <w:szCs w:val="28"/>
        </w:rPr>
      </w:pPr>
      <w:r>
        <w:rPr>
          <w:rFonts w:ascii="仿宋_GB2312" w:eastAsia="仿宋_GB2312" w:hAnsi="仿宋_GB2312" w:cs="仿宋_GB2312" w:hint="eastAsia"/>
          <w:b/>
          <w:sz w:val="28"/>
          <w:szCs w:val="28"/>
          <w:lang w:val="zh-CN"/>
        </w:rPr>
        <w:t>签署页</w:t>
      </w:r>
    </w:p>
    <w:p w14:paraId="571BC5E2" w14:textId="77777777" w:rsidR="00126BF5" w:rsidRDefault="00000000">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甲方（盖章）：________________</w:t>
      </w:r>
    </w:p>
    <w:p w14:paraId="4E4F4C28" w14:textId="77777777" w:rsidR="00126BF5" w:rsidRDefault="00000000">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法定代表人/授权代表签字：________________</w:t>
      </w:r>
    </w:p>
    <w:p w14:paraId="53297CB0" w14:textId="77777777" w:rsidR="00126BF5" w:rsidRDefault="00000000">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签署日期：______年____月____日</w:t>
      </w:r>
    </w:p>
    <w:p w14:paraId="79A143D3" w14:textId="77777777" w:rsidR="00126BF5" w:rsidRDefault="00126BF5">
      <w:pPr>
        <w:adjustRightInd w:val="0"/>
        <w:snapToGrid w:val="0"/>
        <w:spacing w:line="560" w:lineRule="exact"/>
        <w:ind w:leftChars="200" w:left="860" w:hangingChars="150" w:hanging="420"/>
        <w:rPr>
          <w:rFonts w:ascii="仿宋_GB2312" w:eastAsia="仿宋_GB2312" w:hAnsi="仿宋_GB2312" w:cs="仿宋_GB2312" w:hint="eastAsia"/>
          <w:sz w:val="28"/>
          <w:szCs w:val="28"/>
          <w:lang w:val="zh-CN"/>
        </w:rPr>
      </w:pPr>
    </w:p>
    <w:p w14:paraId="100E17CE" w14:textId="1E58D414" w:rsidR="00062B22" w:rsidRPr="00062B22" w:rsidRDefault="00000000"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乙方（盖章）：________________</w:t>
      </w:r>
    </w:p>
    <w:p w14:paraId="6C2C4C6A" w14:textId="07B3F8B4" w:rsidR="00062B22" w:rsidRPr="00062B22" w:rsidRDefault="00000000" w:rsidP="00062B22">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法定代表人/授权代表签字：________________</w:t>
      </w:r>
    </w:p>
    <w:p w14:paraId="00C6E6AC" w14:textId="688C5F2E" w:rsidR="00126BF5" w:rsidRDefault="00000000">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矿业权评估师（项目负责人）签字：________________</w:t>
      </w:r>
    </w:p>
    <w:p w14:paraId="698C04A9" w14:textId="77777777" w:rsidR="00126BF5" w:rsidRDefault="00000000">
      <w:pPr>
        <w:adjustRightInd w:val="0"/>
        <w:snapToGrid w:val="0"/>
        <w:spacing w:line="560" w:lineRule="exact"/>
        <w:ind w:leftChars="200" w:left="860" w:hangingChars="150" w:hanging="420"/>
        <w:rPr>
          <w:rFonts w:ascii="仿宋_GB2312" w:eastAsia="仿宋_GB2312" w:hAnsi="仿宋_GB2312" w:cs="仿宋_GB2312" w:hint="eastAsia"/>
          <w:sz w:val="28"/>
          <w:szCs w:val="28"/>
        </w:rPr>
      </w:pPr>
      <w:r>
        <w:rPr>
          <w:rFonts w:ascii="仿宋_GB2312" w:eastAsia="仿宋_GB2312" w:hAnsi="仿宋_GB2312" w:cs="仿宋_GB2312" w:hint="eastAsia"/>
          <w:sz w:val="28"/>
          <w:szCs w:val="28"/>
          <w:lang w:val="zh-CN"/>
        </w:rPr>
        <w:t>签署日期：______年____月____日</w:t>
      </w:r>
    </w:p>
    <w:p w14:paraId="3B9BBFBB" w14:textId="77777777" w:rsidR="00126BF5" w:rsidRDefault="00126BF5">
      <w:pPr>
        <w:spacing w:after="0" w:line="560" w:lineRule="exact"/>
        <w:ind w:firstLineChars="200" w:firstLine="480"/>
        <w:jc w:val="both"/>
        <w:rPr>
          <w:rFonts w:ascii="仿宋" w:eastAsia="仿宋" w:hAnsi="仿宋" w:cs="仿宋" w:hint="eastAsia"/>
          <w:sz w:val="24"/>
          <w:highlight w:val="yellow"/>
        </w:rPr>
      </w:pPr>
    </w:p>
    <w:p w14:paraId="6117434C" w14:textId="77777777" w:rsidR="00126BF5" w:rsidRDefault="00126BF5">
      <w:pPr>
        <w:spacing w:line="480" w:lineRule="exact"/>
        <w:jc w:val="center"/>
        <w:rPr>
          <w:rFonts w:ascii="Times New Roman" w:eastAsia="方正小标宋简体" w:hAnsi="Times New Roman"/>
          <w:sz w:val="44"/>
          <w:szCs w:val="44"/>
        </w:rPr>
      </w:pPr>
    </w:p>
    <w:p w14:paraId="547D96B2" w14:textId="77777777" w:rsidR="00126BF5" w:rsidRDefault="00126BF5">
      <w:pPr>
        <w:spacing w:line="480" w:lineRule="exact"/>
        <w:jc w:val="center"/>
        <w:rPr>
          <w:rFonts w:ascii="Times New Roman" w:eastAsia="方正小标宋简体" w:hAnsi="Times New Roman"/>
          <w:sz w:val="44"/>
          <w:szCs w:val="44"/>
        </w:rPr>
      </w:pPr>
    </w:p>
    <w:p w14:paraId="710B0D91" w14:textId="77777777" w:rsidR="00126BF5" w:rsidRDefault="00126BF5">
      <w:pPr>
        <w:spacing w:line="480" w:lineRule="exact"/>
        <w:jc w:val="center"/>
        <w:rPr>
          <w:rFonts w:ascii="Times New Roman" w:eastAsia="方正小标宋简体" w:hAnsi="Times New Roman"/>
          <w:sz w:val="44"/>
          <w:szCs w:val="44"/>
        </w:rPr>
      </w:pPr>
    </w:p>
    <w:p w14:paraId="50146AE3" w14:textId="77777777" w:rsidR="00126BF5" w:rsidRDefault="00126BF5">
      <w:pPr>
        <w:spacing w:line="480" w:lineRule="exact"/>
        <w:jc w:val="center"/>
        <w:rPr>
          <w:rFonts w:ascii="Times New Roman" w:eastAsia="方正小标宋简体" w:hAnsi="Times New Roman"/>
          <w:sz w:val="44"/>
          <w:szCs w:val="44"/>
        </w:rPr>
      </w:pPr>
    </w:p>
    <w:p w14:paraId="3A556001" w14:textId="77777777" w:rsidR="00126BF5" w:rsidRDefault="00126BF5">
      <w:pPr>
        <w:spacing w:line="480" w:lineRule="exact"/>
        <w:jc w:val="center"/>
        <w:rPr>
          <w:rFonts w:ascii="Times New Roman" w:eastAsia="方正小标宋简体" w:hAnsi="Times New Roman"/>
          <w:sz w:val="44"/>
          <w:szCs w:val="44"/>
        </w:rPr>
      </w:pPr>
    </w:p>
    <w:p w14:paraId="7850E286" w14:textId="77777777" w:rsidR="00126BF5" w:rsidRDefault="00126BF5">
      <w:pPr>
        <w:spacing w:line="480" w:lineRule="exact"/>
        <w:jc w:val="center"/>
        <w:rPr>
          <w:rFonts w:ascii="Times New Roman" w:eastAsia="方正小标宋简体" w:hAnsi="Times New Roman"/>
          <w:sz w:val="44"/>
          <w:szCs w:val="44"/>
        </w:rPr>
      </w:pPr>
    </w:p>
    <w:p w14:paraId="520F188D" w14:textId="77777777" w:rsidR="00126BF5" w:rsidRDefault="00126BF5">
      <w:pPr>
        <w:adjustRightInd w:val="0"/>
        <w:snapToGrid w:val="0"/>
        <w:spacing w:line="460" w:lineRule="exact"/>
        <w:rPr>
          <w:rFonts w:ascii="仿宋" w:eastAsia="仿宋" w:hAnsi="仿宋" w:cs="仿宋" w:hint="eastAsia"/>
          <w:sz w:val="28"/>
          <w:szCs w:val="28"/>
        </w:rPr>
        <w:sectPr w:rsidR="00126BF5">
          <w:footerReference w:type="first" r:id="rId19"/>
          <w:pgSz w:w="11906" w:h="16838"/>
          <w:pgMar w:top="1418" w:right="1134" w:bottom="1134" w:left="1418" w:header="851" w:footer="680" w:gutter="0"/>
          <w:cols w:space="720"/>
          <w:docGrid w:type="lines" w:linePitch="312"/>
        </w:sectPr>
      </w:pPr>
    </w:p>
    <w:p w14:paraId="282DCC64" w14:textId="77777777" w:rsidR="00126BF5" w:rsidRDefault="00000000">
      <w:pPr>
        <w:adjustRightInd w:val="0"/>
        <w:snapToGrid w:val="0"/>
        <w:spacing w:line="460" w:lineRule="exact"/>
        <w:rPr>
          <w:rFonts w:ascii="仿宋" w:eastAsia="仿宋" w:hAnsi="仿宋" w:cs="仿宋" w:hint="eastAsia"/>
          <w:sz w:val="28"/>
          <w:szCs w:val="28"/>
        </w:rPr>
      </w:pPr>
      <w:r>
        <w:rPr>
          <w:rFonts w:ascii="仿宋" w:eastAsia="仿宋" w:hAnsi="仿宋" w:cs="仿宋" w:hint="eastAsia"/>
          <w:sz w:val="28"/>
          <w:szCs w:val="28"/>
        </w:rPr>
        <w:lastRenderedPageBreak/>
        <w:t>附件1-2：</w:t>
      </w:r>
    </w:p>
    <w:p w14:paraId="0006D2C7" w14:textId="77777777" w:rsidR="00126BF5" w:rsidRDefault="00000000">
      <w:pPr>
        <w:spacing w:line="480" w:lineRule="exact"/>
        <w:jc w:val="center"/>
        <w:rPr>
          <w:rFonts w:ascii="Times New Roman" w:eastAsia="方正小标宋简体" w:hAnsi="Times New Roman"/>
          <w:sz w:val="44"/>
          <w:szCs w:val="44"/>
        </w:rPr>
      </w:pPr>
      <w:r>
        <w:rPr>
          <w:rFonts w:ascii="Times New Roman" w:eastAsia="方正小标宋简体" w:hAnsi="Times New Roman"/>
          <w:sz w:val="44"/>
          <w:szCs w:val="44"/>
        </w:rPr>
        <w:t>保密承诺书</w:t>
      </w:r>
    </w:p>
    <w:p w14:paraId="20D0C37C" w14:textId="77777777" w:rsidR="00126BF5" w:rsidRDefault="00126BF5">
      <w:pPr>
        <w:spacing w:line="480" w:lineRule="exact"/>
        <w:ind w:firstLineChars="200" w:firstLine="640"/>
        <w:rPr>
          <w:rFonts w:ascii="Times New Roman" w:eastAsia="仿宋_GB2312" w:hAnsi="Times New Roman"/>
          <w:sz w:val="32"/>
          <w:szCs w:val="32"/>
        </w:rPr>
      </w:pPr>
    </w:p>
    <w:p w14:paraId="03E81F74" w14:textId="77777777" w:rsidR="00126BF5" w:rsidRDefault="00000000">
      <w:pPr>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本人</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（身份证号：</w:t>
      </w:r>
      <w:r>
        <w:rPr>
          <w:rFonts w:ascii="仿宋_GB2312" w:eastAsia="仿宋_GB2312" w:hAnsi="仿宋_GB2312" w:cs="仿宋_GB2312" w:hint="eastAsia"/>
          <w:sz w:val="28"/>
          <w:szCs w:val="28"/>
          <w:u w:val="single"/>
        </w:rPr>
        <w:t xml:space="preserve">                    </w:t>
      </w:r>
      <w:proofErr w:type="gramStart"/>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w:t>
      </w:r>
      <w:proofErr w:type="gramEnd"/>
      <w:r>
        <w:rPr>
          <w:rFonts w:ascii="仿宋_GB2312" w:eastAsia="仿宋_GB2312" w:hAnsi="仿宋_GB2312" w:cs="仿宋_GB2312" w:hint="eastAsia"/>
          <w:sz w:val="28"/>
          <w:szCs w:val="28"/>
        </w:rPr>
        <w:t>，工作单位</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，职务</w:t>
      </w:r>
      <w:r>
        <w:rPr>
          <w:rFonts w:ascii="仿宋_GB2312" w:eastAsia="仿宋_GB2312" w:hAnsi="仿宋_GB2312" w:cs="仿宋_GB2312" w:hint="eastAsia"/>
          <w:sz w:val="28"/>
          <w:szCs w:val="28"/>
          <w:u w:val="single"/>
        </w:rPr>
        <w:t xml:space="preserve">           </w:t>
      </w:r>
      <w:proofErr w:type="gramStart"/>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w:t>
      </w:r>
      <w:proofErr w:type="gramEnd"/>
      <w:r>
        <w:rPr>
          <w:rFonts w:ascii="仿宋_GB2312" w:eastAsia="仿宋_GB2312" w:hAnsi="仿宋_GB2312" w:cs="仿宋_GB2312" w:hint="eastAsia"/>
          <w:sz w:val="28"/>
          <w:szCs w:val="28"/>
        </w:rPr>
        <w:t>因参与2026年度拟出让区块矿业权出让底价相关工作，知悉矿业权出让底价及相关保密信息。为维护国家矿产资源权益、规范矿业权出让市场秩序，防止国有资产流失，本人郑重承诺如下：</w:t>
      </w:r>
    </w:p>
    <w:p w14:paraId="7B0B571D" w14:textId="77777777" w:rsidR="00126BF5" w:rsidRDefault="00000000">
      <w:pPr>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一、本人严格遵守《中华人民共和国保守国家秘密法》、《自然资源部办公厅关于矿业权出让底价有关事项的通知》（自然资办函〔2025〕2809号）等法律法规及相关规定，充分知悉泄露底价相关信息的法律后果和纪律责任，自觉履行保密义务。</w:t>
      </w:r>
    </w:p>
    <w:p w14:paraId="7D19F9A7" w14:textId="77777777" w:rsidR="00126BF5" w:rsidRDefault="00000000">
      <w:pPr>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二、在该批矿业权出让交易活动全部结束前，本人对所知悉的矿业权出让底价及相关保密信息严格保密，不以任何形式向任何无关人员泄露，不利用相关信息谋取不正当利益。</w:t>
      </w:r>
    </w:p>
    <w:p w14:paraId="688B8143" w14:textId="77777777" w:rsidR="00126BF5" w:rsidRDefault="00000000">
      <w:pPr>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三、妥善保管经手的与底价相关的文件资料及电子数据，未经批准不私自复制、拍照、外传相关资料。</w:t>
      </w:r>
    </w:p>
    <w:p w14:paraId="4AEAE272" w14:textId="2174FABF" w:rsidR="00126BF5" w:rsidRDefault="00000000">
      <w:pPr>
        <w:spacing w:after="0" w:line="560" w:lineRule="exact"/>
        <w:ind w:firstLineChars="200" w:firstLine="56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四、</w:t>
      </w:r>
      <w:r w:rsidR="00835963" w:rsidRPr="00835963">
        <w:rPr>
          <w:rFonts w:ascii="仿宋_GB2312" w:eastAsia="仿宋_GB2312" w:hAnsi="仿宋_GB2312" w:cs="仿宋_GB2312"/>
          <w:sz w:val="28"/>
          <w:szCs w:val="28"/>
        </w:rPr>
        <w:t>如本人违反上述承诺，本人承担相关法律责任</w:t>
      </w:r>
      <w:r>
        <w:rPr>
          <w:rFonts w:ascii="仿宋_GB2312" w:eastAsia="仿宋_GB2312" w:hAnsi="仿宋_GB2312" w:cs="仿宋_GB2312" w:hint="eastAsia"/>
          <w:sz w:val="28"/>
          <w:szCs w:val="28"/>
        </w:rPr>
        <w:t>；造成严重后果的，依法承担相应法律责任。</w:t>
      </w:r>
    </w:p>
    <w:p w14:paraId="2FFE19F7" w14:textId="77777777" w:rsidR="00126BF5" w:rsidRDefault="00000000">
      <w:pPr>
        <w:spacing w:after="0" w:line="560" w:lineRule="exact"/>
        <w:ind w:firstLineChars="200" w:firstLine="560"/>
        <w:rPr>
          <w:rFonts w:ascii="仿宋_GB2312" w:eastAsia="仿宋_GB2312" w:hAnsi="仿宋_GB2312" w:cs="仿宋_GB2312" w:hint="eastAsia"/>
          <w:color w:val="0000FF"/>
          <w:sz w:val="28"/>
          <w:szCs w:val="28"/>
        </w:rPr>
      </w:pPr>
      <w:r>
        <w:rPr>
          <w:rFonts w:ascii="仿宋_GB2312" w:eastAsia="仿宋_GB2312" w:hAnsi="仿宋_GB2312" w:cs="仿宋_GB2312" w:hint="eastAsia"/>
          <w:sz w:val="28"/>
          <w:szCs w:val="28"/>
        </w:rPr>
        <w:t>本承诺书自本人签字之日起生效，其有效期至本次出让交易活动结束之日止。</w:t>
      </w:r>
    </w:p>
    <w:p w14:paraId="4236D772" w14:textId="77777777" w:rsidR="00126BF5" w:rsidRDefault="00126BF5">
      <w:pPr>
        <w:adjustRightInd w:val="0"/>
        <w:snapToGrid w:val="0"/>
        <w:spacing w:line="460" w:lineRule="exact"/>
        <w:ind w:firstLineChars="200" w:firstLine="480"/>
        <w:rPr>
          <w:rFonts w:ascii="仿宋" w:eastAsia="仿宋" w:hAnsi="仿宋" w:cs="仿宋" w:hint="eastAsia"/>
          <w:sz w:val="24"/>
        </w:rPr>
      </w:pPr>
    </w:p>
    <w:p w14:paraId="4CF40B87" w14:textId="77777777" w:rsidR="00126BF5" w:rsidRDefault="00000000">
      <w:pPr>
        <w:adjustRightInd w:val="0"/>
        <w:snapToGrid w:val="0"/>
        <w:spacing w:line="460" w:lineRule="exact"/>
        <w:ind w:firstLineChars="200" w:firstLine="480"/>
        <w:rPr>
          <w:rFonts w:ascii="Times New Roman" w:hAnsi="Times New Roman"/>
          <w:sz w:val="24"/>
        </w:rPr>
      </w:pPr>
      <w:r>
        <w:rPr>
          <w:rFonts w:ascii="仿宋" w:eastAsia="仿宋" w:hAnsi="仿宋" w:cs="仿宋" w:hint="eastAsia"/>
          <w:sz w:val="24"/>
        </w:rPr>
        <w:t xml:space="preserve">    承诺人：                             日期：</w:t>
      </w:r>
      <w:r>
        <w:rPr>
          <w:rFonts w:ascii="仿宋" w:eastAsia="仿宋" w:hAnsi="仿宋" w:cs="仿宋" w:hint="eastAsia"/>
          <w:sz w:val="24"/>
        </w:rPr>
        <w:br w:type="page"/>
      </w:r>
    </w:p>
    <w:tbl>
      <w:tblPr>
        <w:tblW w:w="8904"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630"/>
        <w:gridCol w:w="1754"/>
        <w:gridCol w:w="2544"/>
        <w:gridCol w:w="850"/>
        <w:gridCol w:w="1283"/>
        <w:gridCol w:w="1843"/>
      </w:tblGrid>
      <w:tr w:rsidR="00126BF5" w14:paraId="470624EB" w14:textId="77777777">
        <w:trPr>
          <w:cantSplit/>
          <w:trHeight w:val="805"/>
          <w:jc w:val="center"/>
        </w:trPr>
        <w:tc>
          <w:tcPr>
            <w:tcW w:w="630" w:type="dxa"/>
            <w:vMerge w:val="restart"/>
            <w:tcBorders>
              <w:top w:val="single" w:sz="18" w:space="0" w:color="auto"/>
              <w:left w:val="single" w:sz="18" w:space="0" w:color="auto"/>
              <w:bottom w:val="single" w:sz="6" w:space="0" w:color="auto"/>
              <w:right w:val="single" w:sz="6" w:space="0" w:color="auto"/>
            </w:tcBorders>
            <w:textDirection w:val="tbRlV"/>
            <w:vAlign w:val="center"/>
          </w:tcPr>
          <w:p w14:paraId="496B0F16" w14:textId="77777777" w:rsidR="00126BF5" w:rsidRDefault="00000000">
            <w:pPr>
              <w:adjustRightInd w:val="0"/>
              <w:snapToGrid w:val="0"/>
              <w:spacing w:line="460" w:lineRule="exact"/>
              <w:jc w:val="center"/>
              <w:rPr>
                <w:rFonts w:ascii="Times New Roman" w:hAnsi="Times New Roman"/>
                <w:spacing w:val="90"/>
                <w:sz w:val="24"/>
              </w:rPr>
            </w:pPr>
            <w:bookmarkStart w:id="41" w:name="_Hlk27943571"/>
            <w:r>
              <w:rPr>
                <w:rFonts w:ascii="仿宋" w:eastAsia="仿宋" w:hAnsi="仿宋" w:cs="仿宋" w:hint="eastAsia"/>
                <w:sz w:val="24"/>
              </w:rPr>
              <w:lastRenderedPageBreak/>
              <w:t>委托人（甲方）</w:t>
            </w:r>
          </w:p>
        </w:tc>
        <w:tc>
          <w:tcPr>
            <w:tcW w:w="1754" w:type="dxa"/>
            <w:tcBorders>
              <w:top w:val="single" w:sz="18" w:space="0" w:color="auto"/>
              <w:left w:val="single" w:sz="6" w:space="0" w:color="auto"/>
              <w:bottom w:val="single" w:sz="6" w:space="0" w:color="auto"/>
              <w:right w:val="single" w:sz="6" w:space="0" w:color="auto"/>
            </w:tcBorders>
            <w:vAlign w:val="center"/>
          </w:tcPr>
          <w:p w14:paraId="2B2E9F0D"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名称（或姓名）</w:t>
            </w:r>
          </w:p>
        </w:tc>
        <w:tc>
          <w:tcPr>
            <w:tcW w:w="4677" w:type="dxa"/>
            <w:gridSpan w:val="3"/>
            <w:tcBorders>
              <w:top w:val="single" w:sz="18" w:space="0" w:color="auto"/>
              <w:left w:val="single" w:sz="6" w:space="0" w:color="auto"/>
              <w:bottom w:val="single" w:sz="6" w:space="0" w:color="auto"/>
              <w:right w:val="single" w:sz="6" w:space="0" w:color="auto"/>
            </w:tcBorders>
            <w:vAlign w:val="center"/>
          </w:tcPr>
          <w:p w14:paraId="36988A51" w14:textId="77777777" w:rsidR="00126BF5" w:rsidRDefault="00000000">
            <w:pPr>
              <w:tabs>
                <w:tab w:val="left" w:pos="4461"/>
              </w:tabs>
              <w:adjustRightInd w:val="0"/>
              <w:snapToGrid w:val="0"/>
              <w:spacing w:line="460" w:lineRule="exact"/>
              <w:rPr>
                <w:rFonts w:ascii="仿宋" w:eastAsia="仿宋" w:hAnsi="仿宋" w:cs="仿宋" w:hint="eastAsia"/>
                <w:sz w:val="24"/>
              </w:rPr>
            </w:pPr>
            <w:r>
              <w:rPr>
                <w:rFonts w:ascii="仿宋" w:eastAsia="仿宋" w:hAnsi="仿宋" w:cs="仿宋" w:hint="eastAsia"/>
                <w:sz w:val="24"/>
              </w:rPr>
              <w:t>北京市规划和自然资源委员会</w:t>
            </w:r>
          </w:p>
        </w:tc>
        <w:tc>
          <w:tcPr>
            <w:tcW w:w="1843" w:type="dxa"/>
            <w:vMerge w:val="restart"/>
            <w:tcBorders>
              <w:top w:val="single" w:sz="18" w:space="0" w:color="auto"/>
              <w:left w:val="single" w:sz="6" w:space="0" w:color="auto"/>
              <w:bottom w:val="single" w:sz="6" w:space="0" w:color="auto"/>
              <w:right w:val="single" w:sz="18" w:space="0" w:color="auto"/>
            </w:tcBorders>
            <w:vAlign w:val="center"/>
          </w:tcPr>
          <w:p w14:paraId="14FF220A" w14:textId="77777777" w:rsidR="00126BF5" w:rsidRDefault="00000000">
            <w:pPr>
              <w:adjustRightInd w:val="0"/>
              <w:snapToGrid w:val="0"/>
              <w:spacing w:line="460" w:lineRule="exact"/>
              <w:jc w:val="center"/>
              <w:rPr>
                <w:rFonts w:ascii="仿宋" w:eastAsia="仿宋" w:hAnsi="仿宋" w:cs="仿宋" w:hint="eastAsia"/>
                <w:spacing w:val="-8"/>
                <w:sz w:val="24"/>
              </w:rPr>
            </w:pPr>
            <w:r>
              <w:rPr>
                <w:rFonts w:ascii="仿宋" w:eastAsia="仿宋" w:hAnsi="仿宋" w:cs="仿宋" w:hint="eastAsia"/>
                <w:spacing w:val="-8"/>
                <w:sz w:val="24"/>
              </w:rPr>
              <w:t>合同专用章</w:t>
            </w:r>
          </w:p>
          <w:p w14:paraId="1AC9A098" w14:textId="77777777" w:rsidR="00126BF5" w:rsidRDefault="00000000">
            <w:pPr>
              <w:adjustRightInd w:val="0"/>
              <w:snapToGrid w:val="0"/>
              <w:spacing w:line="460" w:lineRule="exact"/>
              <w:jc w:val="center"/>
              <w:rPr>
                <w:rFonts w:ascii="仿宋" w:eastAsia="仿宋" w:hAnsi="仿宋" w:cs="仿宋" w:hint="eastAsia"/>
                <w:sz w:val="24"/>
              </w:rPr>
            </w:pPr>
            <w:r>
              <w:rPr>
                <w:rFonts w:ascii="仿宋" w:eastAsia="仿宋" w:hAnsi="仿宋" w:cs="仿宋" w:hint="eastAsia"/>
                <w:sz w:val="24"/>
              </w:rPr>
              <w:t>或</w:t>
            </w:r>
          </w:p>
          <w:p w14:paraId="44229B38" w14:textId="77777777" w:rsidR="00126BF5" w:rsidRDefault="00000000">
            <w:pPr>
              <w:adjustRightInd w:val="0"/>
              <w:snapToGrid w:val="0"/>
              <w:spacing w:line="460" w:lineRule="exact"/>
              <w:jc w:val="center"/>
              <w:rPr>
                <w:rFonts w:ascii="仿宋" w:eastAsia="仿宋" w:hAnsi="仿宋" w:cs="仿宋" w:hint="eastAsia"/>
                <w:spacing w:val="10"/>
                <w:sz w:val="24"/>
              </w:rPr>
            </w:pPr>
            <w:r>
              <w:rPr>
                <w:rFonts w:ascii="仿宋" w:eastAsia="仿宋" w:hAnsi="仿宋" w:cs="仿宋" w:hint="eastAsia"/>
                <w:spacing w:val="10"/>
                <w:sz w:val="24"/>
              </w:rPr>
              <w:t>单位公章</w:t>
            </w:r>
          </w:p>
          <w:p w14:paraId="7EA98F6D" w14:textId="77777777" w:rsidR="00126BF5" w:rsidRDefault="00126BF5">
            <w:pPr>
              <w:adjustRightInd w:val="0"/>
              <w:snapToGrid w:val="0"/>
              <w:spacing w:line="460" w:lineRule="exact"/>
              <w:ind w:firstLineChars="200" w:firstLine="520"/>
              <w:rPr>
                <w:rFonts w:ascii="仿宋" w:eastAsia="仿宋" w:hAnsi="仿宋" w:cs="仿宋" w:hint="eastAsia"/>
                <w:spacing w:val="10"/>
                <w:sz w:val="24"/>
              </w:rPr>
            </w:pPr>
          </w:p>
          <w:p w14:paraId="49F051DE" w14:textId="77777777" w:rsidR="00126BF5" w:rsidRDefault="00126BF5">
            <w:pPr>
              <w:adjustRightInd w:val="0"/>
              <w:snapToGrid w:val="0"/>
              <w:spacing w:line="460" w:lineRule="exact"/>
              <w:ind w:firstLineChars="200" w:firstLine="520"/>
              <w:rPr>
                <w:rFonts w:ascii="仿宋" w:eastAsia="仿宋" w:hAnsi="仿宋" w:cs="仿宋" w:hint="eastAsia"/>
                <w:spacing w:val="10"/>
                <w:sz w:val="24"/>
              </w:rPr>
            </w:pPr>
          </w:p>
          <w:p w14:paraId="23818280" w14:textId="77777777" w:rsidR="00126BF5" w:rsidRDefault="00126BF5">
            <w:pPr>
              <w:adjustRightInd w:val="0"/>
              <w:snapToGrid w:val="0"/>
              <w:spacing w:line="460" w:lineRule="exact"/>
              <w:ind w:firstLineChars="200" w:firstLine="520"/>
              <w:rPr>
                <w:rFonts w:ascii="仿宋" w:eastAsia="仿宋" w:hAnsi="仿宋" w:cs="仿宋" w:hint="eastAsia"/>
                <w:spacing w:val="10"/>
                <w:sz w:val="24"/>
              </w:rPr>
            </w:pPr>
          </w:p>
          <w:p w14:paraId="3A781B9A" w14:textId="77777777" w:rsidR="00126BF5" w:rsidRDefault="00126BF5">
            <w:pPr>
              <w:adjustRightInd w:val="0"/>
              <w:snapToGrid w:val="0"/>
              <w:spacing w:line="460" w:lineRule="exact"/>
              <w:ind w:firstLineChars="200" w:firstLine="520"/>
              <w:rPr>
                <w:rFonts w:ascii="仿宋" w:eastAsia="仿宋" w:hAnsi="仿宋" w:cs="仿宋" w:hint="eastAsia"/>
                <w:spacing w:val="10"/>
                <w:sz w:val="24"/>
              </w:rPr>
            </w:pPr>
          </w:p>
          <w:p w14:paraId="2CC7B824" w14:textId="77777777" w:rsidR="00126BF5" w:rsidRDefault="00126BF5">
            <w:pPr>
              <w:adjustRightInd w:val="0"/>
              <w:snapToGrid w:val="0"/>
              <w:spacing w:line="460" w:lineRule="exact"/>
              <w:ind w:firstLineChars="200" w:firstLine="520"/>
              <w:rPr>
                <w:rFonts w:ascii="仿宋" w:eastAsia="仿宋" w:hAnsi="仿宋" w:cs="仿宋" w:hint="eastAsia"/>
                <w:spacing w:val="10"/>
                <w:sz w:val="24"/>
              </w:rPr>
            </w:pPr>
          </w:p>
          <w:p w14:paraId="04F004B7" w14:textId="77777777" w:rsidR="00126BF5" w:rsidRDefault="00126BF5">
            <w:pPr>
              <w:adjustRightInd w:val="0"/>
              <w:snapToGrid w:val="0"/>
              <w:spacing w:line="460" w:lineRule="exact"/>
              <w:ind w:firstLineChars="200" w:firstLine="520"/>
              <w:rPr>
                <w:rFonts w:ascii="仿宋" w:eastAsia="仿宋" w:hAnsi="仿宋" w:cs="仿宋" w:hint="eastAsia"/>
                <w:spacing w:val="10"/>
                <w:sz w:val="24"/>
              </w:rPr>
            </w:pPr>
          </w:p>
          <w:p w14:paraId="06F18679" w14:textId="77777777" w:rsidR="00126BF5" w:rsidRDefault="00126BF5">
            <w:pPr>
              <w:adjustRightInd w:val="0"/>
              <w:snapToGrid w:val="0"/>
              <w:spacing w:line="460" w:lineRule="exact"/>
              <w:ind w:firstLineChars="200" w:firstLine="520"/>
              <w:rPr>
                <w:rFonts w:ascii="仿宋" w:eastAsia="仿宋" w:hAnsi="仿宋" w:cs="仿宋" w:hint="eastAsia"/>
                <w:spacing w:val="10"/>
                <w:sz w:val="24"/>
              </w:rPr>
            </w:pPr>
          </w:p>
          <w:p w14:paraId="7AC086F3" w14:textId="77777777" w:rsidR="00126BF5" w:rsidRDefault="00000000">
            <w:pPr>
              <w:adjustRightInd w:val="0"/>
              <w:snapToGrid w:val="0"/>
              <w:spacing w:line="460" w:lineRule="exact"/>
              <w:ind w:firstLineChars="200" w:firstLine="456"/>
              <w:rPr>
                <w:rFonts w:ascii="仿宋" w:eastAsia="仿宋" w:hAnsi="仿宋" w:cs="仿宋" w:hint="eastAsia"/>
                <w:spacing w:val="-6"/>
                <w:sz w:val="24"/>
              </w:rPr>
            </w:pPr>
            <w:proofErr w:type="gramStart"/>
            <w:r>
              <w:rPr>
                <w:rFonts w:ascii="仿宋" w:eastAsia="仿宋" w:hAnsi="仿宋" w:cs="仿宋" w:hint="eastAsia"/>
                <w:spacing w:val="-6"/>
                <w:sz w:val="24"/>
              </w:rPr>
              <w:t>年  月</w:t>
            </w:r>
            <w:proofErr w:type="gramEnd"/>
            <w:r>
              <w:rPr>
                <w:rFonts w:ascii="仿宋" w:eastAsia="仿宋" w:hAnsi="仿宋" w:cs="仿宋" w:hint="eastAsia"/>
                <w:spacing w:val="-6"/>
                <w:sz w:val="24"/>
              </w:rPr>
              <w:t xml:space="preserve">  日</w:t>
            </w:r>
          </w:p>
        </w:tc>
      </w:tr>
      <w:tr w:rsidR="00126BF5" w14:paraId="6316F88B" w14:textId="77777777">
        <w:trPr>
          <w:cantSplit/>
          <w:trHeight w:val="833"/>
          <w:jc w:val="center"/>
        </w:trPr>
        <w:tc>
          <w:tcPr>
            <w:tcW w:w="630" w:type="dxa"/>
            <w:vMerge/>
            <w:tcBorders>
              <w:top w:val="single" w:sz="18" w:space="0" w:color="auto"/>
              <w:left w:val="single" w:sz="18" w:space="0" w:color="auto"/>
              <w:bottom w:val="single" w:sz="6" w:space="0" w:color="auto"/>
              <w:right w:val="single" w:sz="6" w:space="0" w:color="auto"/>
            </w:tcBorders>
            <w:vAlign w:val="center"/>
          </w:tcPr>
          <w:p w14:paraId="51C322F6" w14:textId="77777777" w:rsidR="00126BF5" w:rsidRDefault="00126BF5">
            <w:pPr>
              <w:widowControl/>
              <w:adjustRightInd w:val="0"/>
              <w:snapToGrid w:val="0"/>
              <w:spacing w:line="460" w:lineRule="exact"/>
              <w:ind w:firstLineChars="200" w:firstLine="840"/>
              <w:jc w:val="center"/>
              <w:rPr>
                <w:rFonts w:ascii="Times New Roman" w:hAnsi="Times New Roman"/>
                <w:spacing w:val="90"/>
                <w:sz w:val="24"/>
              </w:rPr>
            </w:pPr>
          </w:p>
        </w:tc>
        <w:tc>
          <w:tcPr>
            <w:tcW w:w="1754" w:type="dxa"/>
            <w:tcBorders>
              <w:top w:val="single" w:sz="6" w:space="0" w:color="auto"/>
              <w:left w:val="single" w:sz="6" w:space="0" w:color="auto"/>
              <w:bottom w:val="single" w:sz="6" w:space="0" w:color="auto"/>
              <w:right w:val="single" w:sz="6" w:space="0" w:color="auto"/>
            </w:tcBorders>
            <w:vAlign w:val="center"/>
          </w:tcPr>
          <w:p w14:paraId="46211E2B"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联系人</w:t>
            </w:r>
          </w:p>
          <w:p w14:paraId="7F8F398C"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（承办人）</w:t>
            </w:r>
          </w:p>
        </w:tc>
        <w:tc>
          <w:tcPr>
            <w:tcW w:w="4677" w:type="dxa"/>
            <w:gridSpan w:val="3"/>
            <w:tcBorders>
              <w:top w:val="single" w:sz="6" w:space="0" w:color="auto"/>
              <w:left w:val="single" w:sz="6" w:space="0" w:color="auto"/>
              <w:bottom w:val="single" w:sz="6" w:space="0" w:color="auto"/>
              <w:right w:val="single" w:sz="6" w:space="0" w:color="auto"/>
            </w:tcBorders>
            <w:vAlign w:val="center"/>
          </w:tcPr>
          <w:p w14:paraId="349FBF93"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（签章）</w:t>
            </w:r>
          </w:p>
        </w:tc>
        <w:tc>
          <w:tcPr>
            <w:tcW w:w="1843" w:type="dxa"/>
            <w:vMerge/>
            <w:tcBorders>
              <w:top w:val="single" w:sz="18" w:space="0" w:color="auto"/>
              <w:left w:val="single" w:sz="6" w:space="0" w:color="auto"/>
              <w:bottom w:val="single" w:sz="6" w:space="0" w:color="auto"/>
              <w:right w:val="single" w:sz="18" w:space="0" w:color="auto"/>
            </w:tcBorders>
            <w:vAlign w:val="center"/>
          </w:tcPr>
          <w:p w14:paraId="6F852CDC" w14:textId="77777777" w:rsidR="00126BF5" w:rsidRDefault="00126BF5">
            <w:pPr>
              <w:widowControl/>
              <w:adjustRightInd w:val="0"/>
              <w:snapToGrid w:val="0"/>
              <w:spacing w:line="460" w:lineRule="exact"/>
              <w:ind w:firstLineChars="200" w:firstLine="456"/>
              <w:rPr>
                <w:rFonts w:ascii="仿宋" w:eastAsia="仿宋" w:hAnsi="仿宋" w:cs="仿宋" w:hint="eastAsia"/>
                <w:spacing w:val="-6"/>
                <w:sz w:val="24"/>
              </w:rPr>
            </w:pPr>
          </w:p>
        </w:tc>
      </w:tr>
      <w:tr w:rsidR="00126BF5" w14:paraId="02FFE2C1" w14:textId="77777777">
        <w:trPr>
          <w:cantSplit/>
          <w:trHeight w:val="833"/>
          <w:jc w:val="center"/>
        </w:trPr>
        <w:tc>
          <w:tcPr>
            <w:tcW w:w="630" w:type="dxa"/>
            <w:vMerge/>
            <w:tcBorders>
              <w:top w:val="single" w:sz="18" w:space="0" w:color="auto"/>
              <w:left w:val="single" w:sz="18" w:space="0" w:color="auto"/>
              <w:bottom w:val="single" w:sz="6" w:space="0" w:color="auto"/>
              <w:right w:val="single" w:sz="6" w:space="0" w:color="auto"/>
            </w:tcBorders>
            <w:vAlign w:val="center"/>
          </w:tcPr>
          <w:p w14:paraId="0349D9D2" w14:textId="77777777" w:rsidR="00126BF5" w:rsidRDefault="00126BF5">
            <w:pPr>
              <w:widowControl/>
              <w:adjustRightInd w:val="0"/>
              <w:snapToGrid w:val="0"/>
              <w:spacing w:line="460" w:lineRule="exact"/>
              <w:ind w:firstLineChars="200" w:firstLine="840"/>
              <w:jc w:val="center"/>
              <w:rPr>
                <w:rFonts w:ascii="Times New Roman" w:hAnsi="Times New Roman"/>
                <w:spacing w:val="90"/>
                <w:sz w:val="24"/>
              </w:rPr>
            </w:pPr>
          </w:p>
        </w:tc>
        <w:tc>
          <w:tcPr>
            <w:tcW w:w="1754" w:type="dxa"/>
            <w:tcBorders>
              <w:top w:val="single" w:sz="6" w:space="0" w:color="auto"/>
              <w:left w:val="single" w:sz="6" w:space="0" w:color="auto"/>
              <w:bottom w:val="single" w:sz="6" w:space="0" w:color="auto"/>
              <w:right w:val="single" w:sz="6" w:space="0" w:color="auto"/>
            </w:tcBorders>
            <w:vAlign w:val="center"/>
          </w:tcPr>
          <w:p w14:paraId="4336014A"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住所</w:t>
            </w:r>
          </w:p>
          <w:p w14:paraId="09DC4FFA"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（通讯地址）</w:t>
            </w:r>
          </w:p>
        </w:tc>
        <w:tc>
          <w:tcPr>
            <w:tcW w:w="2544" w:type="dxa"/>
            <w:tcBorders>
              <w:top w:val="single" w:sz="6" w:space="0" w:color="auto"/>
              <w:left w:val="single" w:sz="6" w:space="0" w:color="auto"/>
              <w:bottom w:val="single" w:sz="6" w:space="0" w:color="auto"/>
              <w:right w:val="single" w:sz="6" w:space="0" w:color="auto"/>
            </w:tcBorders>
            <w:vAlign w:val="center"/>
          </w:tcPr>
          <w:p w14:paraId="63F4D700"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850" w:type="dxa"/>
            <w:tcBorders>
              <w:top w:val="single" w:sz="6" w:space="0" w:color="auto"/>
              <w:left w:val="single" w:sz="6" w:space="0" w:color="auto"/>
              <w:bottom w:val="single" w:sz="6" w:space="0" w:color="auto"/>
              <w:right w:val="single" w:sz="6" w:space="0" w:color="auto"/>
            </w:tcBorders>
            <w:vAlign w:val="center"/>
          </w:tcPr>
          <w:p w14:paraId="42E90925" w14:textId="77777777" w:rsidR="00126BF5" w:rsidRDefault="00000000">
            <w:pPr>
              <w:adjustRightInd w:val="0"/>
              <w:snapToGrid w:val="0"/>
              <w:spacing w:line="460" w:lineRule="exact"/>
              <w:rPr>
                <w:rFonts w:ascii="仿宋" w:eastAsia="仿宋" w:hAnsi="仿宋" w:cs="仿宋" w:hint="eastAsia"/>
                <w:spacing w:val="8"/>
                <w:sz w:val="24"/>
              </w:rPr>
            </w:pPr>
            <w:r>
              <w:rPr>
                <w:rFonts w:ascii="仿宋" w:eastAsia="仿宋" w:hAnsi="仿宋" w:cs="仿宋" w:hint="eastAsia"/>
                <w:spacing w:val="8"/>
                <w:sz w:val="24"/>
              </w:rPr>
              <w:t>邮政编码</w:t>
            </w:r>
          </w:p>
        </w:tc>
        <w:tc>
          <w:tcPr>
            <w:tcW w:w="1283" w:type="dxa"/>
            <w:tcBorders>
              <w:top w:val="single" w:sz="6" w:space="0" w:color="auto"/>
              <w:left w:val="single" w:sz="6" w:space="0" w:color="auto"/>
              <w:bottom w:val="single" w:sz="6" w:space="0" w:color="auto"/>
              <w:right w:val="single" w:sz="6" w:space="0" w:color="auto"/>
            </w:tcBorders>
            <w:vAlign w:val="center"/>
          </w:tcPr>
          <w:p w14:paraId="0110AABC"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1843" w:type="dxa"/>
            <w:vMerge/>
            <w:tcBorders>
              <w:top w:val="single" w:sz="18" w:space="0" w:color="auto"/>
              <w:left w:val="single" w:sz="6" w:space="0" w:color="auto"/>
              <w:bottom w:val="single" w:sz="6" w:space="0" w:color="auto"/>
              <w:right w:val="single" w:sz="18" w:space="0" w:color="auto"/>
            </w:tcBorders>
            <w:vAlign w:val="center"/>
          </w:tcPr>
          <w:p w14:paraId="77729D0D" w14:textId="77777777" w:rsidR="00126BF5" w:rsidRDefault="00126BF5">
            <w:pPr>
              <w:widowControl/>
              <w:adjustRightInd w:val="0"/>
              <w:snapToGrid w:val="0"/>
              <w:spacing w:line="460" w:lineRule="exact"/>
              <w:ind w:firstLineChars="200" w:firstLine="456"/>
              <w:rPr>
                <w:rFonts w:ascii="仿宋" w:eastAsia="仿宋" w:hAnsi="仿宋" w:cs="仿宋" w:hint="eastAsia"/>
                <w:spacing w:val="-6"/>
                <w:sz w:val="24"/>
              </w:rPr>
            </w:pPr>
          </w:p>
        </w:tc>
      </w:tr>
      <w:tr w:rsidR="00126BF5" w14:paraId="770DA2E7" w14:textId="77777777">
        <w:trPr>
          <w:cantSplit/>
          <w:trHeight w:val="493"/>
          <w:jc w:val="center"/>
        </w:trPr>
        <w:tc>
          <w:tcPr>
            <w:tcW w:w="630" w:type="dxa"/>
            <w:vMerge/>
            <w:tcBorders>
              <w:top w:val="single" w:sz="18" w:space="0" w:color="auto"/>
              <w:left w:val="single" w:sz="18" w:space="0" w:color="auto"/>
              <w:bottom w:val="single" w:sz="6" w:space="0" w:color="auto"/>
              <w:right w:val="single" w:sz="6" w:space="0" w:color="auto"/>
            </w:tcBorders>
            <w:vAlign w:val="center"/>
          </w:tcPr>
          <w:p w14:paraId="2DAABBD7" w14:textId="77777777" w:rsidR="00126BF5" w:rsidRDefault="00126BF5">
            <w:pPr>
              <w:widowControl/>
              <w:adjustRightInd w:val="0"/>
              <w:snapToGrid w:val="0"/>
              <w:spacing w:line="460" w:lineRule="exact"/>
              <w:ind w:firstLineChars="200" w:firstLine="840"/>
              <w:jc w:val="center"/>
              <w:rPr>
                <w:rFonts w:ascii="Times New Roman" w:hAnsi="Times New Roman"/>
                <w:spacing w:val="90"/>
                <w:sz w:val="24"/>
              </w:rPr>
            </w:pPr>
          </w:p>
        </w:tc>
        <w:tc>
          <w:tcPr>
            <w:tcW w:w="1754" w:type="dxa"/>
            <w:tcBorders>
              <w:top w:val="single" w:sz="6" w:space="0" w:color="auto"/>
              <w:left w:val="single" w:sz="6" w:space="0" w:color="auto"/>
              <w:bottom w:val="single" w:sz="6" w:space="0" w:color="auto"/>
              <w:right w:val="single" w:sz="6" w:space="0" w:color="auto"/>
            </w:tcBorders>
            <w:vAlign w:val="center"/>
          </w:tcPr>
          <w:p w14:paraId="09F4E3A7"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电话</w:t>
            </w:r>
          </w:p>
        </w:tc>
        <w:tc>
          <w:tcPr>
            <w:tcW w:w="2544" w:type="dxa"/>
            <w:tcBorders>
              <w:top w:val="single" w:sz="6" w:space="0" w:color="auto"/>
              <w:left w:val="single" w:sz="6" w:space="0" w:color="auto"/>
              <w:bottom w:val="single" w:sz="6" w:space="0" w:color="auto"/>
              <w:right w:val="single" w:sz="6" w:space="0" w:color="auto"/>
            </w:tcBorders>
            <w:vAlign w:val="center"/>
          </w:tcPr>
          <w:p w14:paraId="12CE3F29"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850" w:type="dxa"/>
            <w:tcBorders>
              <w:top w:val="single" w:sz="6" w:space="0" w:color="auto"/>
              <w:left w:val="single" w:sz="6" w:space="0" w:color="auto"/>
              <w:bottom w:val="single" w:sz="6" w:space="0" w:color="auto"/>
              <w:right w:val="single" w:sz="6" w:space="0" w:color="auto"/>
            </w:tcBorders>
            <w:vAlign w:val="center"/>
          </w:tcPr>
          <w:p w14:paraId="0D59B1EF"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传真</w:t>
            </w:r>
          </w:p>
        </w:tc>
        <w:tc>
          <w:tcPr>
            <w:tcW w:w="1283" w:type="dxa"/>
            <w:tcBorders>
              <w:top w:val="single" w:sz="6" w:space="0" w:color="auto"/>
              <w:left w:val="single" w:sz="6" w:space="0" w:color="auto"/>
              <w:bottom w:val="single" w:sz="6" w:space="0" w:color="auto"/>
              <w:right w:val="single" w:sz="6" w:space="0" w:color="auto"/>
            </w:tcBorders>
            <w:vAlign w:val="center"/>
          </w:tcPr>
          <w:p w14:paraId="450BCD7B"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1843" w:type="dxa"/>
            <w:vMerge/>
            <w:tcBorders>
              <w:top w:val="single" w:sz="18" w:space="0" w:color="auto"/>
              <w:left w:val="single" w:sz="6" w:space="0" w:color="auto"/>
              <w:bottom w:val="single" w:sz="6" w:space="0" w:color="auto"/>
              <w:right w:val="single" w:sz="18" w:space="0" w:color="auto"/>
            </w:tcBorders>
            <w:vAlign w:val="center"/>
          </w:tcPr>
          <w:p w14:paraId="70D6AF3D" w14:textId="77777777" w:rsidR="00126BF5" w:rsidRDefault="00126BF5">
            <w:pPr>
              <w:widowControl/>
              <w:adjustRightInd w:val="0"/>
              <w:snapToGrid w:val="0"/>
              <w:spacing w:line="460" w:lineRule="exact"/>
              <w:ind w:firstLineChars="200" w:firstLine="456"/>
              <w:rPr>
                <w:rFonts w:ascii="仿宋" w:eastAsia="仿宋" w:hAnsi="仿宋" w:cs="仿宋" w:hint="eastAsia"/>
                <w:spacing w:val="-6"/>
                <w:sz w:val="24"/>
              </w:rPr>
            </w:pPr>
          </w:p>
        </w:tc>
      </w:tr>
      <w:tr w:rsidR="00126BF5" w14:paraId="41736754" w14:textId="77777777">
        <w:trPr>
          <w:cantSplit/>
          <w:trHeight w:val="499"/>
          <w:jc w:val="center"/>
        </w:trPr>
        <w:tc>
          <w:tcPr>
            <w:tcW w:w="630" w:type="dxa"/>
            <w:vMerge/>
            <w:tcBorders>
              <w:top w:val="single" w:sz="18" w:space="0" w:color="auto"/>
              <w:left w:val="single" w:sz="18" w:space="0" w:color="auto"/>
              <w:bottom w:val="single" w:sz="6" w:space="0" w:color="auto"/>
              <w:right w:val="single" w:sz="6" w:space="0" w:color="auto"/>
            </w:tcBorders>
            <w:vAlign w:val="center"/>
          </w:tcPr>
          <w:p w14:paraId="612F7FE9" w14:textId="77777777" w:rsidR="00126BF5" w:rsidRDefault="00126BF5">
            <w:pPr>
              <w:widowControl/>
              <w:adjustRightInd w:val="0"/>
              <w:snapToGrid w:val="0"/>
              <w:spacing w:line="460" w:lineRule="exact"/>
              <w:ind w:firstLineChars="200" w:firstLine="840"/>
              <w:jc w:val="center"/>
              <w:rPr>
                <w:rFonts w:ascii="Times New Roman" w:hAnsi="Times New Roman"/>
                <w:spacing w:val="90"/>
                <w:sz w:val="24"/>
              </w:rPr>
            </w:pPr>
          </w:p>
        </w:tc>
        <w:tc>
          <w:tcPr>
            <w:tcW w:w="1754" w:type="dxa"/>
            <w:tcBorders>
              <w:top w:val="single" w:sz="6" w:space="0" w:color="auto"/>
              <w:left w:val="single" w:sz="6" w:space="0" w:color="auto"/>
              <w:bottom w:val="single" w:sz="6" w:space="0" w:color="auto"/>
              <w:right w:val="single" w:sz="6" w:space="0" w:color="auto"/>
            </w:tcBorders>
            <w:vAlign w:val="center"/>
          </w:tcPr>
          <w:p w14:paraId="764B018E"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开户银行</w:t>
            </w:r>
          </w:p>
        </w:tc>
        <w:tc>
          <w:tcPr>
            <w:tcW w:w="4677" w:type="dxa"/>
            <w:gridSpan w:val="3"/>
            <w:tcBorders>
              <w:top w:val="single" w:sz="6" w:space="0" w:color="auto"/>
              <w:left w:val="single" w:sz="6" w:space="0" w:color="auto"/>
              <w:bottom w:val="single" w:sz="6" w:space="0" w:color="auto"/>
              <w:right w:val="single" w:sz="6" w:space="0" w:color="auto"/>
            </w:tcBorders>
            <w:vAlign w:val="center"/>
          </w:tcPr>
          <w:p w14:paraId="3687A4B7"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1843" w:type="dxa"/>
            <w:vMerge/>
            <w:tcBorders>
              <w:top w:val="single" w:sz="18" w:space="0" w:color="auto"/>
              <w:left w:val="single" w:sz="6" w:space="0" w:color="auto"/>
              <w:bottom w:val="single" w:sz="6" w:space="0" w:color="auto"/>
              <w:right w:val="single" w:sz="18" w:space="0" w:color="auto"/>
            </w:tcBorders>
            <w:vAlign w:val="center"/>
          </w:tcPr>
          <w:p w14:paraId="0CC6CB56" w14:textId="77777777" w:rsidR="00126BF5" w:rsidRDefault="00126BF5">
            <w:pPr>
              <w:widowControl/>
              <w:adjustRightInd w:val="0"/>
              <w:snapToGrid w:val="0"/>
              <w:spacing w:line="460" w:lineRule="exact"/>
              <w:ind w:firstLineChars="200" w:firstLine="456"/>
              <w:rPr>
                <w:rFonts w:ascii="仿宋" w:eastAsia="仿宋" w:hAnsi="仿宋" w:cs="仿宋" w:hint="eastAsia"/>
                <w:spacing w:val="-6"/>
                <w:sz w:val="24"/>
              </w:rPr>
            </w:pPr>
          </w:p>
        </w:tc>
      </w:tr>
      <w:tr w:rsidR="00126BF5" w14:paraId="1C7753A9" w14:textId="77777777">
        <w:trPr>
          <w:cantSplit/>
          <w:trHeight w:val="534"/>
          <w:jc w:val="center"/>
        </w:trPr>
        <w:tc>
          <w:tcPr>
            <w:tcW w:w="630" w:type="dxa"/>
            <w:vMerge/>
            <w:tcBorders>
              <w:top w:val="single" w:sz="18" w:space="0" w:color="auto"/>
              <w:left w:val="single" w:sz="18" w:space="0" w:color="auto"/>
              <w:bottom w:val="single" w:sz="6" w:space="0" w:color="auto"/>
              <w:right w:val="single" w:sz="6" w:space="0" w:color="auto"/>
            </w:tcBorders>
            <w:vAlign w:val="center"/>
          </w:tcPr>
          <w:p w14:paraId="034FC721" w14:textId="77777777" w:rsidR="00126BF5" w:rsidRDefault="00126BF5">
            <w:pPr>
              <w:widowControl/>
              <w:adjustRightInd w:val="0"/>
              <w:snapToGrid w:val="0"/>
              <w:spacing w:line="460" w:lineRule="exact"/>
              <w:ind w:firstLineChars="200" w:firstLine="840"/>
              <w:jc w:val="center"/>
              <w:rPr>
                <w:rFonts w:ascii="Times New Roman" w:hAnsi="Times New Roman"/>
                <w:spacing w:val="90"/>
                <w:sz w:val="24"/>
              </w:rPr>
            </w:pPr>
          </w:p>
        </w:tc>
        <w:tc>
          <w:tcPr>
            <w:tcW w:w="1754" w:type="dxa"/>
            <w:tcBorders>
              <w:top w:val="single" w:sz="6" w:space="0" w:color="auto"/>
              <w:left w:val="single" w:sz="6" w:space="0" w:color="auto"/>
              <w:bottom w:val="single" w:sz="6" w:space="0" w:color="auto"/>
              <w:right w:val="single" w:sz="6" w:space="0" w:color="auto"/>
            </w:tcBorders>
            <w:vAlign w:val="center"/>
          </w:tcPr>
          <w:p w14:paraId="2696E6A6"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账号</w:t>
            </w:r>
          </w:p>
        </w:tc>
        <w:tc>
          <w:tcPr>
            <w:tcW w:w="4677" w:type="dxa"/>
            <w:gridSpan w:val="3"/>
            <w:tcBorders>
              <w:top w:val="single" w:sz="6" w:space="0" w:color="auto"/>
              <w:left w:val="single" w:sz="6" w:space="0" w:color="auto"/>
              <w:bottom w:val="single" w:sz="6" w:space="0" w:color="auto"/>
              <w:right w:val="single" w:sz="6" w:space="0" w:color="auto"/>
            </w:tcBorders>
            <w:vAlign w:val="center"/>
          </w:tcPr>
          <w:p w14:paraId="061B47DA"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1843" w:type="dxa"/>
            <w:vMerge/>
            <w:tcBorders>
              <w:top w:val="single" w:sz="18" w:space="0" w:color="auto"/>
              <w:left w:val="single" w:sz="6" w:space="0" w:color="auto"/>
              <w:bottom w:val="single" w:sz="6" w:space="0" w:color="auto"/>
              <w:right w:val="single" w:sz="18" w:space="0" w:color="auto"/>
            </w:tcBorders>
            <w:vAlign w:val="center"/>
          </w:tcPr>
          <w:p w14:paraId="5FA01CA2" w14:textId="77777777" w:rsidR="00126BF5" w:rsidRDefault="00126BF5">
            <w:pPr>
              <w:widowControl/>
              <w:adjustRightInd w:val="0"/>
              <w:snapToGrid w:val="0"/>
              <w:spacing w:line="460" w:lineRule="exact"/>
              <w:ind w:firstLineChars="200" w:firstLine="456"/>
              <w:rPr>
                <w:rFonts w:ascii="仿宋" w:eastAsia="仿宋" w:hAnsi="仿宋" w:cs="仿宋" w:hint="eastAsia"/>
                <w:spacing w:val="-6"/>
                <w:sz w:val="24"/>
              </w:rPr>
            </w:pPr>
          </w:p>
        </w:tc>
      </w:tr>
      <w:tr w:rsidR="00126BF5" w14:paraId="379F86DE" w14:textId="77777777">
        <w:trPr>
          <w:cantSplit/>
          <w:trHeight w:val="833"/>
          <w:jc w:val="center"/>
        </w:trPr>
        <w:tc>
          <w:tcPr>
            <w:tcW w:w="630" w:type="dxa"/>
            <w:vMerge w:val="restart"/>
            <w:tcBorders>
              <w:top w:val="single" w:sz="6" w:space="0" w:color="auto"/>
              <w:left w:val="single" w:sz="18" w:space="0" w:color="auto"/>
              <w:bottom w:val="single" w:sz="18" w:space="0" w:color="auto"/>
              <w:right w:val="single" w:sz="6" w:space="0" w:color="auto"/>
            </w:tcBorders>
            <w:textDirection w:val="tbRlV"/>
            <w:vAlign w:val="center"/>
          </w:tcPr>
          <w:p w14:paraId="28D147F2" w14:textId="77777777" w:rsidR="00126BF5" w:rsidRDefault="00000000">
            <w:pPr>
              <w:adjustRightInd w:val="0"/>
              <w:snapToGrid w:val="0"/>
              <w:spacing w:line="460" w:lineRule="exact"/>
              <w:jc w:val="center"/>
              <w:rPr>
                <w:rFonts w:ascii="Times New Roman" w:hAnsi="Times New Roman"/>
                <w:sz w:val="24"/>
              </w:rPr>
            </w:pPr>
            <w:r>
              <w:rPr>
                <w:rFonts w:ascii="仿宋" w:eastAsia="仿宋" w:hAnsi="仿宋" w:cs="仿宋" w:hint="eastAsia"/>
                <w:sz w:val="24"/>
              </w:rPr>
              <w:t>受托人（乙方）</w:t>
            </w:r>
          </w:p>
        </w:tc>
        <w:tc>
          <w:tcPr>
            <w:tcW w:w="1754" w:type="dxa"/>
            <w:tcBorders>
              <w:top w:val="single" w:sz="6" w:space="0" w:color="auto"/>
              <w:left w:val="single" w:sz="6" w:space="0" w:color="auto"/>
              <w:bottom w:val="single" w:sz="6" w:space="0" w:color="auto"/>
              <w:right w:val="single" w:sz="6" w:space="0" w:color="auto"/>
            </w:tcBorders>
            <w:vAlign w:val="center"/>
          </w:tcPr>
          <w:p w14:paraId="7FC1E8AD"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名称（或姓名）</w:t>
            </w:r>
          </w:p>
        </w:tc>
        <w:tc>
          <w:tcPr>
            <w:tcW w:w="4677" w:type="dxa"/>
            <w:gridSpan w:val="3"/>
            <w:tcBorders>
              <w:top w:val="single" w:sz="6" w:space="0" w:color="auto"/>
              <w:left w:val="single" w:sz="6" w:space="0" w:color="auto"/>
              <w:bottom w:val="single" w:sz="6" w:space="0" w:color="auto"/>
              <w:right w:val="single" w:sz="6" w:space="0" w:color="auto"/>
            </w:tcBorders>
            <w:vAlign w:val="center"/>
          </w:tcPr>
          <w:p w14:paraId="4D0825EA"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1843" w:type="dxa"/>
            <w:vMerge w:val="restart"/>
            <w:tcBorders>
              <w:top w:val="single" w:sz="6" w:space="0" w:color="auto"/>
              <w:left w:val="single" w:sz="6" w:space="0" w:color="auto"/>
              <w:bottom w:val="single" w:sz="18" w:space="0" w:color="auto"/>
              <w:right w:val="single" w:sz="18" w:space="0" w:color="auto"/>
            </w:tcBorders>
            <w:vAlign w:val="center"/>
          </w:tcPr>
          <w:p w14:paraId="4CA35F98" w14:textId="77777777" w:rsidR="00126BF5" w:rsidRDefault="00000000">
            <w:pPr>
              <w:adjustRightInd w:val="0"/>
              <w:snapToGrid w:val="0"/>
              <w:spacing w:line="460" w:lineRule="exact"/>
              <w:jc w:val="center"/>
              <w:rPr>
                <w:rFonts w:ascii="仿宋" w:eastAsia="仿宋" w:hAnsi="仿宋" w:cs="仿宋" w:hint="eastAsia"/>
                <w:sz w:val="24"/>
              </w:rPr>
            </w:pPr>
            <w:r>
              <w:rPr>
                <w:rFonts w:ascii="仿宋" w:eastAsia="仿宋" w:hAnsi="仿宋" w:cs="仿宋" w:hint="eastAsia"/>
                <w:spacing w:val="-8"/>
                <w:sz w:val="24"/>
              </w:rPr>
              <w:t>合同专用章</w:t>
            </w:r>
            <w:r>
              <w:rPr>
                <w:rFonts w:ascii="仿宋" w:eastAsia="仿宋" w:hAnsi="仿宋" w:cs="仿宋" w:hint="eastAsia"/>
                <w:sz w:val="24"/>
              </w:rPr>
              <w:t>或</w:t>
            </w:r>
          </w:p>
          <w:p w14:paraId="32971F0A" w14:textId="77777777" w:rsidR="00126BF5" w:rsidRDefault="00000000">
            <w:pPr>
              <w:adjustRightInd w:val="0"/>
              <w:snapToGrid w:val="0"/>
              <w:spacing w:line="460" w:lineRule="exact"/>
              <w:jc w:val="center"/>
              <w:rPr>
                <w:rFonts w:ascii="仿宋" w:eastAsia="仿宋" w:hAnsi="仿宋" w:cs="仿宋" w:hint="eastAsia"/>
                <w:spacing w:val="10"/>
                <w:sz w:val="24"/>
              </w:rPr>
            </w:pPr>
            <w:r>
              <w:rPr>
                <w:rFonts w:ascii="仿宋" w:eastAsia="仿宋" w:hAnsi="仿宋" w:cs="仿宋" w:hint="eastAsia"/>
                <w:spacing w:val="10"/>
                <w:sz w:val="24"/>
              </w:rPr>
              <w:t>单位公章</w:t>
            </w:r>
          </w:p>
          <w:p w14:paraId="6A8E8DC9" w14:textId="77777777" w:rsidR="00126BF5" w:rsidRDefault="00126BF5">
            <w:pPr>
              <w:adjustRightInd w:val="0"/>
              <w:snapToGrid w:val="0"/>
              <w:spacing w:line="460" w:lineRule="exact"/>
              <w:ind w:firstLineChars="200" w:firstLine="480"/>
              <w:rPr>
                <w:rFonts w:ascii="仿宋" w:eastAsia="仿宋" w:hAnsi="仿宋" w:cs="仿宋" w:hint="eastAsia"/>
                <w:sz w:val="24"/>
              </w:rPr>
            </w:pPr>
          </w:p>
          <w:p w14:paraId="79E238F9" w14:textId="77777777" w:rsidR="00126BF5" w:rsidRDefault="00126BF5">
            <w:pPr>
              <w:adjustRightInd w:val="0"/>
              <w:snapToGrid w:val="0"/>
              <w:spacing w:line="460" w:lineRule="exact"/>
              <w:ind w:firstLineChars="200" w:firstLine="480"/>
              <w:rPr>
                <w:rFonts w:ascii="仿宋" w:eastAsia="仿宋" w:hAnsi="仿宋" w:cs="仿宋" w:hint="eastAsia"/>
                <w:sz w:val="24"/>
              </w:rPr>
            </w:pPr>
          </w:p>
          <w:p w14:paraId="76B0AA4E" w14:textId="77777777" w:rsidR="00126BF5" w:rsidRDefault="00126BF5">
            <w:pPr>
              <w:adjustRightInd w:val="0"/>
              <w:snapToGrid w:val="0"/>
              <w:spacing w:line="460" w:lineRule="exact"/>
              <w:ind w:firstLineChars="200" w:firstLine="480"/>
              <w:rPr>
                <w:rFonts w:ascii="仿宋" w:eastAsia="仿宋" w:hAnsi="仿宋" w:cs="仿宋" w:hint="eastAsia"/>
                <w:sz w:val="24"/>
              </w:rPr>
            </w:pPr>
          </w:p>
          <w:p w14:paraId="72826A4B" w14:textId="77777777" w:rsidR="00126BF5" w:rsidRDefault="00126BF5">
            <w:pPr>
              <w:adjustRightInd w:val="0"/>
              <w:snapToGrid w:val="0"/>
              <w:spacing w:line="460" w:lineRule="exact"/>
              <w:ind w:firstLineChars="200" w:firstLine="480"/>
              <w:rPr>
                <w:rFonts w:ascii="仿宋" w:eastAsia="仿宋" w:hAnsi="仿宋" w:cs="仿宋" w:hint="eastAsia"/>
                <w:sz w:val="24"/>
              </w:rPr>
            </w:pPr>
          </w:p>
          <w:p w14:paraId="1034B81C" w14:textId="77777777" w:rsidR="00126BF5" w:rsidRDefault="00126BF5">
            <w:pPr>
              <w:adjustRightInd w:val="0"/>
              <w:snapToGrid w:val="0"/>
              <w:spacing w:line="460" w:lineRule="exact"/>
              <w:ind w:firstLineChars="200" w:firstLine="480"/>
              <w:rPr>
                <w:rFonts w:ascii="仿宋" w:eastAsia="仿宋" w:hAnsi="仿宋" w:cs="仿宋" w:hint="eastAsia"/>
                <w:sz w:val="24"/>
              </w:rPr>
            </w:pPr>
          </w:p>
          <w:p w14:paraId="5187BD33" w14:textId="77777777" w:rsidR="00126BF5" w:rsidRDefault="00126BF5">
            <w:pPr>
              <w:adjustRightInd w:val="0"/>
              <w:snapToGrid w:val="0"/>
              <w:spacing w:line="460" w:lineRule="exact"/>
              <w:ind w:firstLineChars="200" w:firstLine="480"/>
              <w:rPr>
                <w:rFonts w:ascii="仿宋" w:eastAsia="仿宋" w:hAnsi="仿宋" w:cs="仿宋" w:hint="eastAsia"/>
                <w:sz w:val="24"/>
              </w:rPr>
            </w:pPr>
          </w:p>
          <w:p w14:paraId="5F721BC0" w14:textId="77777777" w:rsidR="00126BF5" w:rsidRDefault="00000000">
            <w:pPr>
              <w:adjustRightInd w:val="0"/>
              <w:snapToGrid w:val="0"/>
              <w:spacing w:line="460" w:lineRule="exact"/>
              <w:jc w:val="right"/>
              <w:rPr>
                <w:rFonts w:ascii="仿宋" w:eastAsia="仿宋" w:hAnsi="仿宋" w:cs="仿宋" w:hint="eastAsia"/>
                <w:sz w:val="24"/>
              </w:rPr>
            </w:pPr>
            <w:r>
              <w:rPr>
                <w:rFonts w:ascii="仿宋" w:eastAsia="仿宋" w:hAnsi="仿宋" w:cs="仿宋" w:hint="eastAsia"/>
                <w:spacing w:val="-6"/>
                <w:sz w:val="24"/>
              </w:rPr>
              <w:t xml:space="preserve"> </w:t>
            </w:r>
            <w:proofErr w:type="gramStart"/>
            <w:r>
              <w:rPr>
                <w:rFonts w:ascii="仿宋" w:eastAsia="仿宋" w:hAnsi="仿宋" w:cs="仿宋" w:hint="eastAsia"/>
                <w:spacing w:val="-6"/>
                <w:sz w:val="24"/>
              </w:rPr>
              <w:t>年  月</w:t>
            </w:r>
            <w:proofErr w:type="gramEnd"/>
            <w:r>
              <w:rPr>
                <w:rFonts w:ascii="仿宋" w:eastAsia="仿宋" w:hAnsi="仿宋" w:cs="仿宋" w:hint="eastAsia"/>
                <w:spacing w:val="-6"/>
                <w:sz w:val="24"/>
              </w:rPr>
              <w:t xml:space="preserve">  日</w:t>
            </w:r>
          </w:p>
        </w:tc>
      </w:tr>
      <w:tr w:rsidR="00126BF5" w14:paraId="3642073D" w14:textId="77777777">
        <w:trPr>
          <w:cantSplit/>
          <w:trHeight w:val="805"/>
          <w:jc w:val="center"/>
        </w:trPr>
        <w:tc>
          <w:tcPr>
            <w:tcW w:w="630" w:type="dxa"/>
            <w:vMerge/>
            <w:tcBorders>
              <w:top w:val="single" w:sz="6" w:space="0" w:color="auto"/>
              <w:left w:val="single" w:sz="18" w:space="0" w:color="auto"/>
              <w:bottom w:val="single" w:sz="18" w:space="0" w:color="auto"/>
              <w:right w:val="single" w:sz="6" w:space="0" w:color="auto"/>
            </w:tcBorders>
            <w:vAlign w:val="center"/>
          </w:tcPr>
          <w:p w14:paraId="7E05BE9F" w14:textId="77777777" w:rsidR="00126BF5" w:rsidRDefault="00126BF5">
            <w:pPr>
              <w:adjustRightInd w:val="0"/>
              <w:snapToGrid w:val="0"/>
              <w:spacing w:line="460" w:lineRule="exact"/>
              <w:jc w:val="center"/>
              <w:rPr>
                <w:rFonts w:ascii="Times New Roman" w:hAnsi="Times New Roman"/>
                <w:sz w:val="24"/>
              </w:rPr>
            </w:pPr>
          </w:p>
        </w:tc>
        <w:tc>
          <w:tcPr>
            <w:tcW w:w="1754" w:type="dxa"/>
            <w:tcBorders>
              <w:top w:val="single" w:sz="6" w:space="0" w:color="auto"/>
              <w:left w:val="single" w:sz="6" w:space="0" w:color="auto"/>
              <w:bottom w:val="single" w:sz="6" w:space="0" w:color="auto"/>
              <w:right w:val="single" w:sz="6" w:space="0" w:color="auto"/>
            </w:tcBorders>
            <w:vAlign w:val="center"/>
          </w:tcPr>
          <w:p w14:paraId="3D6EE102"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联系人</w:t>
            </w:r>
          </w:p>
          <w:p w14:paraId="61BADE52"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（经办人）</w:t>
            </w:r>
          </w:p>
        </w:tc>
        <w:tc>
          <w:tcPr>
            <w:tcW w:w="4677" w:type="dxa"/>
            <w:gridSpan w:val="3"/>
            <w:tcBorders>
              <w:top w:val="single" w:sz="6" w:space="0" w:color="auto"/>
              <w:left w:val="single" w:sz="6" w:space="0" w:color="auto"/>
              <w:bottom w:val="single" w:sz="6" w:space="0" w:color="auto"/>
              <w:right w:val="single" w:sz="6" w:space="0" w:color="auto"/>
            </w:tcBorders>
            <w:vAlign w:val="center"/>
          </w:tcPr>
          <w:p w14:paraId="58EFCC66"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（签章）</w:t>
            </w:r>
          </w:p>
        </w:tc>
        <w:tc>
          <w:tcPr>
            <w:tcW w:w="1843" w:type="dxa"/>
            <w:vMerge/>
            <w:tcBorders>
              <w:top w:val="single" w:sz="6" w:space="0" w:color="auto"/>
              <w:left w:val="single" w:sz="6" w:space="0" w:color="auto"/>
              <w:bottom w:val="single" w:sz="18" w:space="0" w:color="auto"/>
              <w:right w:val="single" w:sz="18" w:space="0" w:color="auto"/>
            </w:tcBorders>
            <w:vAlign w:val="center"/>
          </w:tcPr>
          <w:p w14:paraId="02815261" w14:textId="77777777" w:rsidR="00126BF5" w:rsidRDefault="00126BF5">
            <w:pPr>
              <w:widowControl/>
              <w:adjustRightInd w:val="0"/>
              <w:snapToGrid w:val="0"/>
              <w:spacing w:line="460" w:lineRule="exact"/>
              <w:ind w:firstLineChars="200" w:firstLine="480"/>
              <w:rPr>
                <w:rFonts w:ascii="仿宋" w:eastAsia="仿宋" w:hAnsi="仿宋" w:cs="仿宋" w:hint="eastAsia"/>
                <w:sz w:val="24"/>
              </w:rPr>
            </w:pPr>
          </w:p>
        </w:tc>
      </w:tr>
      <w:tr w:rsidR="00126BF5" w14:paraId="06471D85" w14:textId="77777777">
        <w:trPr>
          <w:cantSplit/>
          <w:trHeight w:val="805"/>
          <w:jc w:val="center"/>
        </w:trPr>
        <w:tc>
          <w:tcPr>
            <w:tcW w:w="630" w:type="dxa"/>
            <w:vMerge/>
            <w:tcBorders>
              <w:top w:val="single" w:sz="6" w:space="0" w:color="auto"/>
              <w:left w:val="single" w:sz="18" w:space="0" w:color="auto"/>
              <w:bottom w:val="single" w:sz="18" w:space="0" w:color="auto"/>
              <w:right w:val="single" w:sz="6" w:space="0" w:color="auto"/>
            </w:tcBorders>
            <w:vAlign w:val="center"/>
          </w:tcPr>
          <w:p w14:paraId="1E1C8B40" w14:textId="77777777" w:rsidR="00126BF5" w:rsidRDefault="00126BF5">
            <w:pPr>
              <w:adjustRightInd w:val="0"/>
              <w:snapToGrid w:val="0"/>
              <w:spacing w:line="460" w:lineRule="exact"/>
              <w:jc w:val="center"/>
              <w:rPr>
                <w:rFonts w:ascii="Times New Roman" w:hAnsi="Times New Roman"/>
                <w:sz w:val="24"/>
              </w:rPr>
            </w:pPr>
          </w:p>
        </w:tc>
        <w:tc>
          <w:tcPr>
            <w:tcW w:w="1754" w:type="dxa"/>
            <w:tcBorders>
              <w:top w:val="single" w:sz="6" w:space="0" w:color="auto"/>
              <w:left w:val="single" w:sz="6" w:space="0" w:color="auto"/>
              <w:bottom w:val="single" w:sz="6" w:space="0" w:color="auto"/>
              <w:right w:val="single" w:sz="6" w:space="0" w:color="auto"/>
            </w:tcBorders>
            <w:vAlign w:val="center"/>
          </w:tcPr>
          <w:p w14:paraId="4816E9CB"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住所</w:t>
            </w:r>
          </w:p>
          <w:p w14:paraId="3213FEE4"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（通讯地址）</w:t>
            </w:r>
          </w:p>
        </w:tc>
        <w:tc>
          <w:tcPr>
            <w:tcW w:w="2544" w:type="dxa"/>
            <w:tcBorders>
              <w:top w:val="single" w:sz="6" w:space="0" w:color="auto"/>
              <w:left w:val="single" w:sz="6" w:space="0" w:color="auto"/>
              <w:bottom w:val="single" w:sz="6" w:space="0" w:color="auto"/>
              <w:right w:val="single" w:sz="6" w:space="0" w:color="auto"/>
            </w:tcBorders>
            <w:vAlign w:val="center"/>
          </w:tcPr>
          <w:p w14:paraId="44264B1E" w14:textId="77777777" w:rsidR="00126BF5" w:rsidRDefault="00126BF5">
            <w:pPr>
              <w:adjustRightInd w:val="0"/>
              <w:snapToGrid w:val="0"/>
              <w:spacing w:line="460" w:lineRule="exact"/>
              <w:rPr>
                <w:rFonts w:ascii="仿宋" w:eastAsia="仿宋" w:hAnsi="仿宋" w:cs="仿宋" w:hint="eastAsia"/>
                <w:sz w:val="24"/>
              </w:rPr>
            </w:pPr>
          </w:p>
        </w:tc>
        <w:tc>
          <w:tcPr>
            <w:tcW w:w="850" w:type="dxa"/>
            <w:tcBorders>
              <w:top w:val="single" w:sz="6" w:space="0" w:color="auto"/>
              <w:left w:val="single" w:sz="6" w:space="0" w:color="auto"/>
              <w:bottom w:val="single" w:sz="6" w:space="0" w:color="auto"/>
              <w:right w:val="single" w:sz="6" w:space="0" w:color="auto"/>
            </w:tcBorders>
            <w:vAlign w:val="center"/>
          </w:tcPr>
          <w:p w14:paraId="0C1C9305"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pacing w:val="8"/>
                <w:sz w:val="24"/>
              </w:rPr>
              <w:t>邮政编码</w:t>
            </w:r>
          </w:p>
        </w:tc>
        <w:tc>
          <w:tcPr>
            <w:tcW w:w="1283" w:type="dxa"/>
            <w:tcBorders>
              <w:top w:val="single" w:sz="6" w:space="0" w:color="auto"/>
              <w:left w:val="single" w:sz="6" w:space="0" w:color="auto"/>
              <w:bottom w:val="single" w:sz="6" w:space="0" w:color="auto"/>
              <w:right w:val="single" w:sz="6" w:space="0" w:color="auto"/>
            </w:tcBorders>
            <w:vAlign w:val="center"/>
          </w:tcPr>
          <w:p w14:paraId="3F40E77B"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1843" w:type="dxa"/>
            <w:vMerge/>
            <w:tcBorders>
              <w:top w:val="single" w:sz="6" w:space="0" w:color="auto"/>
              <w:left w:val="single" w:sz="6" w:space="0" w:color="auto"/>
              <w:bottom w:val="single" w:sz="18" w:space="0" w:color="auto"/>
              <w:right w:val="single" w:sz="18" w:space="0" w:color="auto"/>
            </w:tcBorders>
            <w:vAlign w:val="center"/>
          </w:tcPr>
          <w:p w14:paraId="37FD2A28" w14:textId="77777777" w:rsidR="00126BF5" w:rsidRDefault="00126BF5">
            <w:pPr>
              <w:widowControl/>
              <w:adjustRightInd w:val="0"/>
              <w:snapToGrid w:val="0"/>
              <w:spacing w:line="460" w:lineRule="exact"/>
              <w:ind w:firstLineChars="200" w:firstLine="480"/>
              <w:rPr>
                <w:rFonts w:ascii="仿宋" w:eastAsia="仿宋" w:hAnsi="仿宋" w:cs="仿宋" w:hint="eastAsia"/>
                <w:sz w:val="24"/>
              </w:rPr>
            </w:pPr>
          </w:p>
        </w:tc>
      </w:tr>
      <w:tr w:rsidR="00126BF5" w14:paraId="0C9BDE57" w14:textId="77777777">
        <w:trPr>
          <w:cantSplit/>
          <w:trHeight w:val="629"/>
          <w:jc w:val="center"/>
        </w:trPr>
        <w:tc>
          <w:tcPr>
            <w:tcW w:w="630" w:type="dxa"/>
            <w:vMerge/>
            <w:tcBorders>
              <w:top w:val="single" w:sz="6" w:space="0" w:color="auto"/>
              <w:left w:val="single" w:sz="18" w:space="0" w:color="auto"/>
              <w:bottom w:val="single" w:sz="18" w:space="0" w:color="auto"/>
              <w:right w:val="single" w:sz="6" w:space="0" w:color="auto"/>
            </w:tcBorders>
            <w:vAlign w:val="center"/>
          </w:tcPr>
          <w:p w14:paraId="71443AC0" w14:textId="77777777" w:rsidR="00126BF5" w:rsidRDefault="00126BF5">
            <w:pPr>
              <w:adjustRightInd w:val="0"/>
              <w:snapToGrid w:val="0"/>
              <w:spacing w:line="460" w:lineRule="exact"/>
              <w:jc w:val="center"/>
              <w:rPr>
                <w:rFonts w:ascii="Times New Roman" w:hAnsi="Times New Roman"/>
                <w:sz w:val="24"/>
              </w:rPr>
            </w:pPr>
          </w:p>
        </w:tc>
        <w:tc>
          <w:tcPr>
            <w:tcW w:w="1754" w:type="dxa"/>
            <w:tcBorders>
              <w:top w:val="single" w:sz="6" w:space="0" w:color="auto"/>
              <w:left w:val="single" w:sz="6" w:space="0" w:color="auto"/>
              <w:bottom w:val="single" w:sz="6" w:space="0" w:color="auto"/>
              <w:right w:val="single" w:sz="6" w:space="0" w:color="auto"/>
            </w:tcBorders>
            <w:vAlign w:val="center"/>
          </w:tcPr>
          <w:p w14:paraId="618EC3DF"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电话</w:t>
            </w:r>
          </w:p>
        </w:tc>
        <w:tc>
          <w:tcPr>
            <w:tcW w:w="2544" w:type="dxa"/>
            <w:tcBorders>
              <w:top w:val="single" w:sz="6" w:space="0" w:color="auto"/>
              <w:left w:val="single" w:sz="6" w:space="0" w:color="auto"/>
              <w:bottom w:val="single" w:sz="6" w:space="0" w:color="auto"/>
              <w:right w:val="single" w:sz="6" w:space="0" w:color="auto"/>
            </w:tcBorders>
            <w:vAlign w:val="center"/>
          </w:tcPr>
          <w:p w14:paraId="3CFD200C"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850" w:type="dxa"/>
            <w:tcBorders>
              <w:top w:val="single" w:sz="6" w:space="0" w:color="auto"/>
              <w:left w:val="single" w:sz="6" w:space="0" w:color="auto"/>
              <w:bottom w:val="single" w:sz="6" w:space="0" w:color="auto"/>
              <w:right w:val="single" w:sz="6" w:space="0" w:color="auto"/>
            </w:tcBorders>
            <w:vAlign w:val="center"/>
          </w:tcPr>
          <w:p w14:paraId="55C344A0"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传真</w:t>
            </w:r>
          </w:p>
        </w:tc>
        <w:tc>
          <w:tcPr>
            <w:tcW w:w="1283" w:type="dxa"/>
            <w:tcBorders>
              <w:top w:val="single" w:sz="6" w:space="0" w:color="auto"/>
              <w:left w:val="single" w:sz="6" w:space="0" w:color="auto"/>
              <w:bottom w:val="single" w:sz="6" w:space="0" w:color="auto"/>
              <w:right w:val="single" w:sz="6" w:space="0" w:color="auto"/>
            </w:tcBorders>
            <w:vAlign w:val="center"/>
          </w:tcPr>
          <w:p w14:paraId="3F2C86EA"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1843" w:type="dxa"/>
            <w:vMerge/>
            <w:tcBorders>
              <w:top w:val="single" w:sz="6" w:space="0" w:color="auto"/>
              <w:left w:val="single" w:sz="6" w:space="0" w:color="auto"/>
              <w:bottom w:val="single" w:sz="18" w:space="0" w:color="auto"/>
              <w:right w:val="single" w:sz="18" w:space="0" w:color="auto"/>
            </w:tcBorders>
            <w:vAlign w:val="center"/>
          </w:tcPr>
          <w:p w14:paraId="2A40A237" w14:textId="77777777" w:rsidR="00126BF5" w:rsidRDefault="00126BF5">
            <w:pPr>
              <w:widowControl/>
              <w:adjustRightInd w:val="0"/>
              <w:snapToGrid w:val="0"/>
              <w:spacing w:line="460" w:lineRule="exact"/>
              <w:ind w:firstLineChars="200" w:firstLine="480"/>
              <w:rPr>
                <w:rFonts w:ascii="仿宋" w:eastAsia="仿宋" w:hAnsi="仿宋" w:cs="仿宋" w:hint="eastAsia"/>
                <w:sz w:val="24"/>
              </w:rPr>
            </w:pPr>
          </w:p>
        </w:tc>
      </w:tr>
      <w:tr w:rsidR="00126BF5" w14:paraId="363118BF" w14:textId="77777777">
        <w:trPr>
          <w:cantSplit/>
          <w:trHeight w:val="511"/>
          <w:jc w:val="center"/>
        </w:trPr>
        <w:tc>
          <w:tcPr>
            <w:tcW w:w="630" w:type="dxa"/>
            <w:vMerge/>
            <w:tcBorders>
              <w:top w:val="single" w:sz="6" w:space="0" w:color="auto"/>
              <w:left w:val="single" w:sz="18" w:space="0" w:color="auto"/>
              <w:bottom w:val="single" w:sz="18" w:space="0" w:color="auto"/>
              <w:right w:val="single" w:sz="6" w:space="0" w:color="auto"/>
            </w:tcBorders>
            <w:vAlign w:val="center"/>
          </w:tcPr>
          <w:p w14:paraId="52AD7896" w14:textId="77777777" w:rsidR="00126BF5" w:rsidRDefault="00126BF5">
            <w:pPr>
              <w:adjustRightInd w:val="0"/>
              <w:snapToGrid w:val="0"/>
              <w:spacing w:line="460" w:lineRule="exact"/>
              <w:jc w:val="center"/>
              <w:rPr>
                <w:rFonts w:ascii="Times New Roman" w:hAnsi="Times New Roman"/>
                <w:sz w:val="24"/>
              </w:rPr>
            </w:pPr>
          </w:p>
        </w:tc>
        <w:tc>
          <w:tcPr>
            <w:tcW w:w="1754" w:type="dxa"/>
            <w:tcBorders>
              <w:top w:val="single" w:sz="6" w:space="0" w:color="auto"/>
              <w:left w:val="single" w:sz="6" w:space="0" w:color="auto"/>
              <w:bottom w:val="single" w:sz="6" w:space="0" w:color="auto"/>
              <w:right w:val="single" w:sz="6" w:space="0" w:color="auto"/>
            </w:tcBorders>
            <w:vAlign w:val="center"/>
          </w:tcPr>
          <w:p w14:paraId="63F7E92F"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开户银行</w:t>
            </w:r>
          </w:p>
        </w:tc>
        <w:tc>
          <w:tcPr>
            <w:tcW w:w="4677" w:type="dxa"/>
            <w:gridSpan w:val="3"/>
            <w:tcBorders>
              <w:top w:val="single" w:sz="6" w:space="0" w:color="auto"/>
              <w:left w:val="single" w:sz="6" w:space="0" w:color="auto"/>
              <w:bottom w:val="single" w:sz="6" w:space="0" w:color="auto"/>
              <w:right w:val="single" w:sz="6" w:space="0" w:color="auto"/>
            </w:tcBorders>
            <w:vAlign w:val="center"/>
          </w:tcPr>
          <w:p w14:paraId="38B98FFC"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1843" w:type="dxa"/>
            <w:vMerge/>
            <w:tcBorders>
              <w:top w:val="single" w:sz="6" w:space="0" w:color="auto"/>
              <w:left w:val="single" w:sz="6" w:space="0" w:color="auto"/>
              <w:bottom w:val="single" w:sz="18" w:space="0" w:color="auto"/>
              <w:right w:val="single" w:sz="18" w:space="0" w:color="auto"/>
            </w:tcBorders>
            <w:vAlign w:val="center"/>
          </w:tcPr>
          <w:p w14:paraId="41D57D34" w14:textId="77777777" w:rsidR="00126BF5" w:rsidRDefault="00126BF5">
            <w:pPr>
              <w:widowControl/>
              <w:adjustRightInd w:val="0"/>
              <w:snapToGrid w:val="0"/>
              <w:spacing w:line="460" w:lineRule="exact"/>
              <w:ind w:firstLineChars="200" w:firstLine="480"/>
              <w:rPr>
                <w:rFonts w:ascii="仿宋" w:eastAsia="仿宋" w:hAnsi="仿宋" w:cs="仿宋" w:hint="eastAsia"/>
                <w:sz w:val="24"/>
              </w:rPr>
            </w:pPr>
          </w:p>
        </w:tc>
      </w:tr>
      <w:tr w:rsidR="00126BF5" w14:paraId="71AD6A5F" w14:textId="77777777">
        <w:trPr>
          <w:cantSplit/>
          <w:trHeight w:val="1248"/>
          <w:jc w:val="center"/>
        </w:trPr>
        <w:tc>
          <w:tcPr>
            <w:tcW w:w="630" w:type="dxa"/>
            <w:vMerge/>
            <w:tcBorders>
              <w:top w:val="single" w:sz="6" w:space="0" w:color="auto"/>
              <w:left w:val="single" w:sz="18" w:space="0" w:color="auto"/>
              <w:bottom w:val="single" w:sz="18" w:space="0" w:color="auto"/>
              <w:right w:val="single" w:sz="6" w:space="0" w:color="auto"/>
            </w:tcBorders>
            <w:vAlign w:val="center"/>
          </w:tcPr>
          <w:p w14:paraId="148F1D99" w14:textId="77777777" w:rsidR="00126BF5" w:rsidRDefault="00126BF5">
            <w:pPr>
              <w:adjustRightInd w:val="0"/>
              <w:snapToGrid w:val="0"/>
              <w:spacing w:line="460" w:lineRule="exact"/>
              <w:jc w:val="center"/>
              <w:rPr>
                <w:rFonts w:ascii="Times New Roman" w:hAnsi="Times New Roman"/>
                <w:sz w:val="24"/>
              </w:rPr>
            </w:pPr>
          </w:p>
        </w:tc>
        <w:tc>
          <w:tcPr>
            <w:tcW w:w="1754" w:type="dxa"/>
            <w:tcBorders>
              <w:top w:val="single" w:sz="6" w:space="0" w:color="auto"/>
              <w:left w:val="single" w:sz="6" w:space="0" w:color="auto"/>
              <w:bottom w:val="single" w:sz="18" w:space="0" w:color="auto"/>
              <w:right w:val="single" w:sz="6" w:space="0" w:color="auto"/>
            </w:tcBorders>
            <w:vAlign w:val="center"/>
          </w:tcPr>
          <w:p w14:paraId="516F31A0" w14:textId="77777777" w:rsidR="00126BF5" w:rsidRDefault="00000000">
            <w:pPr>
              <w:adjustRightInd w:val="0"/>
              <w:snapToGrid w:val="0"/>
              <w:spacing w:line="460" w:lineRule="exact"/>
              <w:rPr>
                <w:rFonts w:ascii="仿宋" w:eastAsia="仿宋" w:hAnsi="仿宋" w:cs="仿宋" w:hint="eastAsia"/>
                <w:sz w:val="24"/>
              </w:rPr>
            </w:pPr>
            <w:r>
              <w:rPr>
                <w:rFonts w:ascii="仿宋" w:eastAsia="仿宋" w:hAnsi="仿宋" w:cs="仿宋" w:hint="eastAsia"/>
                <w:sz w:val="24"/>
              </w:rPr>
              <w:t>账号</w:t>
            </w:r>
          </w:p>
        </w:tc>
        <w:tc>
          <w:tcPr>
            <w:tcW w:w="4677" w:type="dxa"/>
            <w:gridSpan w:val="3"/>
            <w:tcBorders>
              <w:top w:val="single" w:sz="6" w:space="0" w:color="auto"/>
              <w:left w:val="single" w:sz="6" w:space="0" w:color="auto"/>
              <w:bottom w:val="single" w:sz="18" w:space="0" w:color="auto"/>
              <w:right w:val="single" w:sz="6" w:space="0" w:color="auto"/>
            </w:tcBorders>
            <w:vAlign w:val="center"/>
          </w:tcPr>
          <w:p w14:paraId="31CFA60F" w14:textId="77777777" w:rsidR="00126BF5" w:rsidRDefault="00126BF5">
            <w:pPr>
              <w:adjustRightInd w:val="0"/>
              <w:snapToGrid w:val="0"/>
              <w:spacing w:line="460" w:lineRule="exact"/>
              <w:ind w:firstLineChars="200" w:firstLine="480"/>
              <w:rPr>
                <w:rFonts w:ascii="仿宋" w:eastAsia="仿宋" w:hAnsi="仿宋" w:cs="仿宋" w:hint="eastAsia"/>
                <w:sz w:val="24"/>
              </w:rPr>
            </w:pPr>
          </w:p>
        </w:tc>
        <w:tc>
          <w:tcPr>
            <w:tcW w:w="1843" w:type="dxa"/>
            <w:vMerge/>
            <w:tcBorders>
              <w:top w:val="single" w:sz="6" w:space="0" w:color="auto"/>
              <w:left w:val="single" w:sz="6" w:space="0" w:color="auto"/>
              <w:bottom w:val="single" w:sz="18" w:space="0" w:color="auto"/>
              <w:right w:val="single" w:sz="18" w:space="0" w:color="auto"/>
            </w:tcBorders>
            <w:vAlign w:val="center"/>
          </w:tcPr>
          <w:p w14:paraId="06226C9D" w14:textId="77777777" w:rsidR="00126BF5" w:rsidRDefault="00126BF5">
            <w:pPr>
              <w:widowControl/>
              <w:adjustRightInd w:val="0"/>
              <w:snapToGrid w:val="0"/>
              <w:spacing w:line="460" w:lineRule="exact"/>
              <w:ind w:firstLineChars="200" w:firstLine="480"/>
              <w:rPr>
                <w:rFonts w:ascii="仿宋" w:eastAsia="仿宋" w:hAnsi="仿宋" w:cs="仿宋" w:hint="eastAsia"/>
                <w:sz w:val="24"/>
              </w:rPr>
            </w:pPr>
          </w:p>
        </w:tc>
      </w:tr>
      <w:bookmarkEnd w:id="41"/>
    </w:tbl>
    <w:p w14:paraId="24D6A637" w14:textId="77777777" w:rsidR="00126BF5" w:rsidRDefault="00126BF5">
      <w:pPr>
        <w:adjustRightInd w:val="0"/>
        <w:snapToGrid w:val="0"/>
        <w:spacing w:line="460" w:lineRule="exact"/>
        <w:ind w:firstLineChars="200" w:firstLine="768"/>
        <w:rPr>
          <w:rFonts w:ascii="Times New Roman" w:hAnsi="Times New Roman"/>
          <w:b/>
          <w:bCs/>
          <w:spacing w:val="72"/>
          <w:sz w:val="24"/>
          <w:u w:val="wavyDouble"/>
        </w:rPr>
      </w:pPr>
    </w:p>
    <w:p w14:paraId="7D4E896F" w14:textId="77777777" w:rsidR="00126BF5" w:rsidRDefault="00000000">
      <w:pPr>
        <w:adjustRightInd w:val="0"/>
        <w:snapToGrid w:val="0"/>
        <w:spacing w:line="460" w:lineRule="exact"/>
        <w:jc w:val="center"/>
        <w:rPr>
          <w:rFonts w:ascii="仿宋" w:eastAsia="仿宋" w:hAnsi="仿宋" w:cs="仿宋" w:hint="eastAsia"/>
          <w:b/>
          <w:bCs/>
          <w:spacing w:val="72"/>
          <w:sz w:val="44"/>
          <w:szCs w:val="44"/>
          <w:u w:val="wavyDouble"/>
        </w:rPr>
      </w:pPr>
      <w:r>
        <w:rPr>
          <w:rFonts w:ascii="仿宋" w:eastAsia="仿宋" w:hAnsi="仿宋" w:cs="仿宋" w:hint="eastAsia"/>
          <w:b/>
          <w:bCs/>
          <w:spacing w:val="72"/>
          <w:sz w:val="44"/>
          <w:szCs w:val="44"/>
          <w:u w:val="wavyDouble"/>
        </w:rPr>
        <w:lastRenderedPageBreak/>
        <w:t>印花税票粘贴处</w:t>
      </w:r>
    </w:p>
    <w:p w14:paraId="48FB7204" w14:textId="77777777" w:rsidR="00126BF5" w:rsidRDefault="00126BF5">
      <w:pPr>
        <w:adjustRightInd w:val="0"/>
        <w:snapToGrid w:val="0"/>
        <w:spacing w:line="460" w:lineRule="exact"/>
        <w:ind w:firstLineChars="200" w:firstLine="768"/>
        <w:rPr>
          <w:rFonts w:ascii="Times New Roman" w:hAnsi="Times New Roman"/>
          <w:b/>
          <w:bCs/>
          <w:spacing w:val="72"/>
          <w:sz w:val="24"/>
        </w:rPr>
      </w:pPr>
    </w:p>
    <w:p w14:paraId="7151E5AE" w14:textId="77777777" w:rsidR="00126BF5" w:rsidRDefault="00126BF5">
      <w:pPr>
        <w:adjustRightInd w:val="0"/>
        <w:snapToGrid w:val="0"/>
        <w:spacing w:line="460" w:lineRule="exact"/>
        <w:rPr>
          <w:rFonts w:ascii="Times New Roman" w:hAnsi="Times New Roman"/>
          <w:b/>
          <w:bCs/>
          <w:spacing w:val="72"/>
          <w:sz w:val="24"/>
        </w:rPr>
      </w:pPr>
    </w:p>
    <w:p w14:paraId="6DE5496E" w14:textId="77777777" w:rsidR="00126BF5" w:rsidRDefault="00126BF5">
      <w:pPr>
        <w:adjustRightInd w:val="0"/>
        <w:snapToGrid w:val="0"/>
        <w:spacing w:line="460" w:lineRule="exact"/>
        <w:rPr>
          <w:rFonts w:ascii="Times New Roman" w:hAnsi="Times New Roman"/>
          <w:b/>
          <w:bCs/>
          <w:spacing w:val="72"/>
          <w:sz w:val="24"/>
        </w:rPr>
      </w:pPr>
    </w:p>
    <w:p w14:paraId="103EFFAB" w14:textId="77777777" w:rsidR="00126BF5" w:rsidRDefault="00126BF5">
      <w:pPr>
        <w:adjustRightInd w:val="0"/>
        <w:snapToGrid w:val="0"/>
        <w:spacing w:line="460" w:lineRule="exact"/>
        <w:rPr>
          <w:rFonts w:ascii="Times New Roman" w:hAnsi="Times New Roman"/>
          <w:b/>
          <w:bCs/>
          <w:spacing w:val="72"/>
          <w:sz w:val="24"/>
        </w:rPr>
      </w:pPr>
    </w:p>
    <w:p w14:paraId="5BE2FC97" w14:textId="77777777" w:rsidR="00126BF5" w:rsidRDefault="00126BF5">
      <w:pPr>
        <w:adjustRightInd w:val="0"/>
        <w:snapToGrid w:val="0"/>
        <w:spacing w:line="460" w:lineRule="exact"/>
        <w:ind w:firstLineChars="200" w:firstLine="768"/>
        <w:rPr>
          <w:rFonts w:ascii="Times New Roman" w:hAnsi="Times New Roman"/>
          <w:b/>
          <w:bCs/>
          <w:spacing w:val="72"/>
          <w:sz w:val="24"/>
        </w:rPr>
      </w:pPr>
    </w:p>
    <w:p w14:paraId="2E0112E9" w14:textId="77777777" w:rsidR="00126BF5" w:rsidRDefault="00126BF5">
      <w:pPr>
        <w:adjustRightInd w:val="0"/>
        <w:snapToGrid w:val="0"/>
        <w:spacing w:line="460" w:lineRule="exact"/>
        <w:ind w:firstLineChars="200" w:firstLine="768"/>
        <w:rPr>
          <w:rFonts w:ascii="Times New Roman" w:hAnsi="Times New Roman"/>
          <w:b/>
          <w:bCs/>
          <w:spacing w:val="72"/>
          <w:sz w:val="24"/>
        </w:rPr>
      </w:pPr>
    </w:p>
    <w:tbl>
      <w:tblPr>
        <w:tblpPr w:leftFromText="180" w:rightFromText="180" w:vertAnchor="text" w:horzAnchor="margin" w:tblpXSpec="center" w:tblpY="121"/>
        <w:tblW w:w="8312" w:type="dxa"/>
        <w:jc w:val="center"/>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8312"/>
      </w:tblGrid>
      <w:tr w:rsidR="00126BF5" w14:paraId="729831A8" w14:textId="77777777">
        <w:trPr>
          <w:trHeight w:val="4295"/>
          <w:jc w:val="center"/>
        </w:trPr>
        <w:tc>
          <w:tcPr>
            <w:tcW w:w="8312" w:type="dxa"/>
            <w:tcBorders>
              <w:top w:val="single" w:sz="18" w:space="0" w:color="auto"/>
              <w:left w:val="single" w:sz="18" w:space="0" w:color="auto"/>
              <w:bottom w:val="single" w:sz="18" w:space="0" w:color="auto"/>
              <w:right w:val="single" w:sz="18" w:space="0" w:color="auto"/>
            </w:tcBorders>
          </w:tcPr>
          <w:p w14:paraId="7A3F3741" w14:textId="77777777" w:rsidR="00126BF5" w:rsidRDefault="00126BF5">
            <w:pPr>
              <w:adjustRightInd w:val="0"/>
              <w:snapToGrid w:val="0"/>
              <w:spacing w:line="460" w:lineRule="exact"/>
              <w:ind w:firstLineChars="200" w:firstLine="552"/>
              <w:rPr>
                <w:rFonts w:ascii="仿宋" w:eastAsia="仿宋" w:hAnsi="仿宋" w:cs="仿宋" w:hint="eastAsia"/>
                <w:spacing w:val="18"/>
                <w:sz w:val="24"/>
              </w:rPr>
            </w:pPr>
          </w:p>
          <w:p w14:paraId="6637A4CF" w14:textId="77777777" w:rsidR="00126BF5" w:rsidRDefault="00000000">
            <w:pPr>
              <w:adjustRightInd w:val="0"/>
              <w:snapToGrid w:val="0"/>
              <w:spacing w:line="460" w:lineRule="exact"/>
              <w:ind w:firstLineChars="200" w:firstLine="552"/>
              <w:rPr>
                <w:rFonts w:ascii="仿宋" w:eastAsia="仿宋" w:hAnsi="仿宋" w:cs="仿宋" w:hint="eastAsia"/>
                <w:spacing w:val="18"/>
                <w:sz w:val="24"/>
              </w:rPr>
            </w:pPr>
            <w:r>
              <w:rPr>
                <w:rFonts w:ascii="仿宋" w:eastAsia="仿宋" w:hAnsi="仿宋" w:cs="仿宋" w:hint="eastAsia"/>
                <w:spacing w:val="18"/>
                <w:sz w:val="24"/>
              </w:rPr>
              <w:t>登记机关审查登记栏：</w:t>
            </w:r>
          </w:p>
          <w:p w14:paraId="7FBA7E20" w14:textId="77777777" w:rsidR="00126BF5" w:rsidRDefault="00126BF5">
            <w:pPr>
              <w:adjustRightInd w:val="0"/>
              <w:snapToGrid w:val="0"/>
              <w:spacing w:line="460" w:lineRule="exact"/>
              <w:ind w:firstLineChars="200" w:firstLine="552"/>
              <w:rPr>
                <w:rFonts w:ascii="仿宋" w:eastAsia="仿宋" w:hAnsi="仿宋" w:cs="仿宋" w:hint="eastAsia"/>
                <w:spacing w:val="18"/>
                <w:sz w:val="24"/>
              </w:rPr>
            </w:pPr>
          </w:p>
          <w:p w14:paraId="3085852A" w14:textId="77777777" w:rsidR="00126BF5" w:rsidRDefault="00126BF5">
            <w:pPr>
              <w:adjustRightInd w:val="0"/>
              <w:snapToGrid w:val="0"/>
              <w:spacing w:line="460" w:lineRule="exact"/>
              <w:ind w:firstLineChars="200" w:firstLine="552"/>
              <w:rPr>
                <w:rFonts w:ascii="仿宋" w:eastAsia="仿宋" w:hAnsi="仿宋" w:cs="仿宋" w:hint="eastAsia"/>
                <w:spacing w:val="18"/>
                <w:sz w:val="24"/>
              </w:rPr>
            </w:pPr>
          </w:p>
          <w:p w14:paraId="0D5279B2" w14:textId="77777777" w:rsidR="00126BF5" w:rsidRDefault="00126BF5">
            <w:pPr>
              <w:adjustRightInd w:val="0"/>
              <w:snapToGrid w:val="0"/>
              <w:spacing w:line="460" w:lineRule="exact"/>
              <w:ind w:firstLineChars="200" w:firstLine="552"/>
              <w:rPr>
                <w:rFonts w:ascii="仿宋" w:eastAsia="仿宋" w:hAnsi="仿宋" w:cs="仿宋" w:hint="eastAsia"/>
                <w:spacing w:val="18"/>
                <w:sz w:val="24"/>
              </w:rPr>
            </w:pPr>
          </w:p>
          <w:p w14:paraId="3013688C" w14:textId="77777777" w:rsidR="00126BF5" w:rsidRDefault="00126BF5">
            <w:pPr>
              <w:adjustRightInd w:val="0"/>
              <w:snapToGrid w:val="0"/>
              <w:spacing w:line="460" w:lineRule="exact"/>
              <w:ind w:firstLineChars="200" w:firstLine="552"/>
              <w:rPr>
                <w:rFonts w:ascii="仿宋" w:eastAsia="仿宋" w:hAnsi="仿宋" w:cs="仿宋" w:hint="eastAsia"/>
                <w:spacing w:val="18"/>
                <w:sz w:val="24"/>
              </w:rPr>
            </w:pPr>
          </w:p>
          <w:p w14:paraId="739E9640" w14:textId="77777777" w:rsidR="00126BF5" w:rsidRDefault="00000000">
            <w:pPr>
              <w:adjustRightInd w:val="0"/>
              <w:snapToGrid w:val="0"/>
              <w:spacing w:line="460" w:lineRule="exact"/>
              <w:ind w:firstLineChars="200" w:firstLine="552"/>
              <w:rPr>
                <w:rFonts w:ascii="仿宋" w:eastAsia="仿宋" w:hAnsi="仿宋" w:cs="仿宋" w:hint="eastAsia"/>
                <w:spacing w:val="18"/>
                <w:sz w:val="24"/>
              </w:rPr>
            </w:pPr>
            <w:r>
              <w:rPr>
                <w:rFonts w:ascii="仿宋" w:eastAsia="仿宋" w:hAnsi="仿宋" w:cs="仿宋" w:hint="eastAsia"/>
                <w:spacing w:val="18"/>
                <w:sz w:val="24"/>
              </w:rPr>
              <w:t>经办人：                技术合同登记处机关（专用章）</w:t>
            </w:r>
          </w:p>
          <w:p w14:paraId="25F71BD3" w14:textId="77777777" w:rsidR="00126BF5" w:rsidRDefault="00126BF5">
            <w:pPr>
              <w:adjustRightInd w:val="0"/>
              <w:snapToGrid w:val="0"/>
              <w:spacing w:line="460" w:lineRule="exact"/>
              <w:ind w:firstLineChars="200" w:firstLine="552"/>
              <w:jc w:val="right"/>
              <w:rPr>
                <w:rFonts w:ascii="仿宋" w:eastAsia="仿宋" w:hAnsi="仿宋" w:cs="仿宋" w:hint="eastAsia"/>
                <w:spacing w:val="18"/>
                <w:sz w:val="24"/>
              </w:rPr>
            </w:pPr>
          </w:p>
          <w:p w14:paraId="13F329D3" w14:textId="77777777" w:rsidR="00126BF5" w:rsidRDefault="00000000">
            <w:pPr>
              <w:adjustRightInd w:val="0"/>
              <w:snapToGrid w:val="0"/>
              <w:spacing w:line="460" w:lineRule="exact"/>
              <w:ind w:firstLineChars="200" w:firstLine="552"/>
              <w:jc w:val="right"/>
              <w:rPr>
                <w:rFonts w:ascii="Times New Roman" w:hAnsi="Times New Roman"/>
                <w:spacing w:val="18"/>
                <w:sz w:val="24"/>
              </w:rPr>
            </w:pPr>
            <w:proofErr w:type="gramStart"/>
            <w:r>
              <w:rPr>
                <w:rFonts w:ascii="仿宋" w:eastAsia="仿宋" w:hAnsi="仿宋" w:cs="仿宋" w:hint="eastAsia"/>
                <w:spacing w:val="18"/>
                <w:sz w:val="24"/>
              </w:rPr>
              <w:t>年  月</w:t>
            </w:r>
            <w:proofErr w:type="gramEnd"/>
            <w:r>
              <w:rPr>
                <w:rFonts w:ascii="仿宋" w:eastAsia="仿宋" w:hAnsi="仿宋" w:cs="仿宋" w:hint="eastAsia"/>
                <w:spacing w:val="18"/>
                <w:sz w:val="24"/>
              </w:rPr>
              <w:t xml:space="preserve">  日</w:t>
            </w:r>
          </w:p>
        </w:tc>
      </w:tr>
    </w:tbl>
    <w:p w14:paraId="53B5E81A" w14:textId="77777777" w:rsidR="00126BF5" w:rsidRDefault="00126BF5">
      <w:pPr>
        <w:snapToGrid w:val="0"/>
        <w:spacing w:afterLines="50" w:after="156" w:line="500" w:lineRule="exact"/>
        <w:jc w:val="center"/>
        <w:outlineLvl w:val="1"/>
        <w:rPr>
          <w:rFonts w:ascii="黑体" w:eastAsia="黑体" w:hAnsi="黑体" w:cs="黑体" w:hint="eastAsia"/>
          <w:sz w:val="44"/>
          <w:szCs w:val="44"/>
        </w:rPr>
        <w:sectPr w:rsidR="00126BF5">
          <w:pgSz w:w="11906" w:h="16838"/>
          <w:pgMar w:top="1418" w:right="1134" w:bottom="1134" w:left="1418" w:header="851" w:footer="680" w:gutter="0"/>
          <w:cols w:space="720"/>
          <w:docGrid w:type="lines" w:linePitch="312"/>
        </w:sectPr>
      </w:pPr>
      <w:bookmarkStart w:id="42" w:name="_Toc4853"/>
    </w:p>
    <w:p w14:paraId="049600D8" w14:textId="77777777" w:rsidR="00126BF5" w:rsidRDefault="00000000">
      <w:pPr>
        <w:snapToGrid w:val="0"/>
        <w:spacing w:afterLines="50" w:after="156" w:line="500" w:lineRule="exact"/>
        <w:jc w:val="center"/>
        <w:outlineLvl w:val="1"/>
        <w:rPr>
          <w:rFonts w:ascii="黑体" w:eastAsia="黑体" w:hAnsi="黑体" w:cs="黑体" w:hint="eastAsia"/>
          <w:sz w:val="44"/>
          <w:szCs w:val="44"/>
        </w:rPr>
      </w:pPr>
      <w:proofErr w:type="gramStart"/>
      <w:r>
        <w:rPr>
          <w:rFonts w:ascii="黑体" w:eastAsia="黑体" w:hAnsi="黑体" w:cs="黑体" w:hint="eastAsia"/>
          <w:sz w:val="44"/>
          <w:szCs w:val="44"/>
        </w:rPr>
        <w:lastRenderedPageBreak/>
        <w:t>第六章  比选申请书格式</w:t>
      </w:r>
      <w:bookmarkEnd w:id="42"/>
      <w:proofErr w:type="gramEnd"/>
    </w:p>
    <w:p w14:paraId="09AB1851" w14:textId="77777777" w:rsidR="00126BF5" w:rsidRDefault="00126BF5">
      <w:pPr>
        <w:adjustRightInd w:val="0"/>
        <w:snapToGrid w:val="0"/>
        <w:spacing w:after="0" w:line="360" w:lineRule="auto"/>
        <w:ind w:firstLineChars="200" w:firstLine="560"/>
        <w:jc w:val="both"/>
        <w:rPr>
          <w:rFonts w:ascii="仿宋_GB2312" w:eastAsia="仿宋_GB2312" w:hAnsi="Calibri" w:cs="Times New Roman"/>
          <w:sz w:val="28"/>
          <w:szCs w:val="28"/>
        </w:rPr>
      </w:pPr>
    </w:p>
    <w:p w14:paraId="03D09799"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比选申请人编制文件须知</w:t>
      </w:r>
    </w:p>
    <w:p w14:paraId="74547696"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1</w:t>
      </w:r>
      <w:r>
        <w:rPr>
          <w:rFonts w:ascii="仿宋_GB2312" w:eastAsia="仿宋_GB2312" w:hAnsi="Calibri" w:cs="Times New Roman"/>
          <w:sz w:val="28"/>
          <w:szCs w:val="28"/>
        </w:rPr>
        <w:t>.</w:t>
      </w:r>
      <w:r>
        <w:rPr>
          <w:rFonts w:ascii="仿宋_GB2312" w:eastAsia="仿宋_GB2312" w:hAnsi="Calibri" w:cs="Times New Roman" w:hint="eastAsia"/>
          <w:sz w:val="28"/>
          <w:szCs w:val="28"/>
        </w:rPr>
        <w:t>比选申请人按照本部分的顺序编制比选申请书，编制中涉及格式资料的，应按照本部分提供的内容和格式（所有表格的格式可扩展）填写提交。</w:t>
      </w:r>
    </w:p>
    <w:p w14:paraId="6756468F"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2</w:t>
      </w:r>
      <w:r>
        <w:rPr>
          <w:rFonts w:ascii="仿宋_GB2312" w:eastAsia="仿宋_GB2312" w:hAnsi="Calibri" w:cs="Times New Roman"/>
          <w:sz w:val="28"/>
          <w:szCs w:val="28"/>
        </w:rPr>
        <w:t>.</w:t>
      </w:r>
      <w:r>
        <w:rPr>
          <w:rFonts w:ascii="仿宋_GB2312" w:eastAsia="仿宋_GB2312" w:hAnsi="Calibri" w:cs="Times New Roman" w:hint="eastAsia"/>
          <w:sz w:val="28"/>
          <w:szCs w:val="28"/>
        </w:rPr>
        <w:t>对于比选文件中标记了“实质性格式”文件的，供应商不得改变格式中给定的文字所表达的含义，不得删减格式中的实质性内容，不得自行添加与格式中给定的文字内容相矛盾的内容，不得对应当填写的空格不填写或不实质性响应，否则响应无效。未标记“实质性格式”的文件和比选未提供格式的内容，可由供应商自行编写。</w:t>
      </w:r>
    </w:p>
    <w:p w14:paraId="73DDD5B4"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3</w:t>
      </w:r>
      <w:r>
        <w:rPr>
          <w:rFonts w:ascii="仿宋_GB2312" w:eastAsia="仿宋_GB2312" w:hAnsi="Calibri" w:cs="Times New Roman"/>
          <w:sz w:val="28"/>
          <w:szCs w:val="28"/>
        </w:rPr>
        <w:t>.</w:t>
      </w:r>
      <w:r>
        <w:rPr>
          <w:rFonts w:ascii="仿宋_GB2312" w:eastAsia="仿宋_GB2312" w:hAnsi="Calibri" w:cs="Times New Roman" w:hint="eastAsia"/>
          <w:sz w:val="28"/>
          <w:szCs w:val="28"/>
        </w:rPr>
        <w:t>全部声明和问题的回答及所附材料必须是真实的、准确的和完整的。</w:t>
      </w:r>
    </w:p>
    <w:p w14:paraId="205C60F7" w14:textId="77777777" w:rsidR="00126BF5" w:rsidRDefault="00126BF5">
      <w:pPr>
        <w:adjustRightInd w:val="0"/>
        <w:snapToGrid w:val="0"/>
        <w:spacing w:after="0" w:line="360" w:lineRule="auto"/>
        <w:jc w:val="both"/>
        <w:rPr>
          <w:rFonts w:ascii="仿宋_GB2312" w:eastAsia="仿宋_GB2312" w:hAnsi="Calibri" w:cs="Times New Roman"/>
          <w:sz w:val="28"/>
          <w:szCs w:val="28"/>
        </w:rPr>
        <w:sectPr w:rsidR="00126BF5">
          <w:pgSz w:w="11906" w:h="16838"/>
          <w:pgMar w:top="1418" w:right="1134" w:bottom="1134" w:left="1418" w:header="851" w:footer="680" w:gutter="0"/>
          <w:cols w:space="720"/>
          <w:docGrid w:type="lines" w:linePitch="312"/>
        </w:sectPr>
      </w:pPr>
    </w:p>
    <w:p w14:paraId="13009FE7" w14:textId="77777777" w:rsidR="00126BF5" w:rsidRDefault="00000000">
      <w:pPr>
        <w:rPr>
          <w:rFonts w:ascii="仿宋_GB2312" w:eastAsia="仿宋_GB2312" w:hAnsi="仿宋_GB2312" w:cs="仿宋_GB2312" w:hint="eastAsia"/>
          <w:bCs/>
          <w:sz w:val="28"/>
          <w:szCs w:val="28"/>
        </w:rPr>
      </w:pPr>
      <w:r>
        <w:rPr>
          <w:rFonts w:ascii="仿宋_GB2312" w:eastAsia="仿宋_GB2312" w:hAnsi="仿宋_GB2312" w:cs="仿宋_GB2312" w:hint="eastAsia"/>
          <w:bCs/>
          <w:sz w:val="28"/>
          <w:szCs w:val="28"/>
        </w:rPr>
        <w:lastRenderedPageBreak/>
        <w:t>比选申请书封面（非实质性格式）</w:t>
      </w:r>
    </w:p>
    <w:p w14:paraId="1A030EED" w14:textId="77777777" w:rsidR="00126BF5" w:rsidRDefault="00000000" w:rsidP="00197E13">
      <w:pPr>
        <w:jc w:val="right"/>
        <w:rPr>
          <w:rFonts w:hint="eastAsia"/>
          <w:sz w:val="32"/>
          <w:szCs w:val="32"/>
        </w:rPr>
      </w:pPr>
      <w:r>
        <w:rPr>
          <w:rFonts w:hint="eastAsia"/>
          <w:sz w:val="32"/>
          <w:szCs w:val="32"/>
        </w:rPr>
        <w:t>正本（副本）</w:t>
      </w:r>
    </w:p>
    <w:p w14:paraId="026061CF" w14:textId="77777777" w:rsidR="00126BF5" w:rsidRDefault="00000000">
      <w:pPr>
        <w:spacing w:line="640" w:lineRule="exact"/>
        <w:jc w:val="center"/>
        <w:rPr>
          <w:rStyle w:val="NormalCharacter"/>
          <w:rFonts w:ascii="黑体" w:eastAsia="黑体" w:hAnsi="黑体" w:cs="黑体" w:hint="eastAsia"/>
          <w:sz w:val="52"/>
          <w:szCs w:val="52"/>
        </w:rPr>
      </w:pPr>
      <w:r>
        <w:rPr>
          <w:rStyle w:val="NormalCharacter"/>
          <w:rFonts w:ascii="黑体" w:eastAsia="黑体" w:hAnsi="黑体" w:cs="黑体" w:hint="eastAsia"/>
          <w:sz w:val="52"/>
          <w:szCs w:val="52"/>
        </w:rPr>
        <w:t>2026年度地热资源</w:t>
      </w:r>
      <w:r>
        <w:rPr>
          <w:rStyle w:val="NormalCharacter"/>
          <w:rFonts w:ascii="黑体" w:eastAsia="黑体" w:hAnsi="黑体" w:cs="黑体"/>
          <w:sz w:val="52"/>
          <w:szCs w:val="52"/>
        </w:rPr>
        <w:t>矿业权出让底价</w:t>
      </w:r>
    </w:p>
    <w:p w14:paraId="4694EF28" w14:textId="77777777" w:rsidR="00126BF5" w:rsidRDefault="00000000">
      <w:pPr>
        <w:spacing w:line="640" w:lineRule="exact"/>
        <w:jc w:val="center"/>
        <w:rPr>
          <w:rStyle w:val="NormalCharacter"/>
          <w:rFonts w:ascii="黑体" w:eastAsia="黑体" w:hAnsi="黑体" w:cs="黑体" w:hint="eastAsia"/>
          <w:sz w:val="52"/>
          <w:szCs w:val="52"/>
        </w:rPr>
      </w:pPr>
      <w:r>
        <w:rPr>
          <w:rStyle w:val="NormalCharacter"/>
          <w:rFonts w:ascii="黑体" w:eastAsia="黑体" w:hAnsi="黑体" w:cs="黑体"/>
          <w:sz w:val="52"/>
          <w:szCs w:val="52"/>
        </w:rPr>
        <w:t>评估</w:t>
      </w:r>
      <w:r>
        <w:rPr>
          <w:rStyle w:val="NormalCharacter"/>
          <w:rFonts w:ascii="黑体" w:eastAsia="黑体" w:hAnsi="黑体" w:cs="黑体" w:hint="eastAsia"/>
          <w:sz w:val="52"/>
          <w:szCs w:val="52"/>
        </w:rPr>
        <w:t>项目</w:t>
      </w:r>
    </w:p>
    <w:p w14:paraId="5AA7AAC6" w14:textId="77777777" w:rsidR="00126BF5" w:rsidRDefault="00126BF5">
      <w:pPr>
        <w:rPr>
          <w:rFonts w:ascii="仿宋_GB2312" w:eastAsia="仿宋_GB2312" w:hAnsi="仿宋_GB2312" w:cs="仿宋_GB2312" w:hint="eastAsia"/>
          <w:bCs/>
          <w:sz w:val="28"/>
          <w:szCs w:val="28"/>
        </w:rPr>
      </w:pPr>
    </w:p>
    <w:p w14:paraId="6D4F4538" w14:textId="77777777" w:rsidR="00126BF5" w:rsidRDefault="00126BF5">
      <w:pPr>
        <w:rPr>
          <w:rFonts w:ascii="仿宋_GB2312" w:eastAsia="仿宋_GB2312" w:hAnsi="仿宋_GB2312" w:cs="仿宋_GB2312" w:hint="eastAsia"/>
          <w:bCs/>
          <w:sz w:val="28"/>
          <w:szCs w:val="28"/>
        </w:rPr>
      </w:pPr>
    </w:p>
    <w:p w14:paraId="151F66A3" w14:textId="77777777" w:rsidR="00126BF5" w:rsidRDefault="00126BF5">
      <w:pPr>
        <w:rPr>
          <w:rFonts w:ascii="仿宋_GB2312" w:eastAsia="仿宋_GB2312" w:hAnsi="仿宋_GB2312" w:cs="仿宋_GB2312" w:hint="eastAsia"/>
          <w:bCs/>
          <w:sz w:val="28"/>
          <w:szCs w:val="28"/>
        </w:rPr>
      </w:pPr>
    </w:p>
    <w:p w14:paraId="70B14744" w14:textId="77777777" w:rsidR="00126BF5" w:rsidRDefault="00000000">
      <w:pPr>
        <w:spacing w:line="640" w:lineRule="exact"/>
        <w:jc w:val="center"/>
        <w:rPr>
          <w:rStyle w:val="NormalCharacter"/>
          <w:rFonts w:ascii="黑体" w:eastAsia="黑体" w:hAnsi="黑体" w:cs="黑体" w:hint="eastAsia"/>
          <w:sz w:val="52"/>
          <w:szCs w:val="52"/>
        </w:rPr>
      </w:pPr>
      <w:r>
        <w:rPr>
          <w:rStyle w:val="NormalCharacter"/>
          <w:rFonts w:ascii="黑体" w:eastAsia="黑体" w:hAnsi="黑体" w:cs="黑体" w:hint="eastAsia"/>
          <w:sz w:val="52"/>
          <w:szCs w:val="52"/>
        </w:rPr>
        <w:t>比选申请书</w:t>
      </w:r>
    </w:p>
    <w:p w14:paraId="5C07E38D" w14:textId="77777777" w:rsidR="00126BF5" w:rsidRDefault="00126BF5">
      <w:pPr>
        <w:spacing w:line="640" w:lineRule="exact"/>
        <w:jc w:val="center"/>
        <w:rPr>
          <w:rStyle w:val="NormalCharacter"/>
          <w:rFonts w:ascii="黑体" w:eastAsia="黑体" w:hAnsi="黑体" w:cs="黑体" w:hint="eastAsia"/>
          <w:sz w:val="52"/>
          <w:szCs w:val="52"/>
        </w:rPr>
      </w:pPr>
    </w:p>
    <w:p w14:paraId="35B18F23" w14:textId="77777777" w:rsidR="00126BF5" w:rsidRDefault="00126BF5">
      <w:pPr>
        <w:spacing w:line="640" w:lineRule="exact"/>
        <w:jc w:val="center"/>
        <w:rPr>
          <w:rStyle w:val="NormalCharacter"/>
          <w:rFonts w:ascii="黑体" w:eastAsia="黑体" w:hAnsi="黑体" w:cs="黑体" w:hint="eastAsia"/>
          <w:sz w:val="52"/>
          <w:szCs w:val="52"/>
        </w:rPr>
      </w:pPr>
    </w:p>
    <w:p w14:paraId="77CCEF4E" w14:textId="77777777" w:rsidR="00126BF5" w:rsidRDefault="00126BF5">
      <w:pPr>
        <w:spacing w:line="640" w:lineRule="exact"/>
        <w:jc w:val="center"/>
        <w:rPr>
          <w:rStyle w:val="NormalCharacter"/>
          <w:rFonts w:ascii="黑体" w:eastAsia="黑体" w:hAnsi="黑体" w:cs="黑体" w:hint="eastAsia"/>
          <w:sz w:val="52"/>
          <w:szCs w:val="52"/>
        </w:rPr>
      </w:pPr>
    </w:p>
    <w:p w14:paraId="0C056904" w14:textId="77777777" w:rsidR="00126BF5" w:rsidRDefault="00126BF5">
      <w:pPr>
        <w:spacing w:line="640" w:lineRule="exact"/>
        <w:jc w:val="center"/>
        <w:rPr>
          <w:rStyle w:val="NormalCharacter"/>
          <w:rFonts w:ascii="黑体" w:eastAsia="黑体" w:hAnsi="黑体" w:cs="黑体" w:hint="eastAsia"/>
          <w:sz w:val="52"/>
          <w:szCs w:val="52"/>
        </w:rPr>
      </w:pPr>
    </w:p>
    <w:p w14:paraId="469A84A9" w14:textId="77777777" w:rsidR="00126BF5" w:rsidRDefault="00000000">
      <w:pPr>
        <w:spacing w:line="360" w:lineRule="auto"/>
        <w:ind w:leftChars="810" w:left="1978" w:hangingChars="70" w:hanging="196"/>
        <w:rPr>
          <w:rFonts w:ascii="仿宋_GB2312" w:eastAsia="仿宋_GB2312" w:hAnsi="仿宋_GB2312" w:cs="仿宋_GB2312" w:hint="eastAsia"/>
          <w:bCs/>
          <w:sz w:val="28"/>
          <w:szCs w:val="28"/>
        </w:rPr>
      </w:pPr>
      <w:r>
        <w:rPr>
          <w:rFonts w:ascii="仿宋_GB2312" w:eastAsia="仿宋_GB2312" w:hAnsi="仿宋_GB2312" w:cs="仿宋_GB2312" w:hint="eastAsia"/>
          <w:bCs/>
          <w:sz w:val="28"/>
          <w:szCs w:val="28"/>
        </w:rPr>
        <w:t>比选申请人：                     （盖公章）</w:t>
      </w:r>
    </w:p>
    <w:p w14:paraId="30E028CD" w14:textId="77777777" w:rsidR="00126BF5" w:rsidRDefault="00000000">
      <w:pPr>
        <w:spacing w:line="360" w:lineRule="auto"/>
        <w:ind w:leftChars="810" w:left="1978" w:hangingChars="70" w:hanging="196"/>
        <w:rPr>
          <w:rFonts w:ascii="仿宋_GB2312" w:eastAsia="仿宋_GB2312" w:hAnsi="仿宋_GB2312" w:cs="仿宋_GB2312" w:hint="eastAsia"/>
          <w:bCs/>
          <w:sz w:val="28"/>
          <w:szCs w:val="28"/>
        </w:rPr>
      </w:pPr>
      <w:r>
        <w:rPr>
          <w:rFonts w:ascii="仿宋_GB2312" w:eastAsia="仿宋_GB2312" w:hAnsi="仿宋_GB2312" w:cs="仿宋_GB2312" w:hint="eastAsia"/>
          <w:bCs/>
          <w:sz w:val="28"/>
          <w:szCs w:val="28"/>
        </w:rPr>
        <w:t>法定代表人或其授权代表：         （签字或盖章）</w:t>
      </w:r>
    </w:p>
    <w:p w14:paraId="228A1F69" w14:textId="77777777" w:rsidR="00126BF5" w:rsidRDefault="00000000">
      <w:pPr>
        <w:spacing w:line="360" w:lineRule="auto"/>
        <w:ind w:leftChars="810" w:left="1978" w:hangingChars="70" w:hanging="196"/>
        <w:rPr>
          <w:rFonts w:ascii="仿宋_GB2312" w:eastAsia="仿宋_GB2312" w:hAnsi="仿宋_GB2312" w:cs="仿宋_GB2312" w:hint="eastAsia"/>
          <w:bCs/>
          <w:sz w:val="28"/>
          <w:szCs w:val="28"/>
        </w:rPr>
        <w:sectPr w:rsidR="00126BF5">
          <w:pgSz w:w="11906" w:h="16838"/>
          <w:pgMar w:top="1418" w:right="1134" w:bottom="1134" w:left="1418" w:header="851" w:footer="680" w:gutter="0"/>
          <w:cols w:space="720"/>
          <w:docGrid w:type="lines" w:linePitch="312"/>
        </w:sectPr>
      </w:pPr>
      <w:r>
        <w:rPr>
          <w:rFonts w:ascii="仿宋_GB2312" w:eastAsia="仿宋_GB2312" w:hAnsi="仿宋_GB2312" w:cs="仿宋_GB2312" w:hint="eastAsia"/>
          <w:bCs/>
          <w:sz w:val="28"/>
          <w:szCs w:val="28"/>
        </w:rPr>
        <w:t>日期：     年    月    日</w:t>
      </w:r>
    </w:p>
    <w:p w14:paraId="27E3B7F1" w14:textId="77777777" w:rsidR="00126BF5" w:rsidRDefault="00000000">
      <w:pPr>
        <w:pStyle w:val="91"/>
        <w:adjustRightInd w:val="0"/>
        <w:snapToGrid w:val="0"/>
        <w:spacing w:after="0" w:line="360" w:lineRule="auto"/>
        <w:ind w:left="0"/>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lastRenderedPageBreak/>
        <w:t>一、比选申请函（格式）</w:t>
      </w:r>
    </w:p>
    <w:p w14:paraId="66146640" w14:textId="77777777" w:rsidR="00126BF5" w:rsidRDefault="00126BF5">
      <w:pPr>
        <w:adjustRightInd w:val="0"/>
        <w:snapToGrid w:val="0"/>
        <w:spacing w:after="0" w:line="560" w:lineRule="exact"/>
        <w:ind w:firstLineChars="200" w:firstLine="560"/>
        <w:jc w:val="both"/>
        <w:rPr>
          <w:rFonts w:ascii="仿宋_GB2312" w:eastAsia="仿宋_GB2312" w:hAnsi="Calibri" w:cs="Times New Roman"/>
          <w:sz w:val="28"/>
          <w:szCs w:val="28"/>
        </w:rPr>
      </w:pPr>
    </w:p>
    <w:p w14:paraId="37A38CF4"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u w:val="single"/>
        </w:rPr>
        <w:t xml:space="preserve">                       </w:t>
      </w:r>
      <w:r>
        <w:rPr>
          <w:rFonts w:ascii="仿宋_GB2312" w:eastAsia="仿宋_GB2312" w:hAnsi="Calibri" w:cs="Times New Roman" w:hint="eastAsia"/>
          <w:sz w:val="28"/>
          <w:szCs w:val="28"/>
        </w:rPr>
        <w:t>：</w:t>
      </w:r>
    </w:p>
    <w:p w14:paraId="18632F1B"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我方已详细研究</w:t>
      </w:r>
      <w:r>
        <w:rPr>
          <w:rFonts w:ascii="仿宋_GB2312" w:eastAsia="仿宋_GB2312" w:hAnsi="Calibri" w:cs="Times New Roman" w:hint="eastAsia"/>
          <w:sz w:val="28"/>
          <w:szCs w:val="28"/>
          <w:u w:val="single"/>
        </w:rPr>
        <w:t xml:space="preserve">                  </w:t>
      </w:r>
      <w:r>
        <w:rPr>
          <w:rFonts w:ascii="仿宋_GB2312" w:eastAsia="仿宋_GB2312" w:hAnsi="Calibri" w:cs="Times New Roman" w:hint="eastAsia"/>
          <w:sz w:val="28"/>
          <w:szCs w:val="28"/>
        </w:rPr>
        <w:t>（项目名称）比选文件，决定参加该项目的比选。</w:t>
      </w:r>
    </w:p>
    <w:p w14:paraId="3012D6B5"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1．愿意按照比选文件中的一切要求，提供此次项目的服务。</w:t>
      </w:r>
    </w:p>
    <w:p w14:paraId="5DC3A48F"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2．我方现提交的比选申请文件为：比选申请文件正本一份，副本五份。</w:t>
      </w:r>
    </w:p>
    <w:p w14:paraId="358CF4BE"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3．如果我方比选申请文件被接受，我方将履行比选申请文件中规定的各项要求，按相关法律法规和合同约定条款承担我方的责任。</w:t>
      </w:r>
    </w:p>
    <w:p w14:paraId="7B95DAFC"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4．我方愿意提供比选单位在比选文件中要求的所有资料，并对其真实性负责。</w:t>
      </w:r>
    </w:p>
    <w:p w14:paraId="3EFEFE11"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5．比选申请书有效期为90个自然日。</w:t>
      </w:r>
    </w:p>
    <w:p w14:paraId="5765AA37" w14:textId="77777777" w:rsidR="00126BF5" w:rsidRDefault="00126BF5">
      <w:pPr>
        <w:adjustRightInd w:val="0"/>
        <w:snapToGrid w:val="0"/>
        <w:spacing w:after="0" w:line="560" w:lineRule="exact"/>
        <w:ind w:firstLineChars="200" w:firstLine="560"/>
        <w:jc w:val="both"/>
        <w:rPr>
          <w:rFonts w:ascii="仿宋_GB2312" w:eastAsia="仿宋_GB2312" w:hAnsi="Calibri" w:cs="Times New Roman"/>
          <w:sz w:val="28"/>
          <w:szCs w:val="28"/>
        </w:rPr>
      </w:pPr>
    </w:p>
    <w:p w14:paraId="723FEA3A" w14:textId="77777777" w:rsidR="00126BF5" w:rsidRDefault="00126BF5">
      <w:pPr>
        <w:adjustRightInd w:val="0"/>
        <w:snapToGrid w:val="0"/>
        <w:spacing w:after="0" w:line="560" w:lineRule="exact"/>
        <w:jc w:val="both"/>
        <w:rPr>
          <w:rFonts w:ascii="仿宋_GB2312" w:eastAsia="仿宋_GB2312" w:hAnsi="Calibri" w:cs="Times New Roman"/>
          <w:sz w:val="28"/>
          <w:szCs w:val="28"/>
        </w:rPr>
      </w:pPr>
    </w:p>
    <w:p w14:paraId="1909A2A4" w14:textId="77777777" w:rsidR="00126BF5" w:rsidRDefault="00000000">
      <w:pPr>
        <w:adjustRightInd w:val="0"/>
        <w:snapToGrid w:val="0"/>
        <w:spacing w:after="0" w:line="560" w:lineRule="exact"/>
        <w:ind w:leftChars="800" w:left="1760"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比选申请人：</w:t>
      </w:r>
      <w:r>
        <w:rPr>
          <w:rFonts w:ascii="仿宋_GB2312" w:eastAsia="仿宋_GB2312" w:hAnsi="Calibri" w:cs="Times New Roman" w:hint="eastAsia"/>
          <w:sz w:val="28"/>
          <w:szCs w:val="28"/>
          <w:u w:val="single"/>
        </w:rPr>
        <w:t xml:space="preserve">                   </w:t>
      </w:r>
      <w:r>
        <w:rPr>
          <w:rFonts w:ascii="仿宋_GB2312" w:eastAsia="仿宋_GB2312" w:hAnsi="Calibri" w:cs="Times New Roman" w:hint="eastAsia"/>
          <w:sz w:val="28"/>
          <w:szCs w:val="28"/>
        </w:rPr>
        <w:t>（公章）</w:t>
      </w:r>
    </w:p>
    <w:p w14:paraId="21B132E4" w14:textId="77777777" w:rsidR="00126BF5" w:rsidRDefault="00126BF5">
      <w:pPr>
        <w:adjustRightInd w:val="0"/>
        <w:snapToGrid w:val="0"/>
        <w:spacing w:after="0" w:line="560" w:lineRule="exact"/>
        <w:ind w:leftChars="800" w:left="1760" w:firstLineChars="200" w:firstLine="560"/>
        <w:jc w:val="both"/>
        <w:rPr>
          <w:rFonts w:ascii="仿宋_GB2312" w:eastAsia="仿宋_GB2312" w:hAnsi="Calibri" w:cs="Times New Roman"/>
          <w:sz w:val="28"/>
          <w:szCs w:val="28"/>
        </w:rPr>
      </w:pPr>
    </w:p>
    <w:p w14:paraId="25FA08FB" w14:textId="77777777" w:rsidR="00126BF5" w:rsidRDefault="00126BF5">
      <w:pPr>
        <w:adjustRightInd w:val="0"/>
        <w:snapToGrid w:val="0"/>
        <w:spacing w:after="0" w:line="560" w:lineRule="exact"/>
        <w:ind w:leftChars="800" w:left="1760" w:firstLineChars="200" w:firstLine="560"/>
        <w:jc w:val="both"/>
        <w:rPr>
          <w:rFonts w:ascii="仿宋_GB2312" w:eastAsia="仿宋_GB2312" w:hAnsi="Calibri" w:cs="Times New Roman"/>
          <w:sz w:val="28"/>
          <w:szCs w:val="28"/>
        </w:rPr>
      </w:pPr>
    </w:p>
    <w:p w14:paraId="043748D9" w14:textId="77777777" w:rsidR="00126BF5" w:rsidRDefault="00000000">
      <w:pPr>
        <w:adjustRightInd w:val="0"/>
        <w:snapToGrid w:val="0"/>
        <w:spacing w:after="0" w:line="560" w:lineRule="exact"/>
        <w:ind w:leftChars="800" w:left="1760"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法定代表人或其委托代理人：</w:t>
      </w:r>
      <w:r>
        <w:rPr>
          <w:rFonts w:ascii="仿宋_GB2312" w:eastAsia="仿宋_GB2312" w:hAnsi="Calibri" w:cs="Times New Roman" w:hint="eastAsia"/>
          <w:sz w:val="28"/>
          <w:szCs w:val="28"/>
          <w:u w:val="single"/>
        </w:rPr>
        <w:t xml:space="preserve">   　　　　　 </w:t>
      </w:r>
      <w:r>
        <w:rPr>
          <w:rFonts w:ascii="仿宋_GB2312" w:eastAsia="仿宋_GB2312" w:hAnsi="Calibri" w:cs="Times New Roman" w:hint="eastAsia"/>
          <w:sz w:val="28"/>
          <w:szCs w:val="28"/>
        </w:rPr>
        <w:t>（签字）</w:t>
      </w:r>
    </w:p>
    <w:p w14:paraId="57F26121" w14:textId="77777777" w:rsidR="00126BF5" w:rsidRDefault="00126BF5">
      <w:pPr>
        <w:adjustRightInd w:val="0"/>
        <w:snapToGrid w:val="0"/>
        <w:spacing w:after="0" w:line="560" w:lineRule="exact"/>
        <w:ind w:firstLineChars="200" w:firstLine="560"/>
        <w:jc w:val="both"/>
        <w:rPr>
          <w:rFonts w:ascii="仿宋_GB2312" w:eastAsia="仿宋_GB2312" w:hAnsi="Calibri" w:cs="Times New Roman"/>
          <w:sz w:val="28"/>
          <w:szCs w:val="28"/>
        </w:rPr>
      </w:pPr>
    </w:p>
    <w:p w14:paraId="088526F4" w14:textId="77777777" w:rsidR="00126BF5" w:rsidRDefault="00000000">
      <w:pPr>
        <w:adjustRightInd w:val="0"/>
        <w:snapToGrid w:val="0"/>
        <w:spacing w:after="0" w:line="560" w:lineRule="exact"/>
        <w:ind w:leftChars="2704" w:left="5949" w:firstLineChars="200" w:firstLine="560"/>
        <w:jc w:val="both"/>
        <w:rPr>
          <w:rFonts w:ascii="仿宋_GB2312" w:eastAsia="仿宋_GB2312" w:hAnsi="Calibri" w:cs="Times New Roman"/>
          <w:sz w:val="28"/>
          <w:szCs w:val="28"/>
        </w:rPr>
      </w:pPr>
      <w:proofErr w:type="gramStart"/>
      <w:r>
        <w:rPr>
          <w:rFonts w:ascii="仿宋_GB2312" w:eastAsia="仿宋_GB2312" w:hAnsi="Calibri" w:cs="Times New Roman" w:hint="eastAsia"/>
          <w:sz w:val="28"/>
          <w:szCs w:val="28"/>
        </w:rPr>
        <w:t>年  月</w:t>
      </w:r>
      <w:proofErr w:type="gramEnd"/>
      <w:r>
        <w:rPr>
          <w:rFonts w:ascii="仿宋_GB2312" w:eastAsia="仿宋_GB2312" w:hAnsi="Calibri" w:cs="Times New Roman" w:hint="eastAsia"/>
          <w:sz w:val="28"/>
          <w:szCs w:val="28"/>
        </w:rPr>
        <w:t xml:space="preserve">  日</w:t>
      </w:r>
    </w:p>
    <w:p w14:paraId="77340AB2" w14:textId="77777777" w:rsidR="00126BF5" w:rsidRDefault="00126BF5">
      <w:pPr>
        <w:adjustRightInd w:val="0"/>
        <w:snapToGrid w:val="0"/>
        <w:spacing w:after="0" w:line="360" w:lineRule="auto"/>
        <w:ind w:firstLineChars="200" w:firstLine="560"/>
        <w:jc w:val="both"/>
        <w:rPr>
          <w:rFonts w:ascii="仿宋_GB2312" w:eastAsia="仿宋_GB2312" w:hAnsi="Calibri" w:cs="Times New Roman"/>
          <w:sz w:val="28"/>
          <w:szCs w:val="28"/>
        </w:rPr>
      </w:pPr>
    </w:p>
    <w:p w14:paraId="228B4760" w14:textId="77777777" w:rsidR="00126BF5" w:rsidRDefault="00126BF5">
      <w:pPr>
        <w:adjustRightInd w:val="0"/>
        <w:snapToGrid w:val="0"/>
        <w:spacing w:after="0" w:line="360" w:lineRule="auto"/>
        <w:ind w:firstLineChars="200" w:firstLine="560"/>
        <w:jc w:val="both"/>
        <w:rPr>
          <w:rFonts w:ascii="仿宋_GB2312" w:eastAsia="仿宋_GB2312" w:hAnsi="Calibri" w:cs="Times New Roman"/>
          <w:sz w:val="28"/>
          <w:szCs w:val="28"/>
        </w:rPr>
      </w:pPr>
    </w:p>
    <w:p w14:paraId="543DF954" w14:textId="77777777" w:rsidR="00126BF5" w:rsidRDefault="00126BF5">
      <w:pPr>
        <w:adjustRightInd w:val="0"/>
        <w:snapToGrid w:val="0"/>
        <w:spacing w:after="0" w:line="360" w:lineRule="auto"/>
        <w:ind w:firstLineChars="200" w:firstLine="560"/>
        <w:jc w:val="both"/>
        <w:rPr>
          <w:rFonts w:ascii="仿宋_GB2312" w:eastAsia="仿宋_GB2312" w:hAnsi="Calibri" w:cs="Times New Roman"/>
          <w:sz w:val="28"/>
          <w:szCs w:val="28"/>
        </w:rPr>
      </w:pPr>
    </w:p>
    <w:p w14:paraId="6892E1FB" w14:textId="77777777" w:rsidR="00126BF5" w:rsidRDefault="00126BF5">
      <w:pPr>
        <w:adjustRightInd w:val="0"/>
        <w:snapToGrid w:val="0"/>
        <w:spacing w:after="0" w:line="360" w:lineRule="auto"/>
        <w:ind w:firstLineChars="200" w:firstLine="560"/>
        <w:jc w:val="both"/>
        <w:rPr>
          <w:rFonts w:ascii="仿宋_GB2312" w:eastAsia="仿宋_GB2312" w:hAnsi="Calibri" w:cs="Times New Roman"/>
          <w:sz w:val="28"/>
          <w:szCs w:val="28"/>
        </w:rPr>
      </w:pPr>
    </w:p>
    <w:p w14:paraId="65F44B8C" w14:textId="77777777" w:rsidR="00126BF5" w:rsidRDefault="00000000">
      <w:pPr>
        <w:pStyle w:val="91"/>
        <w:adjustRightInd w:val="0"/>
        <w:snapToGrid w:val="0"/>
        <w:spacing w:after="0" w:line="360" w:lineRule="auto"/>
        <w:ind w:left="0"/>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lastRenderedPageBreak/>
        <w:t>二、比选申请人基本情况</w:t>
      </w:r>
    </w:p>
    <w:p w14:paraId="6803333E" w14:textId="77777777" w:rsidR="00126BF5" w:rsidRDefault="00000000">
      <w:pPr>
        <w:adjustRightInd w:val="0"/>
        <w:snapToGrid w:val="0"/>
        <w:spacing w:after="0" w:line="560" w:lineRule="exact"/>
        <w:ind w:firstLineChars="200" w:firstLine="560"/>
        <w:jc w:val="both"/>
        <w:rPr>
          <w:rFonts w:ascii="仿宋_GB2312" w:eastAsia="仿宋_GB2312" w:hAnsi="Calibri" w:cs="Times New Roman"/>
          <w:sz w:val="28"/>
          <w:szCs w:val="28"/>
        </w:rPr>
      </w:pPr>
      <w:r>
        <w:rPr>
          <w:rFonts w:ascii="仿宋_GB2312" w:eastAsia="仿宋_GB2312" w:hAnsi="Calibri" w:cs="Times New Roman" w:hint="eastAsia"/>
          <w:sz w:val="28"/>
          <w:szCs w:val="28"/>
        </w:rPr>
        <w:t>应包含比选申请人规模、组织架构等内容。</w:t>
      </w:r>
      <w:proofErr w:type="gramStart"/>
      <w:r>
        <w:rPr>
          <w:rFonts w:ascii="仿宋_GB2312" w:eastAsia="仿宋_GB2312" w:hAnsi="Calibri" w:cs="Times New Roman" w:hint="eastAsia"/>
          <w:sz w:val="28"/>
          <w:szCs w:val="28"/>
        </w:rPr>
        <w:t>(格式</w:t>
      </w:r>
      <w:proofErr w:type="gramEnd"/>
      <w:r>
        <w:rPr>
          <w:rFonts w:ascii="仿宋_GB2312" w:eastAsia="仿宋_GB2312" w:hAnsi="Calibri" w:cs="Times New Roman" w:hint="eastAsia"/>
          <w:sz w:val="28"/>
          <w:szCs w:val="28"/>
        </w:rPr>
        <w:t>不</w:t>
      </w:r>
      <w:proofErr w:type="gramStart"/>
      <w:r>
        <w:rPr>
          <w:rFonts w:ascii="仿宋_GB2312" w:eastAsia="仿宋_GB2312" w:hAnsi="Calibri" w:cs="Times New Roman" w:hint="eastAsia"/>
          <w:sz w:val="28"/>
          <w:szCs w:val="28"/>
        </w:rPr>
        <w:t>限)</w:t>
      </w:r>
      <w:proofErr w:type="gramEnd"/>
    </w:p>
    <w:p w14:paraId="5DD1B540" w14:textId="77777777" w:rsidR="00126BF5" w:rsidRDefault="00126BF5">
      <w:pPr>
        <w:snapToGrid w:val="0"/>
        <w:spacing w:line="600" w:lineRule="exact"/>
        <w:rPr>
          <w:rFonts w:hint="eastAsia"/>
          <w:b/>
          <w:color w:val="000000"/>
          <w:szCs w:val="28"/>
        </w:rPr>
        <w:sectPr w:rsidR="00126BF5">
          <w:headerReference w:type="first" r:id="rId20"/>
          <w:pgSz w:w="11906" w:h="16838"/>
          <w:pgMar w:top="1418" w:right="1134" w:bottom="1134" w:left="1418" w:header="851" w:footer="680" w:gutter="0"/>
          <w:cols w:space="720"/>
          <w:titlePg/>
          <w:docGrid w:type="lines" w:linePitch="312"/>
        </w:sectPr>
      </w:pPr>
    </w:p>
    <w:p w14:paraId="51234F63" w14:textId="77777777" w:rsidR="00126BF5" w:rsidRDefault="00000000">
      <w:pPr>
        <w:pStyle w:val="91"/>
        <w:adjustRightInd w:val="0"/>
        <w:snapToGrid w:val="0"/>
        <w:spacing w:after="0" w:line="360" w:lineRule="auto"/>
        <w:ind w:left="0"/>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lastRenderedPageBreak/>
        <w:t>三、法定代表人身份证明书（格式）</w:t>
      </w:r>
    </w:p>
    <w:p w14:paraId="52A95B76" w14:textId="77777777" w:rsidR="00126BF5" w:rsidRDefault="00126BF5">
      <w:pPr>
        <w:adjustRightInd w:val="0"/>
        <w:snapToGrid w:val="0"/>
        <w:spacing w:line="560" w:lineRule="exact"/>
        <w:rPr>
          <w:rFonts w:ascii="仿宋_GB2312" w:eastAsia="仿宋_GB2312" w:hAnsi="仿宋_GB2312" w:cs="仿宋_GB2312" w:hint="eastAsia"/>
          <w:color w:val="000000"/>
          <w:sz w:val="28"/>
          <w:szCs w:val="28"/>
        </w:rPr>
      </w:pPr>
    </w:p>
    <w:p w14:paraId="4626972F" w14:textId="77777777" w:rsidR="00126BF5" w:rsidRDefault="00000000">
      <w:pPr>
        <w:adjustRightInd w:val="0"/>
        <w:snapToGrid w:val="0"/>
        <w:spacing w:line="560" w:lineRule="exact"/>
        <w:ind w:firstLineChars="200" w:firstLine="560"/>
        <w:rPr>
          <w:rFonts w:ascii="仿宋_GB2312" w:eastAsia="仿宋_GB2312" w:hAnsi="仿宋_GB2312" w:cs="仿宋_GB2312" w:hint="eastAsia"/>
          <w:color w:val="000000"/>
          <w:sz w:val="28"/>
          <w:szCs w:val="28"/>
          <w:u w:val="single"/>
        </w:rPr>
      </w:pPr>
      <w:r>
        <w:rPr>
          <w:rFonts w:ascii="仿宋_GB2312" w:eastAsia="仿宋_GB2312" w:hAnsi="仿宋_GB2312" w:cs="仿宋_GB2312" w:hint="eastAsia"/>
          <w:color w:val="000000"/>
          <w:sz w:val="28"/>
          <w:szCs w:val="28"/>
        </w:rPr>
        <w:t>（法定代表人姓名）</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在（比选申请人名称）</w:t>
      </w:r>
      <w:r>
        <w:rPr>
          <w:rFonts w:ascii="仿宋_GB2312" w:eastAsia="仿宋_GB2312" w:hAnsi="仿宋_GB2312" w:cs="仿宋_GB2312" w:hint="eastAsia"/>
          <w:color w:val="000000"/>
          <w:sz w:val="28"/>
          <w:szCs w:val="28"/>
          <w:u w:val="single"/>
        </w:rPr>
        <w:t xml:space="preserve">         </w:t>
      </w:r>
    </w:p>
    <w:p w14:paraId="5182AD55" w14:textId="77777777" w:rsidR="00126BF5" w:rsidRDefault="00000000">
      <w:pPr>
        <w:adjustRightInd w:val="0"/>
        <w:snapToGrid w:val="0"/>
        <w:spacing w:line="560" w:lineRule="exact"/>
        <w:rPr>
          <w:rFonts w:ascii="仿宋_GB2312" w:eastAsia="仿宋_GB2312" w:hAnsi="仿宋_GB2312" w:cs="仿宋_GB2312" w:hint="eastAsia"/>
          <w:color w:val="000000"/>
          <w:sz w:val="28"/>
          <w:szCs w:val="28"/>
          <w:u w:val="single"/>
        </w:rPr>
      </w:pP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任（职务名称）</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职务，是（比选申请人名称）</w:t>
      </w:r>
      <w:r>
        <w:rPr>
          <w:rFonts w:ascii="仿宋_GB2312" w:eastAsia="仿宋_GB2312" w:hAnsi="仿宋_GB2312" w:cs="仿宋_GB2312" w:hint="eastAsia"/>
          <w:color w:val="000000"/>
          <w:sz w:val="28"/>
          <w:szCs w:val="28"/>
          <w:u w:val="single"/>
        </w:rPr>
        <w:t xml:space="preserve">  </w:t>
      </w:r>
    </w:p>
    <w:p w14:paraId="1D4065C1" w14:textId="77777777" w:rsidR="00126BF5" w:rsidRDefault="00000000">
      <w:pPr>
        <w:adjustRightInd w:val="0"/>
        <w:snapToGrid w:val="0"/>
        <w:spacing w:line="560" w:lineRule="exac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的法定代表人。</w:t>
      </w:r>
    </w:p>
    <w:p w14:paraId="4A8C68B7" w14:textId="77777777" w:rsidR="00126BF5" w:rsidRDefault="00126BF5">
      <w:pPr>
        <w:adjustRightInd w:val="0"/>
        <w:snapToGrid w:val="0"/>
        <w:spacing w:line="560" w:lineRule="exact"/>
        <w:rPr>
          <w:rFonts w:ascii="仿宋_GB2312" w:eastAsia="仿宋_GB2312" w:hAnsi="仿宋_GB2312" w:cs="仿宋_GB2312" w:hint="eastAsia"/>
          <w:color w:val="000000"/>
          <w:sz w:val="28"/>
          <w:szCs w:val="28"/>
        </w:rPr>
      </w:pPr>
    </w:p>
    <w:p w14:paraId="079A18E3" w14:textId="77777777" w:rsidR="00126BF5" w:rsidRDefault="00000000">
      <w:pPr>
        <w:adjustRightInd w:val="0"/>
        <w:snapToGrid w:val="0"/>
        <w:spacing w:line="560" w:lineRule="exac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特此证明</w:t>
      </w:r>
    </w:p>
    <w:p w14:paraId="3DB97F3A" w14:textId="77777777" w:rsidR="00126BF5" w:rsidRDefault="00126BF5">
      <w:pPr>
        <w:spacing w:line="560" w:lineRule="exact"/>
        <w:rPr>
          <w:rFonts w:ascii="仿宋_GB2312" w:eastAsia="仿宋_GB2312" w:hAnsi="仿宋_GB2312" w:cs="仿宋_GB2312" w:hint="eastAsia"/>
          <w:color w:val="000000"/>
          <w:sz w:val="28"/>
          <w:szCs w:val="28"/>
        </w:rPr>
      </w:pPr>
    </w:p>
    <w:p w14:paraId="1052A7D8" w14:textId="77777777" w:rsidR="00126BF5" w:rsidRDefault="00126BF5">
      <w:pPr>
        <w:spacing w:line="560" w:lineRule="exact"/>
        <w:rPr>
          <w:rFonts w:ascii="仿宋_GB2312" w:eastAsia="仿宋_GB2312" w:hAnsi="仿宋_GB2312" w:cs="仿宋_GB2312" w:hint="eastAsia"/>
          <w:color w:val="000000"/>
          <w:sz w:val="28"/>
          <w:szCs w:val="28"/>
        </w:rPr>
      </w:pPr>
    </w:p>
    <w:p w14:paraId="4DFDBFCB" w14:textId="77777777" w:rsidR="00126BF5" w:rsidRDefault="00126BF5">
      <w:pPr>
        <w:spacing w:line="560" w:lineRule="exact"/>
        <w:rPr>
          <w:rFonts w:ascii="仿宋_GB2312" w:eastAsia="仿宋_GB2312" w:hAnsi="仿宋_GB2312" w:cs="仿宋_GB2312" w:hint="eastAsia"/>
          <w:color w:val="000000"/>
          <w:sz w:val="28"/>
          <w:szCs w:val="28"/>
        </w:rPr>
      </w:pPr>
    </w:p>
    <w:p w14:paraId="1AB39CAD" w14:textId="04048B59" w:rsidR="00126BF5" w:rsidRDefault="00000000">
      <w:pPr>
        <w:spacing w:line="560" w:lineRule="exac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 xml:space="preserve">                                         （比选申请人全称）</w:t>
      </w:r>
    </w:p>
    <w:p w14:paraId="778E48B9" w14:textId="77777777" w:rsidR="00126BF5" w:rsidRDefault="00000000">
      <w:pPr>
        <w:spacing w:line="560" w:lineRule="exac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 xml:space="preserve">                                             年   月   日</w:t>
      </w:r>
    </w:p>
    <w:p w14:paraId="2888E409" w14:textId="77777777" w:rsidR="00126BF5" w:rsidRDefault="00000000">
      <w:pPr>
        <w:spacing w:line="560" w:lineRule="exac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 xml:space="preserve">                                                （公章）</w:t>
      </w:r>
    </w:p>
    <w:p w14:paraId="26A0E671" w14:textId="77777777" w:rsidR="00126BF5" w:rsidRDefault="00000000">
      <w:pPr>
        <w:spacing w:line="560" w:lineRule="exac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（附身份证或护照复印件）</w:t>
      </w:r>
    </w:p>
    <w:p w14:paraId="05B5473C" w14:textId="77777777" w:rsidR="00126BF5" w:rsidRDefault="00126BF5">
      <w:pPr>
        <w:spacing w:line="324" w:lineRule="auto"/>
        <w:rPr>
          <w:rFonts w:ascii="仿宋_GB2312" w:eastAsia="仿宋_GB2312" w:hAnsi="仿宋_GB2312" w:cs="仿宋_GB2312" w:hint="eastAsia"/>
          <w:color w:val="000000"/>
          <w:sz w:val="28"/>
          <w:szCs w:val="28"/>
        </w:rPr>
      </w:pPr>
    </w:p>
    <w:p w14:paraId="167A7588" w14:textId="77777777" w:rsidR="00126BF5" w:rsidRDefault="00126BF5">
      <w:pPr>
        <w:spacing w:line="324" w:lineRule="auto"/>
        <w:ind w:firstLineChars="196" w:firstLine="551"/>
        <w:rPr>
          <w:rFonts w:ascii="仿宋_GB2312" w:eastAsia="仿宋_GB2312" w:hAnsi="仿宋_GB2312" w:cs="仿宋_GB2312" w:hint="eastAsia"/>
          <w:b/>
          <w:color w:val="000000"/>
          <w:sz w:val="28"/>
          <w:szCs w:val="28"/>
        </w:rPr>
      </w:pPr>
    </w:p>
    <w:p w14:paraId="72FBA6BD" w14:textId="77777777" w:rsidR="00126BF5" w:rsidRDefault="00126BF5">
      <w:pPr>
        <w:spacing w:line="324" w:lineRule="auto"/>
        <w:ind w:firstLineChars="196" w:firstLine="551"/>
        <w:rPr>
          <w:rFonts w:ascii="仿宋_GB2312" w:eastAsia="仿宋_GB2312" w:hAnsi="仿宋_GB2312" w:cs="仿宋_GB2312" w:hint="eastAsia"/>
          <w:b/>
          <w:color w:val="000000"/>
          <w:sz w:val="28"/>
          <w:szCs w:val="28"/>
        </w:rPr>
      </w:pPr>
    </w:p>
    <w:p w14:paraId="3B3893AD" w14:textId="77777777" w:rsidR="00126BF5" w:rsidRDefault="00126BF5">
      <w:pPr>
        <w:pStyle w:val="a5"/>
        <w:rPr>
          <w:rFonts w:ascii="仿宋_GB2312" w:eastAsia="仿宋_GB2312" w:hAnsi="仿宋_GB2312" w:cs="仿宋_GB2312" w:hint="eastAsia"/>
          <w:sz w:val="28"/>
          <w:szCs w:val="28"/>
        </w:rPr>
      </w:pPr>
    </w:p>
    <w:p w14:paraId="085AFC8C" w14:textId="77777777" w:rsidR="0094048E" w:rsidRDefault="0094048E">
      <w:pPr>
        <w:pStyle w:val="a5"/>
        <w:rPr>
          <w:rFonts w:ascii="仿宋_GB2312" w:eastAsia="仿宋_GB2312" w:hAnsi="仿宋_GB2312" w:cs="仿宋_GB2312" w:hint="eastAsia"/>
          <w:sz w:val="28"/>
          <w:szCs w:val="28"/>
        </w:rPr>
      </w:pPr>
    </w:p>
    <w:p w14:paraId="57EB4E1F" w14:textId="77777777" w:rsidR="00126BF5" w:rsidRDefault="00000000">
      <w:pPr>
        <w:pStyle w:val="91"/>
        <w:adjustRightInd w:val="0"/>
        <w:snapToGrid w:val="0"/>
        <w:spacing w:after="0" w:line="360" w:lineRule="auto"/>
        <w:ind w:left="0"/>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lastRenderedPageBreak/>
        <w:t>四、法定代表人授权委托书（格式）</w:t>
      </w:r>
    </w:p>
    <w:p w14:paraId="7920CD61" w14:textId="77777777" w:rsidR="00126BF5" w:rsidRDefault="00126BF5">
      <w:pPr>
        <w:tabs>
          <w:tab w:val="left" w:pos="1365"/>
        </w:tabs>
        <w:spacing w:line="500" w:lineRule="exact"/>
        <w:rPr>
          <w:rFonts w:ascii="仿宋_GB2312" w:eastAsia="仿宋_GB2312" w:hAnsi="仿宋_GB2312" w:cs="仿宋_GB2312" w:hint="eastAsia"/>
          <w:color w:val="000000"/>
          <w:sz w:val="28"/>
          <w:szCs w:val="28"/>
        </w:rPr>
      </w:pPr>
    </w:p>
    <w:p w14:paraId="7A74056F" w14:textId="77777777" w:rsidR="00126BF5" w:rsidRDefault="00000000">
      <w:pPr>
        <w:tabs>
          <w:tab w:val="left" w:pos="1365"/>
        </w:tabs>
        <w:spacing w:line="500" w:lineRule="exac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项目名称：</w:t>
      </w:r>
    </w:p>
    <w:p w14:paraId="500175A0" w14:textId="69419C89" w:rsidR="00126BF5" w:rsidRDefault="00000000">
      <w:pPr>
        <w:tabs>
          <w:tab w:val="left" w:pos="6300"/>
        </w:tabs>
        <w:snapToGrid w:val="0"/>
        <w:spacing w:line="500" w:lineRule="exac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致：北京市规划和自然资</w:t>
      </w:r>
      <w:r w:rsidRPr="00197E13">
        <w:rPr>
          <w:rFonts w:ascii="仿宋_GB2312" w:eastAsia="仿宋_GB2312" w:hAnsi="仿宋_GB2312" w:cs="仿宋_GB2312" w:hint="eastAsia"/>
          <w:color w:val="000000"/>
          <w:sz w:val="28"/>
          <w:szCs w:val="28"/>
        </w:rPr>
        <w:t>源委员</w:t>
      </w:r>
      <w:r w:rsidR="00197E13" w:rsidRPr="00197E13">
        <w:rPr>
          <w:rFonts w:ascii="仿宋_GB2312" w:eastAsia="仿宋_GB2312" w:hAnsi="仿宋_GB2312" w:cs="仿宋_GB2312" w:hint="eastAsia"/>
          <w:color w:val="000000"/>
          <w:sz w:val="28"/>
          <w:szCs w:val="28"/>
        </w:rPr>
        <w:t>会</w:t>
      </w:r>
      <w:r w:rsidRPr="00197E13">
        <w:rPr>
          <w:rFonts w:ascii="仿宋_GB2312" w:eastAsia="仿宋_GB2312" w:hAnsi="仿宋_GB2312" w:cs="仿宋_GB2312" w:hint="eastAsia"/>
          <w:color w:val="000000"/>
          <w:sz w:val="28"/>
          <w:szCs w:val="28"/>
        </w:rPr>
        <w:t>：</w:t>
      </w:r>
    </w:p>
    <w:p w14:paraId="630A502B" w14:textId="77777777" w:rsidR="00126BF5" w:rsidRDefault="00000000">
      <w:pPr>
        <w:spacing w:line="500" w:lineRule="exact"/>
        <w:ind w:firstLineChars="200" w:firstLine="560"/>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（比选申请人名称）是中华人民共和国合法企业，法定地址</w:t>
      </w:r>
      <w:r>
        <w:rPr>
          <w:rFonts w:ascii="仿宋_GB2312" w:eastAsia="仿宋_GB2312" w:hAnsi="仿宋_GB2312" w:cs="仿宋_GB2312" w:hint="eastAsia"/>
          <w:color w:val="000000"/>
          <w:sz w:val="28"/>
          <w:szCs w:val="28"/>
          <w:u w:val="single"/>
        </w:rPr>
        <w:t xml:space="preserve">                        </w:t>
      </w:r>
      <w:proofErr w:type="gramStart"/>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w:t>
      </w:r>
      <w:proofErr w:type="gramEnd"/>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（法定代表人姓名）特授权</w:t>
      </w:r>
      <w:r>
        <w:rPr>
          <w:rFonts w:ascii="仿宋_GB2312" w:eastAsia="仿宋_GB2312" w:hAnsi="仿宋_GB2312" w:cs="仿宋_GB2312" w:hint="eastAsia"/>
          <w:color w:val="000000"/>
          <w:sz w:val="28"/>
          <w:szCs w:val="28"/>
          <w:u w:val="single"/>
        </w:rPr>
        <w:t xml:space="preserve">           </w:t>
      </w:r>
      <w:r>
        <w:rPr>
          <w:rFonts w:ascii="仿宋_GB2312" w:eastAsia="仿宋_GB2312" w:hAnsi="仿宋_GB2312" w:cs="仿宋_GB2312" w:hint="eastAsia"/>
          <w:color w:val="000000"/>
          <w:sz w:val="28"/>
          <w:szCs w:val="28"/>
        </w:rPr>
        <w:t>（被授权人姓名及身份证代码）代表我单位全权办理对上述项目的比选工作，并签署全部有关的文件、协议及合同。</w:t>
      </w:r>
    </w:p>
    <w:p w14:paraId="1DB261AE" w14:textId="77777777" w:rsidR="00126BF5" w:rsidRDefault="00000000">
      <w:pPr>
        <w:spacing w:line="500" w:lineRule="exact"/>
        <w:ind w:firstLineChars="200" w:firstLine="560"/>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我单位对被授权人的签名负全部责任。</w:t>
      </w:r>
    </w:p>
    <w:p w14:paraId="5F5A24CE" w14:textId="77777777" w:rsidR="00126BF5" w:rsidRDefault="00000000">
      <w:pPr>
        <w:spacing w:line="500" w:lineRule="exact"/>
        <w:ind w:firstLineChars="200" w:firstLine="560"/>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在撤消授权的书面通知以前，本授权书一直有效。被授权人签署的所有文件（在授权书有效期内签署的）不因授权的撤消而失效。</w:t>
      </w:r>
    </w:p>
    <w:p w14:paraId="2042CF73" w14:textId="77777777" w:rsidR="00126BF5" w:rsidRDefault="00126BF5">
      <w:pPr>
        <w:spacing w:line="500" w:lineRule="exact"/>
        <w:ind w:firstLineChars="200" w:firstLine="560"/>
        <w:rPr>
          <w:rFonts w:ascii="仿宋_GB2312" w:eastAsia="仿宋_GB2312" w:hAnsi="仿宋_GB2312" w:cs="仿宋_GB2312" w:hint="eastAsia"/>
          <w:color w:val="000000"/>
          <w:sz w:val="28"/>
          <w:szCs w:val="28"/>
        </w:rPr>
      </w:pPr>
    </w:p>
    <w:p w14:paraId="3E1D35BC" w14:textId="77777777" w:rsidR="00126BF5" w:rsidRDefault="00000000">
      <w:pPr>
        <w:spacing w:line="500" w:lineRule="exact"/>
        <w:ind w:firstLineChars="100" w:firstLine="280"/>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被授权人签名：             比选申请人法定代表人签字或盖章：</w:t>
      </w:r>
    </w:p>
    <w:p w14:paraId="01A347AA" w14:textId="77777777" w:rsidR="00126BF5" w:rsidRDefault="00000000">
      <w:pPr>
        <w:spacing w:line="500" w:lineRule="exac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 xml:space="preserve">      </w:t>
      </w:r>
      <w:proofErr w:type="gramStart"/>
      <w:r>
        <w:rPr>
          <w:rFonts w:ascii="仿宋_GB2312" w:eastAsia="仿宋_GB2312" w:hAnsi="仿宋_GB2312" w:cs="仿宋_GB2312" w:hint="eastAsia"/>
          <w:color w:val="000000"/>
          <w:sz w:val="28"/>
          <w:szCs w:val="28"/>
        </w:rPr>
        <w:t>职  务</w:t>
      </w:r>
      <w:proofErr w:type="gramEnd"/>
      <w:r>
        <w:rPr>
          <w:rFonts w:ascii="仿宋_GB2312" w:eastAsia="仿宋_GB2312" w:hAnsi="仿宋_GB2312" w:cs="仿宋_GB2312" w:hint="eastAsia"/>
          <w:color w:val="000000"/>
          <w:sz w:val="28"/>
          <w:szCs w:val="28"/>
        </w:rPr>
        <w:t xml:space="preserve">：                      </w:t>
      </w:r>
    </w:p>
    <w:p w14:paraId="7000FA7B" w14:textId="77777777" w:rsidR="00126BF5" w:rsidRDefault="00000000">
      <w:pPr>
        <w:spacing w:line="500" w:lineRule="exac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 xml:space="preserve">（附身份证复印件）               </w:t>
      </w:r>
    </w:p>
    <w:p w14:paraId="70962396" w14:textId="77777777" w:rsidR="00126BF5" w:rsidRDefault="00000000">
      <w:pPr>
        <w:spacing w:line="324" w:lineRule="auto"/>
        <w:ind w:left="1540" w:hangingChars="550" w:hanging="1540"/>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 xml:space="preserve">                                                           </w:t>
      </w:r>
    </w:p>
    <w:p w14:paraId="4AE0343E" w14:textId="77777777" w:rsidR="00126BF5" w:rsidRDefault="00000000">
      <w:pPr>
        <w:tabs>
          <w:tab w:val="left" w:pos="1365"/>
        </w:tabs>
        <w:spacing w:line="480" w:lineRule="auto"/>
        <w:jc w:val="righ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比选申请人：                   （公章）</w:t>
      </w:r>
    </w:p>
    <w:p w14:paraId="16410704" w14:textId="77777777" w:rsidR="00126BF5" w:rsidRDefault="00000000">
      <w:pPr>
        <w:tabs>
          <w:tab w:val="left" w:pos="1365"/>
        </w:tabs>
        <w:spacing w:line="480" w:lineRule="auto"/>
        <w:jc w:val="center"/>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 xml:space="preserve">                        </w:t>
      </w:r>
      <w:proofErr w:type="gramStart"/>
      <w:r>
        <w:rPr>
          <w:rFonts w:ascii="仿宋_GB2312" w:eastAsia="仿宋_GB2312" w:hAnsi="仿宋_GB2312" w:cs="仿宋_GB2312" w:hint="eastAsia"/>
          <w:color w:val="000000"/>
          <w:sz w:val="28"/>
          <w:szCs w:val="28"/>
        </w:rPr>
        <w:t>日  期</w:t>
      </w:r>
      <w:proofErr w:type="gramEnd"/>
      <w:r>
        <w:rPr>
          <w:rFonts w:ascii="仿宋_GB2312" w:eastAsia="仿宋_GB2312" w:hAnsi="仿宋_GB2312" w:cs="仿宋_GB2312" w:hint="eastAsia"/>
          <w:color w:val="000000"/>
          <w:sz w:val="28"/>
          <w:szCs w:val="28"/>
        </w:rPr>
        <w:t xml:space="preserve">：        年   </w:t>
      </w:r>
      <w:proofErr w:type="gramStart"/>
      <w:r>
        <w:rPr>
          <w:rFonts w:ascii="仿宋_GB2312" w:eastAsia="仿宋_GB2312" w:hAnsi="仿宋_GB2312" w:cs="仿宋_GB2312" w:hint="eastAsia"/>
          <w:color w:val="000000"/>
          <w:sz w:val="28"/>
          <w:szCs w:val="28"/>
        </w:rPr>
        <w:t>月  日</w:t>
      </w:r>
      <w:proofErr w:type="gramEnd"/>
    </w:p>
    <w:p w14:paraId="6850722E" w14:textId="77777777" w:rsidR="00197E13" w:rsidRDefault="00197E13">
      <w:pPr>
        <w:pStyle w:val="91"/>
        <w:adjustRightInd w:val="0"/>
        <w:snapToGrid w:val="0"/>
        <w:spacing w:after="0" w:line="360" w:lineRule="auto"/>
        <w:ind w:left="0"/>
        <w:rPr>
          <w:rFonts w:ascii="仿宋_GB2312" w:eastAsia="仿宋_GB2312" w:hAnsi="仿宋_GB2312" w:cs="仿宋_GB2312" w:hint="eastAsia"/>
          <w:b/>
          <w:sz w:val="28"/>
          <w:szCs w:val="28"/>
        </w:rPr>
      </w:pPr>
    </w:p>
    <w:p w14:paraId="35F6434B" w14:textId="77777777" w:rsidR="0094048E" w:rsidRPr="0094048E" w:rsidRDefault="0094048E" w:rsidP="0094048E">
      <w:pPr>
        <w:rPr>
          <w:rFonts w:hint="eastAsia"/>
        </w:rPr>
      </w:pPr>
    </w:p>
    <w:p w14:paraId="709A68FB" w14:textId="151F2EBB" w:rsidR="00126BF5" w:rsidRDefault="00000000">
      <w:pPr>
        <w:pStyle w:val="91"/>
        <w:adjustRightInd w:val="0"/>
        <w:snapToGrid w:val="0"/>
        <w:spacing w:after="0" w:line="360" w:lineRule="auto"/>
        <w:ind w:left="0"/>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lastRenderedPageBreak/>
        <w:t>五、资格证明及相关资料</w:t>
      </w:r>
    </w:p>
    <w:p w14:paraId="6EBA4AC9" w14:textId="77777777" w:rsidR="00126BF5" w:rsidRDefault="00000000">
      <w:pPr>
        <w:pStyle w:val="af4"/>
        <w:widowControl/>
        <w:spacing w:line="560" w:lineRule="exact"/>
        <w:ind w:left="0"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sz w:val="28"/>
          <w:szCs w:val="28"/>
        </w:rPr>
        <w:t>1.</w:t>
      </w:r>
      <w:r>
        <w:rPr>
          <w:rFonts w:ascii="仿宋_GB2312" w:eastAsia="仿宋_GB2312" w:hAnsi="仿宋_GB2312" w:cs="仿宋_GB2312" w:hint="eastAsia"/>
          <w:kern w:val="0"/>
          <w:sz w:val="28"/>
          <w:szCs w:val="28"/>
        </w:rPr>
        <w:t>比选申请人具有独立的法人资格；营业执照年检合格有效</w:t>
      </w:r>
      <w:r>
        <w:rPr>
          <w:rFonts w:ascii="仿宋_GB2312" w:eastAsia="仿宋_GB2312" w:hAnsi="仿宋_GB2312" w:cs="仿宋_GB2312" w:hint="eastAsia"/>
          <w:bCs/>
          <w:kern w:val="0"/>
          <w:sz w:val="28"/>
          <w:szCs w:val="28"/>
        </w:rPr>
        <w:t>（加盖公章）；</w:t>
      </w:r>
    </w:p>
    <w:p w14:paraId="7BD3E68B" w14:textId="77777777" w:rsidR="00126BF5" w:rsidRDefault="00000000">
      <w:pPr>
        <w:pStyle w:val="af4"/>
        <w:widowControl/>
        <w:spacing w:line="560" w:lineRule="exact"/>
        <w:ind w:left="0"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2.</w:t>
      </w:r>
      <w:r>
        <w:rPr>
          <w:rFonts w:ascii="仿宋_GB2312" w:eastAsia="仿宋_GB2312" w:hAnsi="仿宋_GB2312" w:cs="仿宋_GB2312" w:hint="eastAsia"/>
          <w:bCs/>
          <w:kern w:val="0"/>
          <w:sz w:val="28"/>
          <w:szCs w:val="28"/>
        </w:rPr>
        <w:t>探矿权采矿权评估资格证书（加盖公章）；</w:t>
      </w:r>
    </w:p>
    <w:p w14:paraId="0B40677F" w14:textId="77777777" w:rsidR="00126BF5" w:rsidRDefault="00000000">
      <w:pPr>
        <w:widowControl/>
        <w:spacing w:line="560" w:lineRule="exact"/>
        <w:ind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kern w:val="0"/>
          <w:sz w:val="28"/>
          <w:szCs w:val="28"/>
        </w:rPr>
        <w:t>.税务登记证书复印件（未三证合一企业提供）</w:t>
      </w:r>
      <w:r>
        <w:rPr>
          <w:rFonts w:ascii="仿宋_GB2312" w:eastAsia="仿宋_GB2312" w:hAnsi="仿宋_GB2312" w:cs="仿宋_GB2312" w:hint="eastAsia"/>
          <w:bCs/>
          <w:kern w:val="0"/>
          <w:sz w:val="28"/>
          <w:szCs w:val="28"/>
        </w:rPr>
        <w:t>（加盖公章）；</w:t>
      </w:r>
    </w:p>
    <w:p w14:paraId="40CF367F" w14:textId="77777777" w:rsidR="00126BF5" w:rsidRDefault="00000000">
      <w:pPr>
        <w:widowControl/>
        <w:spacing w:line="560" w:lineRule="exact"/>
        <w:ind w:firstLineChars="200" w:firstLine="560"/>
        <w:rPr>
          <w:rFonts w:ascii="仿宋_GB2312" w:eastAsia="仿宋_GB2312" w:hAnsi="仿宋_GB2312" w:cs="仿宋_GB2312" w:hint="eastAsia"/>
          <w:bCs/>
          <w:kern w:val="0"/>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kern w:val="0"/>
          <w:sz w:val="28"/>
          <w:szCs w:val="28"/>
        </w:rPr>
        <w:t>.组织机构代码证书复印件（有效期内，未三证合一企业提供）</w:t>
      </w:r>
      <w:r>
        <w:rPr>
          <w:rFonts w:ascii="仿宋_GB2312" w:eastAsia="仿宋_GB2312" w:hAnsi="仿宋_GB2312" w:cs="仿宋_GB2312" w:hint="eastAsia"/>
          <w:bCs/>
          <w:kern w:val="0"/>
          <w:sz w:val="28"/>
          <w:szCs w:val="28"/>
        </w:rPr>
        <w:t>（加盖公章）。</w:t>
      </w:r>
    </w:p>
    <w:p w14:paraId="686A8B4A" w14:textId="77777777" w:rsidR="00126BF5" w:rsidRDefault="00000000">
      <w:pPr>
        <w:pStyle w:val="91"/>
        <w:adjustRightInd w:val="0"/>
        <w:snapToGrid w:val="0"/>
        <w:spacing w:after="0" w:line="360" w:lineRule="auto"/>
        <w:ind w:left="0"/>
        <w:rPr>
          <w:rFonts w:ascii="仿宋_GB2312" w:eastAsia="仿宋_GB2312" w:hAnsi="仿宋_GB2312" w:cs="仿宋_GB2312" w:hint="eastAsia"/>
          <w:b/>
          <w:sz w:val="28"/>
          <w:szCs w:val="28"/>
        </w:rPr>
      </w:pPr>
      <w:bookmarkStart w:id="43" w:name="_Toc495677507"/>
      <w:bookmarkStart w:id="44" w:name="_Toc421622109"/>
      <w:bookmarkStart w:id="45" w:name="_Toc497315160"/>
      <w:r>
        <w:rPr>
          <w:rFonts w:ascii="Times New Roman" w:eastAsia="宋体" w:hAnsi="Times New Roman"/>
          <w:sz w:val="24"/>
        </w:rPr>
        <w:br w:type="page"/>
      </w:r>
      <w:bookmarkEnd w:id="43"/>
      <w:bookmarkEnd w:id="44"/>
      <w:bookmarkEnd w:id="45"/>
      <w:r>
        <w:rPr>
          <w:rFonts w:ascii="仿宋_GB2312" w:eastAsia="仿宋_GB2312" w:hAnsi="仿宋_GB2312" w:cs="仿宋_GB2312" w:hint="eastAsia"/>
          <w:b/>
          <w:sz w:val="28"/>
          <w:szCs w:val="28"/>
        </w:rPr>
        <w:lastRenderedPageBreak/>
        <w:t>六、资格声明函</w:t>
      </w:r>
    </w:p>
    <w:p w14:paraId="5A6E77F6" w14:textId="77777777" w:rsidR="00126BF5" w:rsidRDefault="00000000">
      <w:pPr>
        <w:spacing w:line="560" w:lineRule="exact"/>
        <w:jc w:val="center"/>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资格声明函</w:t>
      </w:r>
    </w:p>
    <w:p w14:paraId="5AFD0FA7" w14:textId="77777777" w:rsidR="00126BF5" w:rsidRDefault="00000000">
      <w:pPr>
        <w:tabs>
          <w:tab w:val="left" w:pos="1365"/>
        </w:tabs>
        <w:spacing w:line="560" w:lineRule="exac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北京市规划和自然资源委员会：</w:t>
      </w:r>
    </w:p>
    <w:p w14:paraId="394E5A1A" w14:textId="77777777" w:rsidR="00126BF5" w:rsidRDefault="00000000">
      <w:pPr>
        <w:spacing w:line="560" w:lineRule="exact"/>
        <w:ind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在参与本次项目比选中，我单位声明：</w:t>
      </w:r>
    </w:p>
    <w:p w14:paraId="0DE36885" w14:textId="77777777" w:rsidR="00126BF5" w:rsidRDefault="00000000">
      <w:pPr>
        <w:pStyle w:val="af4"/>
        <w:numPr>
          <w:ilvl w:val="0"/>
          <w:numId w:val="4"/>
        </w:numPr>
        <w:spacing w:line="560" w:lineRule="exac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具有良好的商业信誉和健全的财务会计制度；</w:t>
      </w:r>
    </w:p>
    <w:p w14:paraId="682D7E52" w14:textId="77777777" w:rsidR="00126BF5" w:rsidRDefault="00000000">
      <w:pPr>
        <w:pStyle w:val="af4"/>
        <w:numPr>
          <w:ilvl w:val="0"/>
          <w:numId w:val="4"/>
        </w:numPr>
        <w:spacing w:line="560" w:lineRule="exac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具有履行合同所必需的设备和专业技术能力；</w:t>
      </w:r>
    </w:p>
    <w:p w14:paraId="3453FEFC" w14:textId="77777777" w:rsidR="00126BF5" w:rsidRDefault="00000000">
      <w:pPr>
        <w:pStyle w:val="af4"/>
        <w:numPr>
          <w:ilvl w:val="0"/>
          <w:numId w:val="4"/>
        </w:numPr>
        <w:spacing w:line="560" w:lineRule="exact"/>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有依法缴纳税收和社会保障资金的良好记录。</w:t>
      </w:r>
    </w:p>
    <w:p w14:paraId="1569D24E" w14:textId="77777777" w:rsidR="00126BF5" w:rsidRDefault="00000000">
      <w:pPr>
        <w:spacing w:line="560" w:lineRule="exact"/>
        <w:ind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我单位承诺本声明函内容全部属实。如承诺内容不实，将承担因此而产生的一切法律责任和后果。</w:t>
      </w:r>
    </w:p>
    <w:p w14:paraId="17B5BC20" w14:textId="77777777" w:rsidR="00126BF5" w:rsidRDefault="00126BF5">
      <w:pPr>
        <w:spacing w:line="560" w:lineRule="exact"/>
        <w:rPr>
          <w:rFonts w:hint="eastAsia"/>
        </w:rPr>
      </w:pPr>
    </w:p>
    <w:p w14:paraId="31FEDD89" w14:textId="77777777" w:rsidR="00126BF5" w:rsidRDefault="00126BF5">
      <w:pPr>
        <w:spacing w:line="560" w:lineRule="exact"/>
        <w:rPr>
          <w:rFonts w:hint="eastAsia"/>
        </w:rPr>
      </w:pPr>
    </w:p>
    <w:p w14:paraId="1985964E" w14:textId="77777777" w:rsidR="00126BF5" w:rsidRDefault="00000000">
      <w:pPr>
        <w:tabs>
          <w:tab w:val="left" w:pos="1365"/>
        </w:tabs>
        <w:spacing w:line="560" w:lineRule="exact"/>
        <w:jc w:val="righ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比选申请人：                   （公章）</w:t>
      </w:r>
    </w:p>
    <w:p w14:paraId="34E3F764" w14:textId="77777777" w:rsidR="00126BF5" w:rsidRDefault="00000000">
      <w:pPr>
        <w:tabs>
          <w:tab w:val="left" w:pos="1365"/>
        </w:tabs>
        <w:spacing w:line="560" w:lineRule="exact"/>
        <w:jc w:val="center"/>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 xml:space="preserve">                        </w:t>
      </w:r>
      <w:proofErr w:type="gramStart"/>
      <w:r>
        <w:rPr>
          <w:rFonts w:ascii="仿宋_GB2312" w:eastAsia="仿宋_GB2312" w:hAnsi="仿宋_GB2312" w:cs="仿宋_GB2312" w:hint="eastAsia"/>
          <w:color w:val="000000"/>
          <w:sz w:val="28"/>
          <w:szCs w:val="28"/>
        </w:rPr>
        <w:t>日  期</w:t>
      </w:r>
      <w:proofErr w:type="gramEnd"/>
      <w:r>
        <w:rPr>
          <w:rFonts w:ascii="仿宋_GB2312" w:eastAsia="仿宋_GB2312" w:hAnsi="仿宋_GB2312" w:cs="仿宋_GB2312" w:hint="eastAsia"/>
          <w:color w:val="000000"/>
          <w:sz w:val="28"/>
          <w:szCs w:val="28"/>
        </w:rPr>
        <w:t xml:space="preserve">：        年   </w:t>
      </w:r>
      <w:proofErr w:type="gramStart"/>
      <w:r>
        <w:rPr>
          <w:rFonts w:ascii="仿宋_GB2312" w:eastAsia="仿宋_GB2312" w:hAnsi="仿宋_GB2312" w:cs="仿宋_GB2312" w:hint="eastAsia"/>
          <w:color w:val="000000"/>
          <w:sz w:val="28"/>
          <w:szCs w:val="28"/>
        </w:rPr>
        <w:t>月  日</w:t>
      </w:r>
      <w:proofErr w:type="gramEnd"/>
    </w:p>
    <w:p w14:paraId="289694FE" w14:textId="77777777" w:rsidR="00126BF5" w:rsidRDefault="00126BF5">
      <w:pPr>
        <w:rPr>
          <w:rFonts w:hint="eastAsia"/>
        </w:rPr>
      </w:pPr>
    </w:p>
    <w:p w14:paraId="33DE89B3" w14:textId="77777777" w:rsidR="00126BF5" w:rsidRDefault="00126BF5">
      <w:pPr>
        <w:widowControl/>
        <w:spacing w:line="520" w:lineRule="exact"/>
        <w:ind w:left="560"/>
        <w:rPr>
          <w:rFonts w:ascii="仿宋_GB2312" w:eastAsia="仿宋_GB2312" w:hAnsi="仿宋_GB2312" w:cs="仿宋_GB2312" w:hint="eastAsia"/>
          <w:kern w:val="0"/>
          <w:sz w:val="28"/>
          <w:szCs w:val="28"/>
        </w:rPr>
      </w:pPr>
    </w:p>
    <w:p w14:paraId="7B555F0E" w14:textId="77777777" w:rsidR="00126BF5" w:rsidRDefault="00126BF5">
      <w:pPr>
        <w:spacing w:line="500" w:lineRule="exact"/>
        <w:ind w:firstLineChars="150" w:firstLine="420"/>
        <w:rPr>
          <w:rFonts w:ascii="仿宋_GB2312" w:eastAsia="仿宋_GB2312" w:hAnsi="仿宋_GB2312" w:cs="仿宋_GB2312" w:hint="eastAsia"/>
          <w:color w:val="000000"/>
          <w:sz w:val="28"/>
          <w:szCs w:val="28"/>
        </w:rPr>
      </w:pPr>
    </w:p>
    <w:p w14:paraId="152CA3C9" w14:textId="77777777" w:rsidR="00126BF5" w:rsidRDefault="00126BF5">
      <w:pPr>
        <w:spacing w:line="500" w:lineRule="exact"/>
        <w:ind w:firstLineChars="150" w:firstLine="420"/>
        <w:rPr>
          <w:rFonts w:ascii="仿宋_GB2312" w:eastAsia="仿宋_GB2312" w:hAnsi="仿宋_GB2312" w:cs="仿宋_GB2312" w:hint="eastAsia"/>
          <w:color w:val="000000"/>
          <w:sz w:val="28"/>
          <w:szCs w:val="28"/>
        </w:rPr>
      </w:pPr>
    </w:p>
    <w:p w14:paraId="6C9407B2" w14:textId="77777777" w:rsidR="00126BF5" w:rsidRDefault="00000000">
      <w:pPr>
        <w:snapToGrid w:val="0"/>
        <w:spacing w:line="324" w:lineRule="auto"/>
        <w:jc w:val="both"/>
        <w:rPr>
          <w:rFonts w:ascii="仿宋_GB2312" w:eastAsia="仿宋_GB2312" w:hAnsi="仿宋_GB2312" w:cs="仿宋_GB2312" w:hint="eastAsia"/>
          <w:b/>
          <w:sz w:val="28"/>
          <w:szCs w:val="28"/>
        </w:rPr>
      </w:pPr>
      <w:r>
        <w:rPr>
          <w:b/>
          <w:color w:val="000000"/>
          <w:sz w:val="32"/>
          <w:szCs w:val="32"/>
        </w:rPr>
        <w:br w:type="page"/>
      </w:r>
      <w:r>
        <w:rPr>
          <w:rFonts w:ascii="仿宋_GB2312" w:eastAsia="仿宋_GB2312" w:hAnsi="仿宋_GB2312" w:cs="仿宋_GB2312" w:hint="eastAsia"/>
          <w:b/>
          <w:sz w:val="28"/>
          <w:szCs w:val="28"/>
        </w:rPr>
        <w:lastRenderedPageBreak/>
        <w:t>七、参加本次比选活动前三年内，在经营活动中没有重大违法记录的声明</w:t>
      </w:r>
    </w:p>
    <w:p w14:paraId="05F821EB" w14:textId="77777777" w:rsidR="00126BF5" w:rsidRDefault="00126BF5">
      <w:pPr>
        <w:tabs>
          <w:tab w:val="left" w:pos="1365"/>
        </w:tabs>
        <w:spacing w:line="560" w:lineRule="exact"/>
        <w:rPr>
          <w:rFonts w:ascii="仿宋_GB2312" w:eastAsia="仿宋_GB2312" w:hAnsi="仿宋_GB2312" w:cs="仿宋_GB2312" w:hint="eastAsia"/>
          <w:color w:val="000000"/>
          <w:sz w:val="28"/>
          <w:szCs w:val="28"/>
        </w:rPr>
      </w:pPr>
    </w:p>
    <w:p w14:paraId="1B39D75D" w14:textId="77777777" w:rsidR="00126BF5" w:rsidRDefault="00000000">
      <w:pPr>
        <w:tabs>
          <w:tab w:val="left" w:pos="1365"/>
        </w:tabs>
        <w:spacing w:line="560" w:lineRule="exac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北京市规划和自然资源委员会：</w:t>
      </w:r>
    </w:p>
    <w:p w14:paraId="1507DDF5" w14:textId="77777777" w:rsidR="00126BF5" w:rsidRDefault="00000000">
      <w:pPr>
        <w:tabs>
          <w:tab w:val="left" w:pos="1365"/>
        </w:tabs>
        <w:spacing w:line="560" w:lineRule="exact"/>
        <w:ind w:firstLineChars="200" w:firstLine="560"/>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我公司在参加本次比选活动前三年内，在经营活动中没有重大违法记录，特此声明。</w:t>
      </w:r>
    </w:p>
    <w:p w14:paraId="69DACB4E" w14:textId="77777777" w:rsidR="00126BF5" w:rsidRDefault="00126BF5">
      <w:pPr>
        <w:tabs>
          <w:tab w:val="left" w:pos="1365"/>
        </w:tabs>
        <w:spacing w:line="560" w:lineRule="exact"/>
        <w:rPr>
          <w:rFonts w:ascii="仿宋_GB2312" w:eastAsia="仿宋_GB2312" w:hAnsi="仿宋_GB2312" w:cs="仿宋_GB2312" w:hint="eastAsia"/>
          <w:color w:val="000000"/>
          <w:sz w:val="28"/>
          <w:szCs w:val="28"/>
        </w:rPr>
      </w:pPr>
    </w:p>
    <w:p w14:paraId="09B65E3C" w14:textId="77777777" w:rsidR="00126BF5" w:rsidRDefault="00126BF5">
      <w:pPr>
        <w:tabs>
          <w:tab w:val="left" w:pos="1365"/>
        </w:tabs>
        <w:spacing w:line="560" w:lineRule="exact"/>
        <w:rPr>
          <w:rFonts w:ascii="仿宋_GB2312" w:eastAsia="仿宋_GB2312" w:hAnsi="仿宋_GB2312" w:cs="仿宋_GB2312" w:hint="eastAsia"/>
          <w:color w:val="000000"/>
          <w:sz w:val="28"/>
          <w:szCs w:val="28"/>
        </w:rPr>
      </w:pPr>
    </w:p>
    <w:p w14:paraId="3449D0AE" w14:textId="77777777" w:rsidR="00126BF5" w:rsidRDefault="00126BF5">
      <w:pPr>
        <w:tabs>
          <w:tab w:val="left" w:pos="1365"/>
        </w:tabs>
        <w:spacing w:line="560" w:lineRule="exact"/>
        <w:rPr>
          <w:rFonts w:ascii="仿宋_GB2312" w:eastAsia="仿宋_GB2312" w:hAnsi="仿宋_GB2312" w:cs="仿宋_GB2312" w:hint="eastAsia"/>
          <w:color w:val="000000"/>
          <w:sz w:val="28"/>
          <w:szCs w:val="28"/>
        </w:rPr>
      </w:pPr>
    </w:p>
    <w:p w14:paraId="0ED7757C" w14:textId="77777777" w:rsidR="00126BF5" w:rsidRDefault="00126BF5">
      <w:pPr>
        <w:tabs>
          <w:tab w:val="left" w:pos="1365"/>
        </w:tabs>
        <w:spacing w:line="560" w:lineRule="exact"/>
        <w:rPr>
          <w:rFonts w:ascii="仿宋_GB2312" w:eastAsia="仿宋_GB2312" w:hAnsi="仿宋_GB2312" w:cs="仿宋_GB2312" w:hint="eastAsia"/>
          <w:color w:val="000000"/>
          <w:sz w:val="28"/>
          <w:szCs w:val="28"/>
        </w:rPr>
      </w:pPr>
    </w:p>
    <w:p w14:paraId="7AC2DA74" w14:textId="77777777" w:rsidR="00126BF5" w:rsidRDefault="00126BF5">
      <w:pPr>
        <w:tabs>
          <w:tab w:val="left" w:pos="1365"/>
        </w:tabs>
        <w:spacing w:line="560" w:lineRule="exact"/>
        <w:rPr>
          <w:rFonts w:ascii="仿宋_GB2312" w:eastAsia="仿宋_GB2312" w:hAnsi="仿宋_GB2312" w:cs="仿宋_GB2312" w:hint="eastAsia"/>
          <w:color w:val="000000"/>
          <w:sz w:val="28"/>
          <w:szCs w:val="28"/>
        </w:rPr>
      </w:pPr>
    </w:p>
    <w:p w14:paraId="20438E20" w14:textId="77777777" w:rsidR="00126BF5" w:rsidRDefault="00000000">
      <w:pPr>
        <w:tabs>
          <w:tab w:val="left" w:pos="1365"/>
        </w:tabs>
        <w:spacing w:line="560" w:lineRule="exact"/>
        <w:jc w:val="righ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比选申请人：                   （公章）</w:t>
      </w:r>
    </w:p>
    <w:p w14:paraId="5AB03060" w14:textId="77777777" w:rsidR="00126BF5" w:rsidRDefault="00000000">
      <w:pPr>
        <w:tabs>
          <w:tab w:val="left" w:pos="1365"/>
        </w:tabs>
        <w:spacing w:line="560" w:lineRule="exact"/>
        <w:jc w:val="center"/>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 xml:space="preserve">                        </w:t>
      </w:r>
      <w:proofErr w:type="gramStart"/>
      <w:r>
        <w:rPr>
          <w:rFonts w:ascii="仿宋_GB2312" w:eastAsia="仿宋_GB2312" w:hAnsi="仿宋_GB2312" w:cs="仿宋_GB2312" w:hint="eastAsia"/>
          <w:color w:val="000000"/>
          <w:sz w:val="28"/>
          <w:szCs w:val="28"/>
        </w:rPr>
        <w:t>日  期</w:t>
      </w:r>
      <w:proofErr w:type="gramEnd"/>
      <w:r>
        <w:rPr>
          <w:rFonts w:ascii="仿宋_GB2312" w:eastAsia="仿宋_GB2312" w:hAnsi="仿宋_GB2312" w:cs="仿宋_GB2312" w:hint="eastAsia"/>
          <w:color w:val="000000"/>
          <w:sz w:val="28"/>
          <w:szCs w:val="28"/>
        </w:rPr>
        <w:t xml:space="preserve">：        年   </w:t>
      </w:r>
      <w:proofErr w:type="gramStart"/>
      <w:r>
        <w:rPr>
          <w:rFonts w:ascii="仿宋_GB2312" w:eastAsia="仿宋_GB2312" w:hAnsi="仿宋_GB2312" w:cs="仿宋_GB2312" w:hint="eastAsia"/>
          <w:color w:val="000000"/>
          <w:sz w:val="28"/>
          <w:szCs w:val="28"/>
        </w:rPr>
        <w:t>月  日</w:t>
      </w:r>
      <w:proofErr w:type="gramEnd"/>
    </w:p>
    <w:p w14:paraId="343CA90B" w14:textId="77777777" w:rsidR="00126BF5" w:rsidRDefault="00000000">
      <w:pPr>
        <w:snapToGrid w:val="0"/>
        <w:spacing w:line="324" w:lineRule="auto"/>
        <w:jc w:val="both"/>
        <w:rPr>
          <w:rFonts w:ascii="仿宋_GB2312" w:eastAsia="仿宋_GB2312" w:hAnsi="仿宋_GB2312" w:cs="仿宋_GB2312" w:hint="eastAsia"/>
          <w:b/>
          <w:sz w:val="28"/>
          <w:szCs w:val="28"/>
          <w:highlight w:val="yellow"/>
        </w:rPr>
      </w:pPr>
      <w:r>
        <w:rPr>
          <w:rFonts w:hint="eastAsia"/>
          <w:color w:val="000000"/>
          <w:sz w:val="24"/>
        </w:rPr>
        <w:br w:type="page"/>
      </w:r>
      <w:bookmarkStart w:id="46" w:name="_Toc11161205"/>
      <w:bookmarkStart w:id="47" w:name="_Toc19814_WPSOffice_Level1"/>
      <w:bookmarkStart w:id="48" w:name="_Toc31209_WPSOffice_Level1"/>
      <w:bookmarkStart w:id="49" w:name="_Toc5054"/>
      <w:r>
        <w:rPr>
          <w:rFonts w:ascii="仿宋_GB2312" w:eastAsia="仿宋_GB2312" w:hAnsi="仿宋_GB2312" w:cs="仿宋_GB2312"/>
          <w:b/>
          <w:color w:val="000000"/>
          <w:sz w:val="28"/>
          <w:szCs w:val="28"/>
        </w:rPr>
        <w:lastRenderedPageBreak/>
        <w:t>八、</w:t>
      </w:r>
      <w:bookmarkEnd w:id="46"/>
      <w:bookmarkEnd w:id="47"/>
      <w:bookmarkEnd w:id="48"/>
      <w:r>
        <w:rPr>
          <w:rFonts w:ascii="仿宋_GB2312" w:eastAsia="仿宋_GB2312" w:hAnsi="仿宋_GB2312" w:cs="仿宋_GB2312" w:hint="eastAsia"/>
          <w:b/>
          <w:sz w:val="28"/>
          <w:szCs w:val="28"/>
        </w:rPr>
        <w:t>声明函</w:t>
      </w:r>
      <w:bookmarkEnd w:id="49"/>
    </w:p>
    <w:p w14:paraId="162DE07E" w14:textId="77777777" w:rsidR="00126BF5" w:rsidRDefault="00000000">
      <w:pPr>
        <w:jc w:val="center"/>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声明函</w:t>
      </w:r>
    </w:p>
    <w:p w14:paraId="7909FEE9" w14:textId="77777777" w:rsidR="00126BF5" w:rsidRDefault="00000000">
      <w:pPr>
        <w:tabs>
          <w:tab w:val="left" w:pos="1365"/>
        </w:tabs>
        <w:spacing w:line="560" w:lineRule="exact"/>
        <w:rPr>
          <w:rFonts w:ascii="仿宋_GB2312" w:eastAsia="仿宋_GB2312" w:hAnsi="仿宋_GB2312" w:cs="仿宋_GB2312" w:hint="eastAsia"/>
          <w:color w:val="000000"/>
          <w:kern w:val="0"/>
          <w:sz w:val="28"/>
          <w:szCs w:val="28"/>
        </w:rPr>
      </w:pPr>
      <w:bookmarkStart w:id="50" w:name="_Toc34206115"/>
      <w:r>
        <w:rPr>
          <w:rFonts w:ascii="仿宋_GB2312" w:eastAsia="仿宋_GB2312" w:hAnsi="仿宋_GB2312" w:cs="仿宋_GB2312" w:hint="eastAsia"/>
          <w:color w:val="000000"/>
          <w:kern w:val="0"/>
          <w:sz w:val="28"/>
          <w:szCs w:val="28"/>
        </w:rPr>
        <w:t>北京市规划和自然资源委员会：</w:t>
      </w:r>
    </w:p>
    <w:p w14:paraId="0F85393E" w14:textId="77777777" w:rsidR="00126BF5" w:rsidRDefault="00000000">
      <w:pPr>
        <w:spacing w:line="560" w:lineRule="exact"/>
        <w:ind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在参与本次项目比选中，我单位声明：</w:t>
      </w:r>
      <w:bookmarkEnd w:id="50"/>
    </w:p>
    <w:p w14:paraId="04F1B819" w14:textId="77777777" w:rsidR="00126BF5" w:rsidRDefault="00000000">
      <w:pPr>
        <w:spacing w:line="560" w:lineRule="exact"/>
        <w:ind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1</w:t>
      </w:r>
      <w:r>
        <w:rPr>
          <w:rFonts w:ascii="仿宋_GB2312" w:eastAsia="仿宋_GB2312" w:hAnsi="仿宋_GB2312" w:cs="仿宋_GB2312"/>
          <w:kern w:val="0"/>
          <w:sz w:val="28"/>
          <w:szCs w:val="28"/>
        </w:rPr>
        <w:t>.</w:t>
      </w:r>
      <w:r>
        <w:rPr>
          <w:rFonts w:ascii="仿宋_GB2312" w:eastAsia="仿宋_GB2312" w:hAnsi="仿宋_GB2312" w:cs="仿宋_GB2312" w:hint="eastAsia"/>
          <w:kern w:val="0"/>
          <w:sz w:val="28"/>
          <w:szCs w:val="28"/>
        </w:rPr>
        <w:t>与我单位存在单位负责人为同一人或者存在直接控股、关联关系的其他供应商信息如下：</w:t>
      </w:r>
    </w:p>
    <w:tbl>
      <w:tblPr>
        <w:tblW w:w="7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9"/>
        <w:gridCol w:w="3226"/>
        <w:gridCol w:w="2619"/>
      </w:tblGrid>
      <w:tr w:rsidR="00126BF5" w14:paraId="0B65A6CB" w14:textId="77777777">
        <w:trPr>
          <w:jc w:val="center"/>
        </w:trPr>
        <w:tc>
          <w:tcPr>
            <w:tcW w:w="1329" w:type="dxa"/>
          </w:tcPr>
          <w:p w14:paraId="48304FE1" w14:textId="77777777" w:rsidR="00126BF5" w:rsidRDefault="00000000">
            <w:pPr>
              <w:spacing w:line="560" w:lineRule="exact"/>
              <w:ind w:firstLineChars="200" w:firstLine="420"/>
              <w:jc w:val="both"/>
              <w:rPr>
                <w:rFonts w:ascii="仿宋_GB2312" w:eastAsia="仿宋_GB2312" w:hAnsi="仿宋_GB2312" w:cs="仿宋_GB2312" w:hint="eastAsia"/>
                <w:kern w:val="0"/>
                <w:sz w:val="21"/>
                <w:szCs w:val="21"/>
              </w:rPr>
            </w:pPr>
            <w:r>
              <w:rPr>
                <w:rFonts w:ascii="仿宋_GB2312" w:eastAsia="仿宋_GB2312" w:hAnsi="仿宋_GB2312" w:cs="仿宋_GB2312" w:hint="eastAsia"/>
                <w:kern w:val="0"/>
                <w:sz w:val="21"/>
                <w:szCs w:val="21"/>
              </w:rPr>
              <w:t>序号</w:t>
            </w:r>
          </w:p>
        </w:tc>
        <w:tc>
          <w:tcPr>
            <w:tcW w:w="3226" w:type="dxa"/>
          </w:tcPr>
          <w:p w14:paraId="00753871" w14:textId="77777777" w:rsidR="00126BF5" w:rsidRDefault="00000000">
            <w:pPr>
              <w:spacing w:line="560" w:lineRule="exact"/>
              <w:ind w:firstLineChars="400" w:firstLine="840"/>
              <w:jc w:val="both"/>
              <w:rPr>
                <w:rFonts w:ascii="仿宋_GB2312" w:eastAsia="仿宋_GB2312" w:hAnsi="仿宋_GB2312" w:cs="仿宋_GB2312" w:hint="eastAsia"/>
                <w:kern w:val="0"/>
                <w:sz w:val="21"/>
                <w:szCs w:val="21"/>
              </w:rPr>
            </w:pPr>
            <w:r>
              <w:rPr>
                <w:rFonts w:ascii="仿宋_GB2312" w:eastAsia="仿宋_GB2312" w:hAnsi="仿宋_GB2312" w:cs="仿宋_GB2312" w:hint="eastAsia"/>
                <w:kern w:val="0"/>
                <w:sz w:val="21"/>
                <w:szCs w:val="21"/>
              </w:rPr>
              <w:t>单位名称</w:t>
            </w:r>
          </w:p>
        </w:tc>
        <w:tc>
          <w:tcPr>
            <w:tcW w:w="2619" w:type="dxa"/>
          </w:tcPr>
          <w:p w14:paraId="2C030864" w14:textId="77777777" w:rsidR="00126BF5" w:rsidRDefault="00000000">
            <w:pPr>
              <w:spacing w:line="560" w:lineRule="exact"/>
              <w:ind w:firstLineChars="200" w:firstLine="420"/>
              <w:jc w:val="center"/>
              <w:rPr>
                <w:rFonts w:ascii="仿宋_GB2312" w:eastAsia="仿宋_GB2312" w:hAnsi="仿宋_GB2312" w:cs="仿宋_GB2312" w:hint="eastAsia"/>
                <w:kern w:val="0"/>
                <w:sz w:val="21"/>
                <w:szCs w:val="21"/>
              </w:rPr>
            </w:pPr>
            <w:r>
              <w:rPr>
                <w:rFonts w:ascii="仿宋_GB2312" w:eastAsia="仿宋_GB2312" w:hAnsi="仿宋_GB2312" w:cs="仿宋_GB2312" w:hint="eastAsia"/>
                <w:kern w:val="0"/>
                <w:sz w:val="21"/>
                <w:szCs w:val="21"/>
              </w:rPr>
              <w:t>相互关系</w:t>
            </w:r>
          </w:p>
        </w:tc>
      </w:tr>
      <w:tr w:rsidR="00126BF5" w14:paraId="6704E8BC" w14:textId="77777777">
        <w:trPr>
          <w:jc w:val="center"/>
        </w:trPr>
        <w:tc>
          <w:tcPr>
            <w:tcW w:w="1329" w:type="dxa"/>
          </w:tcPr>
          <w:p w14:paraId="55BC7D25" w14:textId="77777777" w:rsidR="00126BF5" w:rsidRDefault="00126BF5">
            <w:pPr>
              <w:spacing w:line="560" w:lineRule="exact"/>
              <w:jc w:val="center"/>
              <w:rPr>
                <w:rFonts w:hint="eastAsia"/>
              </w:rPr>
            </w:pPr>
          </w:p>
        </w:tc>
        <w:tc>
          <w:tcPr>
            <w:tcW w:w="3226" w:type="dxa"/>
          </w:tcPr>
          <w:p w14:paraId="3B19C9E6" w14:textId="77777777" w:rsidR="00126BF5" w:rsidRDefault="00126BF5">
            <w:pPr>
              <w:spacing w:line="560" w:lineRule="exact"/>
              <w:jc w:val="center"/>
              <w:rPr>
                <w:rFonts w:hint="eastAsia"/>
              </w:rPr>
            </w:pPr>
          </w:p>
        </w:tc>
        <w:tc>
          <w:tcPr>
            <w:tcW w:w="2619" w:type="dxa"/>
          </w:tcPr>
          <w:p w14:paraId="6763496E" w14:textId="77777777" w:rsidR="00126BF5" w:rsidRDefault="00126BF5">
            <w:pPr>
              <w:spacing w:line="560" w:lineRule="exact"/>
              <w:jc w:val="center"/>
              <w:rPr>
                <w:rFonts w:hint="eastAsia"/>
              </w:rPr>
            </w:pPr>
          </w:p>
        </w:tc>
      </w:tr>
      <w:tr w:rsidR="00126BF5" w14:paraId="784FE5B1" w14:textId="77777777">
        <w:trPr>
          <w:jc w:val="center"/>
        </w:trPr>
        <w:tc>
          <w:tcPr>
            <w:tcW w:w="1329" w:type="dxa"/>
          </w:tcPr>
          <w:p w14:paraId="42616417" w14:textId="77777777" w:rsidR="00126BF5" w:rsidRDefault="00126BF5">
            <w:pPr>
              <w:spacing w:line="560" w:lineRule="exact"/>
              <w:jc w:val="center"/>
              <w:rPr>
                <w:rFonts w:hint="eastAsia"/>
              </w:rPr>
            </w:pPr>
          </w:p>
        </w:tc>
        <w:tc>
          <w:tcPr>
            <w:tcW w:w="3226" w:type="dxa"/>
          </w:tcPr>
          <w:p w14:paraId="2D49A07F" w14:textId="77777777" w:rsidR="00126BF5" w:rsidRDefault="00126BF5">
            <w:pPr>
              <w:spacing w:line="560" w:lineRule="exact"/>
              <w:jc w:val="center"/>
              <w:rPr>
                <w:rFonts w:hint="eastAsia"/>
              </w:rPr>
            </w:pPr>
          </w:p>
        </w:tc>
        <w:tc>
          <w:tcPr>
            <w:tcW w:w="2619" w:type="dxa"/>
          </w:tcPr>
          <w:p w14:paraId="7C9EEF51" w14:textId="77777777" w:rsidR="00126BF5" w:rsidRDefault="00126BF5">
            <w:pPr>
              <w:spacing w:line="560" w:lineRule="exact"/>
              <w:jc w:val="center"/>
              <w:rPr>
                <w:rFonts w:hint="eastAsia"/>
              </w:rPr>
            </w:pPr>
          </w:p>
        </w:tc>
      </w:tr>
    </w:tbl>
    <w:p w14:paraId="2C2BAD77" w14:textId="77777777" w:rsidR="00126BF5" w:rsidRDefault="00000000">
      <w:pPr>
        <w:spacing w:line="560" w:lineRule="exact"/>
        <w:ind w:firstLineChars="400" w:firstLine="88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（注：如没有特定关系的其他供应商，请填写“无”。）</w:t>
      </w:r>
    </w:p>
    <w:p w14:paraId="22AA72F1" w14:textId="77777777" w:rsidR="00126BF5" w:rsidRDefault="00000000">
      <w:pPr>
        <w:spacing w:line="560" w:lineRule="exact"/>
        <w:ind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2</w:t>
      </w:r>
      <w:r>
        <w:rPr>
          <w:rFonts w:ascii="仿宋_GB2312" w:eastAsia="仿宋_GB2312" w:hAnsi="仿宋_GB2312" w:cs="仿宋_GB2312"/>
          <w:kern w:val="0"/>
          <w:sz w:val="28"/>
          <w:szCs w:val="28"/>
        </w:rPr>
        <w:t>.</w:t>
      </w:r>
      <w:r>
        <w:rPr>
          <w:rFonts w:ascii="仿宋_GB2312" w:eastAsia="仿宋_GB2312" w:hAnsi="仿宋_GB2312" w:cs="仿宋_GB2312" w:hint="eastAsia"/>
          <w:kern w:val="0"/>
          <w:sz w:val="28"/>
          <w:szCs w:val="28"/>
        </w:rPr>
        <w:t>我单位将严格按照比选文件要求，在编制本比选申请文件时，承诺本比选申请文件中所提供的资料全部属实。</w:t>
      </w:r>
    </w:p>
    <w:p w14:paraId="000850AF" w14:textId="77777777" w:rsidR="00126BF5" w:rsidRDefault="00000000">
      <w:pPr>
        <w:spacing w:line="560" w:lineRule="exact"/>
        <w:ind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3</w:t>
      </w:r>
      <w:r>
        <w:rPr>
          <w:rFonts w:ascii="仿宋_GB2312" w:eastAsia="仿宋_GB2312" w:hAnsi="仿宋_GB2312" w:cs="仿宋_GB2312"/>
          <w:kern w:val="0"/>
          <w:sz w:val="28"/>
          <w:szCs w:val="28"/>
        </w:rPr>
        <w:t>.</w:t>
      </w:r>
      <w:r>
        <w:rPr>
          <w:rFonts w:ascii="仿宋_GB2312" w:eastAsia="仿宋_GB2312" w:hAnsi="仿宋_GB2312" w:cs="仿宋_GB2312" w:hint="eastAsia"/>
          <w:kern w:val="0"/>
          <w:sz w:val="28"/>
          <w:szCs w:val="28"/>
        </w:rPr>
        <w:t>我单位承诺，在参加本项目比选过程中，遵循公平竞争、诚实信用的原则，无恶意串通、妨碍其他供应商竞争、损害采购人或其他供应商合法权益等政府采购法规定的禁止性行为。</w:t>
      </w:r>
    </w:p>
    <w:p w14:paraId="5A0C07D7" w14:textId="77777777" w:rsidR="00126BF5" w:rsidRDefault="00000000">
      <w:pPr>
        <w:spacing w:line="560" w:lineRule="exact"/>
        <w:ind w:firstLineChars="200" w:firstLine="560"/>
        <w:rPr>
          <w:rFonts w:ascii="仿宋_GB2312" w:eastAsia="仿宋_GB2312" w:hAnsi="仿宋_GB2312" w:cs="仿宋_GB2312" w:hint="eastAsia"/>
          <w:kern w:val="0"/>
          <w:sz w:val="28"/>
          <w:szCs w:val="28"/>
        </w:rPr>
      </w:pPr>
      <w:r>
        <w:rPr>
          <w:rFonts w:ascii="仿宋_GB2312" w:eastAsia="仿宋_GB2312" w:hAnsi="仿宋_GB2312" w:cs="仿宋_GB2312" w:hint="eastAsia"/>
          <w:kern w:val="0"/>
          <w:sz w:val="28"/>
          <w:szCs w:val="28"/>
        </w:rPr>
        <w:t>我单位承诺本声明内容全部属实，如有虚假将承担因此而产生的一切法律责任和后果。</w:t>
      </w:r>
    </w:p>
    <w:p w14:paraId="1A959AC7" w14:textId="77777777" w:rsidR="00126BF5" w:rsidRDefault="00126BF5">
      <w:pPr>
        <w:spacing w:line="560" w:lineRule="exact"/>
        <w:rPr>
          <w:rFonts w:hint="eastAsia"/>
        </w:rPr>
      </w:pPr>
    </w:p>
    <w:p w14:paraId="785F72F8" w14:textId="77777777" w:rsidR="00126BF5" w:rsidRDefault="00000000">
      <w:pPr>
        <w:tabs>
          <w:tab w:val="left" w:pos="1365"/>
        </w:tabs>
        <w:spacing w:line="560" w:lineRule="exact"/>
        <w:jc w:val="right"/>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比选申请人：                   （公章）</w:t>
      </w:r>
    </w:p>
    <w:p w14:paraId="00CA9A85" w14:textId="77777777" w:rsidR="00126BF5" w:rsidRDefault="00000000">
      <w:pPr>
        <w:tabs>
          <w:tab w:val="left" w:pos="1365"/>
        </w:tabs>
        <w:spacing w:line="560" w:lineRule="exact"/>
        <w:jc w:val="center"/>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 xml:space="preserve">                        </w:t>
      </w:r>
      <w:proofErr w:type="gramStart"/>
      <w:r>
        <w:rPr>
          <w:rFonts w:ascii="仿宋_GB2312" w:eastAsia="仿宋_GB2312" w:hAnsi="仿宋_GB2312" w:cs="仿宋_GB2312" w:hint="eastAsia"/>
          <w:color w:val="000000"/>
          <w:sz w:val="28"/>
          <w:szCs w:val="28"/>
        </w:rPr>
        <w:t>日  期</w:t>
      </w:r>
      <w:proofErr w:type="gramEnd"/>
      <w:r>
        <w:rPr>
          <w:rFonts w:ascii="仿宋_GB2312" w:eastAsia="仿宋_GB2312" w:hAnsi="仿宋_GB2312" w:cs="仿宋_GB2312" w:hint="eastAsia"/>
          <w:color w:val="000000"/>
          <w:sz w:val="28"/>
          <w:szCs w:val="28"/>
        </w:rPr>
        <w:t xml:space="preserve">：        年   </w:t>
      </w:r>
      <w:proofErr w:type="gramStart"/>
      <w:r>
        <w:rPr>
          <w:rFonts w:ascii="仿宋_GB2312" w:eastAsia="仿宋_GB2312" w:hAnsi="仿宋_GB2312" w:cs="仿宋_GB2312" w:hint="eastAsia"/>
          <w:color w:val="000000"/>
          <w:sz w:val="28"/>
          <w:szCs w:val="28"/>
        </w:rPr>
        <w:t>月  日</w:t>
      </w:r>
      <w:proofErr w:type="gramEnd"/>
    </w:p>
    <w:p w14:paraId="77968EB2" w14:textId="77777777" w:rsidR="00126BF5" w:rsidRDefault="00000000">
      <w:pPr>
        <w:spacing w:line="360" w:lineRule="auto"/>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lastRenderedPageBreak/>
        <w:t>九、拟投入本项目成员情况</w:t>
      </w:r>
    </w:p>
    <w:p w14:paraId="65ED2D36" w14:textId="77777777" w:rsidR="00126BF5" w:rsidRDefault="00000000">
      <w:pPr>
        <w:spacing w:line="560" w:lineRule="exact"/>
        <w:ind w:firstLineChars="200" w:firstLine="560"/>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比选申请人按照下表制作，表格不够可自行添加，需附每个注册人员的资格证书、执业人员中具有职称人员的职称证书复印件（原件备查）。</w:t>
      </w:r>
    </w:p>
    <w:tbl>
      <w:tblPr>
        <w:tblW w:w="9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2"/>
        <w:gridCol w:w="1493"/>
        <w:gridCol w:w="739"/>
        <w:gridCol w:w="756"/>
        <w:gridCol w:w="1987"/>
        <w:gridCol w:w="2835"/>
      </w:tblGrid>
      <w:tr w:rsidR="00126BF5" w14:paraId="0069BCA2" w14:textId="77777777">
        <w:trPr>
          <w:trHeight w:val="1058"/>
          <w:jc w:val="center"/>
        </w:trPr>
        <w:tc>
          <w:tcPr>
            <w:tcW w:w="1372" w:type="dxa"/>
            <w:vAlign w:val="center"/>
          </w:tcPr>
          <w:p w14:paraId="56EC613C" w14:textId="77777777" w:rsidR="00126BF5" w:rsidRDefault="00000000">
            <w:pPr>
              <w:spacing w:after="0" w:line="240" w:lineRule="auto"/>
              <w:jc w:val="center"/>
              <w:rPr>
                <w:rFonts w:ascii="仿宋_GB2312" w:eastAsia="仿宋_GB2312" w:hAnsi="仿宋_GB2312" w:cs="仿宋_GB2312" w:hint="eastAsia"/>
                <w:color w:val="000000"/>
                <w:sz w:val="24"/>
              </w:rPr>
            </w:pPr>
            <w:r>
              <w:rPr>
                <w:rFonts w:ascii="仿宋_GB2312" w:eastAsia="仿宋_GB2312" w:hAnsi="仿宋_GB2312" w:cs="仿宋_GB2312" w:hint="eastAsia"/>
                <w:color w:val="000000"/>
                <w:sz w:val="24"/>
              </w:rPr>
              <w:t>序号</w:t>
            </w:r>
          </w:p>
        </w:tc>
        <w:tc>
          <w:tcPr>
            <w:tcW w:w="1493" w:type="dxa"/>
            <w:vAlign w:val="center"/>
          </w:tcPr>
          <w:p w14:paraId="455B14DC" w14:textId="77777777" w:rsidR="00126BF5" w:rsidRDefault="00000000">
            <w:pPr>
              <w:spacing w:after="0" w:line="240" w:lineRule="auto"/>
              <w:jc w:val="center"/>
              <w:rPr>
                <w:rFonts w:ascii="仿宋_GB2312" w:eastAsia="仿宋_GB2312" w:hAnsi="仿宋_GB2312" w:cs="仿宋_GB2312" w:hint="eastAsia"/>
                <w:color w:val="000000"/>
                <w:sz w:val="24"/>
              </w:rPr>
            </w:pPr>
            <w:r>
              <w:rPr>
                <w:rFonts w:ascii="仿宋_GB2312" w:eastAsia="仿宋_GB2312" w:hAnsi="仿宋_GB2312" w:cs="仿宋_GB2312" w:hint="eastAsia"/>
                <w:color w:val="000000"/>
                <w:sz w:val="24"/>
              </w:rPr>
              <w:t>姓 名</w:t>
            </w:r>
          </w:p>
        </w:tc>
        <w:tc>
          <w:tcPr>
            <w:tcW w:w="739" w:type="dxa"/>
            <w:vAlign w:val="center"/>
          </w:tcPr>
          <w:p w14:paraId="523C227F" w14:textId="77777777" w:rsidR="00126BF5" w:rsidRDefault="00000000">
            <w:pPr>
              <w:spacing w:after="0" w:line="240" w:lineRule="auto"/>
              <w:jc w:val="center"/>
              <w:rPr>
                <w:rFonts w:ascii="仿宋_GB2312" w:eastAsia="仿宋_GB2312" w:hAnsi="仿宋_GB2312" w:cs="仿宋_GB2312" w:hint="eastAsia"/>
                <w:color w:val="000000"/>
                <w:sz w:val="24"/>
              </w:rPr>
            </w:pPr>
            <w:r>
              <w:rPr>
                <w:rFonts w:ascii="仿宋_GB2312" w:eastAsia="仿宋_GB2312" w:hAnsi="仿宋_GB2312" w:cs="仿宋_GB2312" w:hint="eastAsia"/>
                <w:color w:val="000000"/>
                <w:sz w:val="24"/>
              </w:rPr>
              <w:t>性别</w:t>
            </w:r>
          </w:p>
        </w:tc>
        <w:tc>
          <w:tcPr>
            <w:tcW w:w="756" w:type="dxa"/>
            <w:vAlign w:val="center"/>
          </w:tcPr>
          <w:p w14:paraId="68045586" w14:textId="77777777" w:rsidR="00126BF5" w:rsidRDefault="00000000">
            <w:pPr>
              <w:spacing w:after="0" w:line="240" w:lineRule="auto"/>
              <w:jc w:val="center"/>
              <w:rPr>
                <w:rFonts w:ascii="仿宋_GB2312" w:eastAsia="仿宋_GB2312" w:hAnsi="仿宋_GB2312" w:cs="仿宋_GB2312" w:hint="eastAsia"/>
                <w:color w:val="000000"/>
                <w:sz w:val="24"/>
              </w:rPr>
            </w:pPr>
            <w:r>
              <w:rPr>
                <w:rFonts w:ascii="仿宋_GB2312" w:eastAsia="仿宋_GB2312" w:hAnsi="仿宋_GB2312" w:cs="仿宋_GB2312" w:hint="eastAsia"/>
                <w:color w:val="000000"/>
                <w:sz w:val="24"/>
              </w:rPr>
              <w:t>年龄</w:t>
            </w:r>
          </w:p>
        </w:tc>
        <w:tc>
          <w:tcPr>
            <w:tcW w:w="1987" w:type="dxa"/>
            <w:vAlign w:val="center"/>
          </w:tcPr>
          <w:p w14:paraId="0951EB65" w14:textId="77777777" w:rsidR="00126BF5" w:rsidRDefault="00000000">
            <w:pPr>
              <w:spacing w:after="0" w:line="240" w:lineRule="auto"/>
              <w:jc w:val="center"/>
              <w:rPr>
                <w:rFonts w:ascii="仿宋_GB2312" w:eastAsia="仿宋_GB2312" w:hAnsi="仿宋_GB2312" w:cs="仿宋_GB2312" w:hint="eastAsia"/>
                <w:color w:val="000000"/>
                <w:sz w:val="24"/>
              </w:rPr>
            </w:pPr>
            <w:r>
              <w:rPr>
                <w:rFonts w:ascii="仿宋_GB2312" w:eastAsia="仿宋_GB2312" w:hAnsi="仿宋_GB2312" w:cs="仿宋_GB2312" w:hint="eastAsia"/>
                <w:color w:val="000000"/>
                <w:sz w:val="24"/>
              </w:rPr>
              <w:t>执业资格证书/专业技术职称</w:t>
            </w:r>
          </w:p>
        </w:tc>
        <w:tc>
          <w:tcPr>
            <w:tcW w:w="2835" w:type="dxa"/>
            <w:vAlign w:val="center"/>
          </w:tcPr>
          <w:p w14:paraId="26C042E2" w14:textId="77777777" w:rsidR="00126BF5" w:rsidRDefault="00000000">
            <w:pPr>
              <w:spacing w:after="0" w:line="240" w:lineRule="auto"/>
              <w:jc w:val="center"/>
              <w:rPr>
                <w:rFonts w:ascii="仿宋_GB2312" w:eastAsia="仿宋_GB2312" w:hAnsi="仿宋_GB2312" w:cs="仿宋_GB2312" w:hint="eastAsia"/>
                <w:color w:val="000000"/>
                <w:sz w:val="24"/>
              </w:rPr>
            </w:pPr>
            <w:r>
              <w:rPr>
                <w:rFonts w:ascii="仿宋_GB2312" w:eastAsia="仿宋_GB2312" w:hAnsi="仿宋_GB2312" w:cs="仿宋_GB2312" w:hint="eastAsia"/>
                <w:color w:val="000000"/>
                <w:sz w:val="24"/>
              </w:rPr>
              <w:t>拟在本项目中</w:t>
            </w:r>
          </w:p>
          <w:p w14:paraId="38D28CA1" w14:textId="77777777" w:rsidR="00126BF5" w:rsidRDefault="00000000">
            <w:pPr>
              <w:spacing w:after="0" w:line="240" w:lineRule="auto"/>
              <w:jc w:val="center"/>
              <w:rPr>
                <w:rFonts w:ascii="仿宋_GB2312" w:eastAsia="仿宋_GB2312" w:hAnsi="仿宋_GB2312" w:cs="仿宋_GB2312" w:hint="eastAsia"/>
                <w:color w:val="000000"/>
                <w:sz w:val="24"/>
              </w:rPr>
            </w:pPr>
            <w:r>
              <w:rPr>
                <w:rFonts w:ascii="仿宋_GB2312" w:eastAsia="仿宋_GB2312" w:hAnsi="仿宋_GB2312" w:cs="仿宋_GB2312" w:hint="eastAsia"/>
                <w:color w:val="000000"/>
                <w:sz w:val="24"/>
              </w:rPr>
              <w:t>担任的职务</w:t>
            </w:r>
          </w:p>
        </w:tc>
      </w:tr>
      <w:tr w:rsidR="00126BF5" w14:paraId="10639006" w14:textId="77777777">
        <w:trPr>
          <w:trHeight w:val="692"/>
          <w:jc w:val="center"/>
        </w:trPr>
        <w:tc>
          <w:tcPr>
            <w:tcW w:w="1372" w:type="dxa"/>
            <w:vAlign w:val="center"/>
          </w:tcPr>
          <w:p w14:paraId="7376328B"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493" w:type="dxa"/>
            <w:vAlign w:val="center"/>
          </w:tcPr>
          <w:p w14:paraId="187DF855"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39" w:type="dxa"/>
            <w:vAlign w:val="center"/>
          </w:tcPr>
          <w:p w14:paraId="33ACA414"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56" w:type="dxa"/>
            <w:vAlign w:val="center"/>
          </w:tcPr>
          <w:p w14:paraId="011F6CE2"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987" w:type="dxa"/>
          </w:tcPr>
          <w:p w14:paraId="2DA0D6DF" w14:textId="77777777" w:rsidR="00126BF5" w:rsidRDefault="00126BF5">
            <w:pPr>
              <w:spacing w:after="0" w:line="240" w:lineRule="auto"/>
              <w:rPr>
                <w:rFonts w:ascii="仿宋_GB2312" w:eastAsia="仿宋_GB2312" w:hAnsi="仿宋_GB2312" w:cs="仿宋_GB2312" w:hint="eastAsia"/>
                <w:color w:val="000000"/>
                <w:sz w:val="24"/>
              </w:rPr>
            </w:pPr>
          </w:p>
        </w:tc>
        <w:tc>
          <w:tcPr>
            <w:tcW w:w="2835" w:type="dxa"/>
            <w:vAlign w:val="center"/>
          </w:tcPr>
          <w:p w14:paraId="0E5FE868" w14:textId="77777777" w:rsidR="00126BF5" w:rsidRDefault="00126BF5">
            <w:pPr>
              <w:spacing w:after="0" w:line="240" w:lineRule="auto"/>
              <w:jc w:val="center"/>
              <w:rPr>
                <w:rFonts w:ascii="仿宋_GB2312" w:eastAsia="仿宋_GB2312" w:hAnsi="仿宋_GB2312" w:cs="仿宋_GB2312" w:hint="eastAsia"/>
                <w:color w:val="000000"/>
                <w:sz w:val="24"/>
              </w:rPr>
            </w:pPr>
          </w:p>
        </w:tc>
      </w:tr>
      <w:tr w:rsidR="00126BF5" w14:paraId="0BBC3C47" w14:textId="77777777">
        <w:trPr>
          <w:trHeight w:val="627"/>
          <w:jc w:val="center"/>
        </w:trPr>
        <w:tc>
          <w:tcPr>
            <w:tcW w:w="1372" w:type="dxa"/>
            <w:vAlign w:val="center"/>
          </w:tcPr>
          <w:p w14:paraId="5698F4C8"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493" w:type="dxa"/>
            <w:vAlign w:val="center"/>
          </w:tcPr>
          <w:p w14:paraId="44F38080"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39" w:type="dxa"/>
            <w:vAlign w:val="center"/>
          </w:tcPr>
          <w:p w14:paraId="4C957695"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56" w:type="dxa"/>
            <w:vAlign w:val="center"/>
          </w:tcPr>
          <w:p w14:paraId="1CF301EE"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987" w:type="dxa"/>
          </w:tcPr>
          <w:p w14:paraId="319DCC19"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2835" w:type="dxa"/>
            <w:vAlign w:val="center"/>
          </w:tcPr>
          <w:p w14:paraId="0DAB9D3F" w14:textId="77777777" w:rsidR="00126BF5" w:rsidRDefault="00126BF5">
            <w:pPr>
              <w:spacing w:after="0" w:line="240" w:lineRule="auto"/>
              <w:jc w:val="center"/>
              <w:rPr>
                <w:rFonts w:ascii="仿宋_GB2312" w:eastAsia="仿宋_GB2312" w:hAnsi="仿宋_GB2312" w:cs="仿宋_GB2312" w:hint="eastAsia"/>
                <w:color w:val="000000"/>
                <w:sz w:val="24"/>
              </w:rPr>
            </w:pPr>
          </w:p>
        </w:tc>
      </w:tr>
      <w:tr w:rsidR="00126BF5" w14:paraId="4F0F04BB" w14:textId="77777777">
        <w:trPr>
          <w:trHeight w:val="637"/>
          <w:jc w:val="center"/>
        </w:trPr>
        <w:tc>
          <w:tcPr>
            <w:tcW w:w="1372" w:type="dxa"/>
            <w:vAlign w:val="center"/>
          </w:tcPr>
          <w:p w14:paraId="4F6120B8"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493" w:type="dxa"/>
            <w:vAlign w:val="center"/>
          </w:tcPr>
          <w:p w14:paraId="5C312422"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39" w:type="dxa"/>
            <w:vAlign w:val="center"/>
          </w:tcPr>
          <w:p w14:paraId="64441EC4"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56" w:type="dxa"/>
            <w:vAlign w:val="center"/>
          </w:tcPr>
          <w:p w14:paraId="245D2D0E"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987" w:type="dxa"/>
          </w:tcPr>
          <w:p w14:paraId="2596427C"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2835" w:type="dxa"/>
            <w:vAlign w:val="center"/>
          </w:tcPr>
          <w:p w14:paraId="10816511" w14:textId="77777777" w:rsidR="00126BF5" w:rsidRDefault="00126BF5">
            <w:pPr>
              <w:spacing w:after="0" w:line="240" w:lineRule="auto"/>
              <w:jc w:val="center"/>
              <w:rPr>
                <w:rFonts w:ascii="仿宋_GB2312" w:eastAsia="仿宋_GB2312" w:hAnsi="仿宋_GB2312" w:cs="仿宋_GB2312" w:hint="eastAsia"/>
                <w:color w:val="000000"/>
                <w:sz w:val="24"/>
              </w:rPr>
            </w:pPr>
          </w:p>
        </w:tc>
      </w:tr>
      <w:tr w:rsidR="00126BF5" w14:paraId="19567B80" w14:textId="77777777">
        <w:trPr>
          <w:trHeight w:val="615"/>
          <w:jc w:val="center"/>
        </w:trPr>
        <w:tc>
          <w:tcPr>
            <w:tcW w:w="1372" w:type="dxa"/>
            <w:vAlign w:val="center"/>
          </w:tcPr>
          <w:p w14:paraId="0E3565AF"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493" w:type="dxa"/>
            <w:vAlign w:val="center"/>
          </w:tcPr>
          <w:p w14:paraId="318AA5B2"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39" w:type="dxa"/>
            <w:vAlign w:val="center"/>
          </w:tcPr>
          <w:p w14:paraId="2F035D34"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56" w:type="dxa"/>
            <w:vAlign w:val="center"/>
          </w:tcPr>
          <w:p w14:paraId="2F1B6EEE"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987" w:type="dxa"/>
          </w:tcPr>
          <w:p w14:paraId="4A7B6E89"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2835" w:type="dxa"/>
            <w:vAlign w:val="center"/>
          </w:tcPr>
          <w:p w14:paraId="7C4C61F2" w14:textId="77777777" w:rsidR="00126BF5" w:rsidRDefault="00126BF5">
            <w:pPr>
              <w:spacing w:after="0" w:line="240" w:lineRule="auto"/>
              <w:jc w:val="center"/>
              <w:rPr>
                <w:rFonts w:ascii="仿宋_GB2312" w:eastAsia="仿宋_GB2312" w:hAnsi="仿宋_GB2312" w:cs="仿宋_GB2312" w:hint="eastAsia"/>
                <w:color w:val="000000"/>
                <w:sz w:val="24"/>
              </w:rPr>
            </w:pPr>
          </w:p>
        </w:tc>
      </w:tr>
      <w:tr w:rsidR="00126BF5" w14:paraId="7F495DA1" w14:textId="77777777">
        <w:trPr>
          <w:trHeight w:val="623"/>
          <w:jc w:val="center"/>
        </w:trPr>
        <w:tc>
          <w:tcPr>
            <w:tcW w:w="1372" w:type="dxa"/>
            <w:vAlign w:val="center"/>
          </w:tcPr>
          <w:p w14:paraId="25CC9746"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493" w:type="dxa"/>
            <w:vAlign w:val="center"/>
          </w:tcPr>
          <w:p w14:paraId="34D40DA1"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39" w:type="dxa"/>
            <w:vAlign w:val="center"/>
          </w:tcPr>
          <w:p w14:paraId="461BB1FB"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56" w:type="dxa"/>
            <w:vAlign w:val="center"/>
          </w:tcPr>
          <w:p w14:paraId="2F87B184"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987" w:type="dxa"/>
          </w:tcPr>
          <w:p w14:paraId="03B1EBCD"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2835" w:type="dxa"/>
            <w:vAlign w:val="center"/>
          </w:tcPr>
          <w:p w14:paraId="5BAFB897" w14:textId="77777777" w:rsidR="00126BF5" w:rsidRDefault="00126BF5">
            <w:pPr>
              <w:spacing w:after="0" w:line="240" w:lineRule="auto"/>
              <w:jc w:val="center"/>
              <w:rPr>
                <w:rFonts w:ascii="仿宋_GB2312" w:eastAsia="仿宋_GB2312" w:hAnsi="仿宋_GB2312" w:cs="仿宋_GB2312" w:hint="eastAsia"/>
                <w:color w:val="000000"/>
                <w:sz w:val="24"/>
              </w:rPr>
            </w:pPr>
          </w:p>
        </w:tc>
      </w:tr>
      <w:tr w:rsidR="00126BF5" w14:paraId="0A488D15" w14:textId="77777777">
        <w:trPr>
          <w:trHeight w:val="631"/>
          <w:jc w:val="center"/>
        </w:trPr>
        <w:tc>
          <w:tcPr>
            <w:tcW w:w="1372" w:type="dxa"/>
            <w:vAlign w:val="center"/>
          </w:tcPr>
          <w:p w14:paraId="3C99F574"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493" w:type="dxa"/>
            <w:vAlign w:val="center"/>
          </w:tcPr>
          <w:p w14:paraId="796A48AA"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39" w:type="dxa"/>
            <w:vAlign w:val="center"/>
          </w:tcPr>
          <w:p w14:paraId="7D72A6AD"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56" w:type="dxa"/>
            <w:vAlign w:val="center"/>
          </w:tcPr>
          <w:p w14:paraId="3271440B"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987" w:type="dxa"/>
          </w:tcPr>
          <w:p w14:paraId="3E4C23F3"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2835" w:type="dxa"/>
            <w:vAlign w:val="center"/>
          </w:tcPr>
          <w:p w14:paraId="0A0C05D6" w14:textId="77777777" w:rsidR="00126BF5" w:rsidRDefault="00126BF5">
            <w:pPr>
              <w:spacing w:after="0" w:line="240" w:lineRule="auto"/>
              <w:jc w:val="center"/>
              <w:rPr>
                <w:rFonts w:ascii="仿宋_GB2312" w:eastAsia="仿宋_GB2312" w:hAnsi="仿宋_GB2312" w:cs="仿宋_GB2312" w:hint="eastAsia"/>
                <w:color w:val="000000"/>
                <w:sz w:val="24"/>
              </w:rPr>
            </w:pPr>
          </w:p>
        </w:tc>
      </w:tr>
      <w:tr w:rsidR="00126BF5" w14:paraId="66C75F62" w14:textId="77777777">
        <w:trPr>
          <w:trHeight w:val="625"/>
          <w:jc w:val="center"/>
        </w:trPr>
        <w:tc>
          <w:tcPr>
            <w:tcW w:w="1372" w:type="dxa"/>
            <w:vAlign w:val="center"/>
          </w:tcPr>
          <w:p w14:paraId="1C5903CC"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493" w:type="dxa"/>
            <w:vAlign w:val="center"/>
          </w:tcPr>
          <w:p w14:paraId="1DF3602F"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39" w:type="dxa"/>
            <w:vAlign w:val="center"/>
          </w:tcPr>
          <w:p w14:paraId="1CBDB1F5"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56" w:type="dxa"/>
            <w:vAlign w:val="center"/>
          </w:tcPr>
          <w:p w14:paraId="3460D766"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987" w:type="dxa"/>
          </w:tcPr>
          <w:p w14:paraId="02344444"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2835" w:type="dxa"/>
            <w:vAlign w:val="center"/>
          </w:tcPr>
          <w:p w14:paraId="2A2BA0DF" w14:textId="77777777" w:rsidR="00126BF5" w:rsidRDefault="00126BF5">
            <w:pPr>
              <w:spacing w:after="0" w:line="240" w:lineRule="auto"/>
              <w:jc w:val="center"/>
              <w:rPr>
                <w:rFonts w:ascii="仿宋_GB2312" w:eastAsia="仿宋_GB2312" w:hAnsi="仿宋_GB2312" w:cs="仿宋_GB2312" w:hint="eastAsia"/>
                <w:color w:val="000000"/>
                <w:sz w:val="24"/>
              </w:rPr>
            </w:pPr>
          </w:p>
        </w:tc>
      </w:tr>
      <w:tr w:rsidR="00126BF5" w14:paraId="59D4D952" w14:textId="77777777">
        <w:trPr>
          <w:trHeight w:val="620"/>
          <w:jc w:val="center"/>
        </w:trPr>
        <w:tc>
          <w:tcPr>
            <w:tcW w:w="1372" w:type="dxa"/>
            <w:vAlign w:val="center"/>
          </w:tcPr>
          <w:p w14:paraId="09A31151"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493" w:type="dxa"/>
            <w:vAlign w:val="center"/>
          </w:tcPr>
          <w:p w14:paraId="4FDBF451"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39" w:type="dxa"/>
            <w:vAlign w:val="center"/>
          </w:tcPr>
          <w:p w14:paraId="4438A17D"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56" w:type="dxa"/>
            <w:vAlign w:val="center"/>
          </w:tcPr>
          <w:p w14:paraId="4B981EFD"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987" w:type="dxa"/>
          </w:tcPr>
          <w:p w14:paraId="25E99CF0"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2835" w:type="dxa"/>
            <w:vAlign w:val="center"/>
          </w:tcPr>
          <w:p w14:paraId="0E36728A" w14:textId="77777777" w:rsidR="00126BF5" w:rsidRDefault="00126BF5">
            <w:pPr>
              <w:spacing w:after="0" w:line="240" w:lineRule="auto"/>
              <w:jc w:val="center"/>
              <w:rPr>
                <w:rFonts w:ascii="仿宋_GB2312" w:eastAsia="仿宋_GB2312" w:hAnsi="仿宋_GB2312" w:cs="仿宋_GB2312" w:hint="eastAsia"/>
                <w:color w:val="000000"/>
                <w:sz w:val="24"/>
              </w:rPr>
            </w:pPr>
          </w:p>
        </w:tc>
      </w:tr>
      <w:tr w:rsidR="00126BF5" w14:paraId="556EA221" w14:textId="77777777">
        <w:trPr>
          <w:trHeight w:val="628"/>
          <w:jc w:val="center"/>
        </w:trPr>
        <w:tc>
          <w:tcPr>
            <w:tcW w:w="1372" w:type="dxa"/>
            <w:vAlign w:val="center"/>
          </w:tcPr>
          <w:p w14:paraId="55A1F9AD"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493" w:type="dxa"/>
            <w:vAlign w:val="center"/>
          </w:tcPr>
          <w:p w14:paraId="41F4485A"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39" w:type="dxa"/>
            <w:vAlign w:val="center"/>
          </w:tcPr>
          <w:p w14:paraId="53886AC1"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756" w:type="dxa"/>
            <w:vAlign w:val="center"/>
          </w:tcPr>
          <w:p w14:paraId="33744196"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1987" w:type="dxa"/>
          </w:tcPr>
          <w:p w14:paraId="0E04D84F" w14:textId="77777777" w:rsidR="00126BF5" w:rsidRDefault="00126BF5">
            <w:pPr>
              <w:spacing w:after="0" w:line="240" w:lineRule="auto"/>
              <w:jc w:val="center"/>
              <w:rPr>
                <w:rFonts w:ascii="仿宋_GB2312" w:eastAsia="仿宋_GB2312" w:hAnsi="仿宋_GB2312" w:cs="仿宋_GB2312" w:hint="eastAsia"/>
                <w:color w:val="000000"/>
                <w:sz w:val="24"/>
              </w:rPr>
            </w:pPr>
          </w:p>
        </w:tc>
        <w:tc>
          <w:tcPr>
            <w:tcW w:w="2835" w:type="dxa"/>
            <w:vAlign w:val="center"/>
          </w:tcPr>
          <w:p w14:paraId="6AEB06BE" w14:textId="77777777" w:rsidR="00126BF5" w:rsidRDefault="00126BF5">
            <w:pPr>
              <w:spacing w:after="0" w:line="240" w:lineRule="auto"/>
              <w:jc w:val="center"/>
              <w:rPr>
                <w:rFonts w:ascii="仿宋_GB2312" w:eastAsia="仿宋_GB2312" w:hAnsi="仿宋_GB2312" w:cs="仿宋_GB2312" w:hint="eastAsia"/>
                <w:color w:val="000000"/>
                <w:sz w:val="24"/>
              </w:rPr>
            </w:pPr>
          </w:p>
        </w:tc>
      </w:tr>
    </w:tbl>
    <w:p w14:paraId="104EB69D" w14:textId="77777777" w:rsidR="00126BF5" w:rsidRDefault="00126BF5">
      <w:pPr>
        <w:snapToGrid w:val="0"/>
        <w:spacing w:after="0" w:line="240" w:lineRule="auto"/>
        <w:rPr>
          <w:rFonts w:ascii="黑体" w:eastAsia="黑体" w:hint="eastAsia"/>
          <w:color w:val="000000"/>
          <w:szCs w:val="28"/>
        </w:rPr>
      </w:pPr>
    </w:p>
    <w:p w14:paraId="36C06AB8" w14:textId="77777777" w:rsidR="00126BF5" w:rsidRDefault="00126BF5">
      <w:pPr>
        <w:snapToGrid w:val="0"/>
        <w:spacing w:afterLines="50" w:after="156" w:line="500" w:lineRule="exact"/>
        <w:rPr>
          <w:rFonts w:ascii="黑体" w:eastAsia="黑体" w:hint="eastAsia"/>
          <w:color w:val="000000"/>
          <w:szCs w:val="28"/>
        </w:rPr>
      </w:pPr>
    </w:p>
    <w:p w14:paraId="0ECAEBD7" w14:textId="77777777" w:rsidR="00126BF5" w:rsidRDefault="00126BF5">
      <w:pPr>
        <w:snapToGrid w:val="0"/>
        <w:spacing w:afterLines="50" w:after="156" w:line="500" w:lineRule="exact"/>
        <w:rPr>
          <w:rFonts w:ascii="黑体" w:eastAsia="黑体" w:hint="eastAsia"/>
          <w:color w:val="000000"/>
          <w:szCs w:val="28"/>
        </w:rPr>
      </w:pPr>
    </w:p>
    <w:p w14:paraId="19C6462A" w14:textId="77777777" w:rsidR="00126BF5" w:rsidRDefault="00126BF5">
      <w:pPr>
        <w:snapToGrid w:val="0"/>
        <w:spacing w:afterLines="50" w:after="156" w:line="500" w:lineRule="exact"/>
        <w:rPr>
          <w:rFonts w:ascii="黑体" w:eastAsia="黑体" w:hint="eastAsia"/>
          <w:color w:val="000000"/>
          <w:szCs w:val="28"/>
        </w:rPr>
      </w:pPr>
    </w:p>
    <w:p w14:paraId="667E6F6E" w14:textId="77777777" w:rsidR="00126BF5" w:rsidRDefault="00126BF5">
      <w:pPr>
        <w:snapToGrid w:val="0"/>
        <w:spacing w:afterLines="50" w:after="156" w:line="500" w:lineRule="exact"/>
        <w:rPr>
          <w:rFonts w:ascii="黑体" w:eastAsia="黑体" w:hint="eastAsia"/>
          <w:color w:val="000000"/>
          <w:szCs w:val="28"/>
        </w:rPr>
      </w:pPr>
    </w:p>
    <w:p w14:paraId="1B85B551" w14:textId="77777777" w:rsidR="00126BF5" w:rsidRDefault="00126BF5">
      <w:pPr>
        <w:snapToGrid w:val="0"/>
        <w:spacing w:afterLines="50" w:after="156" w:line="500" w:lineRule="exact"/>
        <w:rPr>
          <w:rFonts w:ascii="黑体" w:eastAsia="黑体" w:hint="eastAsia"/>
          <w:color w:val="000000"/>
          <w:szCs w:val="28"/>
        </w:rPr>
      </w:pPr>
    </w:p>
    <w:p w14:paraId="73899C8B" w14:textId="77777777" w:rsidR="00126BF5" w:rsidRDefault="00126BF5">
      <w:pPr>
        <w:snapToGrid w:val="0"/>
        <w:spacing w:afterLines="50" w:after="156" w:line="500" w:lineRule="exact"/>
        <w:rPr>
          <w:rFonts w:ascii="黑体" w:eastAsia="黑体" w:hint="eastAsia"/>
          <w:color w:val="000000"/>
          <w:szCs w:val="28"/>
        </w:rPr>
      </w:pPr>
    </w:p>
    <w:p w14:paraId="01478293" w14:textId="77777777" w:rsidR="00126BF5" w:rsidRDefault="00000000">
      <w:pPr>
        <w:pStyle w:val="91"/>
        <w:adjustRightInd w:val="0"/>
        <w:snapToGrid w:val="0"/>
        <w:spacing w:after="0" w:line="360" w:lineRule="auto"/>
        <w:ind w:left="0"/>
        <w:rPr>
          <w:rFonts w:ascii="仿宋_GB2312" w:eastAsia="仿宋_GB2312" w:hAnsi="仿宋_GB2312" w:cs="仿宋_GB2312" w:hint="eastAsia"/>
          <w:b/>
          <w:sz w:val="28"/>
          <w:szCs w:val="28"/>
        </w:rPr>
      </w:pPr>
      <w:r>
        <w:rPr>
          <w:rFonts w:ascii="仿宋_GB2312" w:eastAsia="仿宋_GB2312" w:hAnsi="仿宋_GB2312" w:cs="仿宋_GB2312" w:hint="eastAsia"/>
          <w:b/>
          <w:sz w:val="28"/>
          <w:szCs w:val="28"/>
        </w:rPr>
        <w:lastRenderedPageBreak/>
        <w:t>十、近三年类似项目业绩基本情况表</w:t>
      </w:r>
    </w:p>
    <w:p w14:paraId="2F690178" w14:textId="77777777" w:rsidR="00126BF5" w:rsidRDefault="00000000">
      <w:pPr>
        <w:spacing w:after="0" w:line="240" w:lineRule="auto"/>
        <w:jc w:val="center"/>
        <w:rPr>
          <w:rFonts w:ascii="仿宋_GB2312" w:eastAsia="仿宋_GB2312" w:hAnsi="仿宋_GB2312" w:cs="仿宋_GB2312" w:hint="eastAsia"/>
          <w:color w:val="000000"/>
          <w:sz w:val="24"/>
        </w:rPr>
      </w:pPr>
      <w:r>
        <w:rPr>
          <w:rFonts w:ascii="仿宋_GB2312" w:eastAsia="仿宋_GB2312" w:hAnsi="仿宋_GB2312" w:cs="仿宋_GB2312" w:hint="eastAsia"/>
          <w:color w:val="000000"/>
          <w:sz w:val="24"/>
        </w:rPr>
        <w:t>近三年</w:t>
      </w:r>
      <w:proofErr w:type="gramStart"/>
      <w:r>
        <w:rPr>
          <w:rFonts w:ascii="仿宋_GB2312" w:eastAsia="仿宋_GB2312" w:hAnsi="仿宋_GB2312" w:cs="仿宋_GB2312"/>
          <w:color w:val="000000"/>
          <w:sz w:val="24"/>
        </w:rPr>
        <w:t>(</w:t>
      </w:r>
      <w:r>
        <w:rPr>
          <w:rFonts w:ascii="仿宋_GB2312" w:eastAsia="仿宋_GB2312" w:hAnsi="仿宋_GB2312" w:cs="仿宋_GB2312" w:hint="eastAsia"/>
          <w:sz w:val="24"/>
        </w:rPr>
        <w:t>2023年10月至今</w:t>
      </w:r>
      <w:r>
        <w:rPr>
          <w:rFonts w:ascii="仿宋_GB2312" w:eastAsia="仿宋_GB2312" w:hAnsi="仿宋_GB2312" w:cs="仿宋_GB2312"/>
          <w:sz w:val="24"/>
        </w:rPr>
        <w:t>)</w:t>
      </w:r>
      <w:proofErr w:type="gramEnd"/>
      <w:r>
        <w:rPr>
          <w:rFonts w:ascii="仿宋_GB2312" w:eastAsia="仿宋_GB2312" w:hAnsi="仿宋_GB2312" w:cs="仿宋_GB2312" w:hint="eastAsia"/>
          <w:color w:val="000000"/>
          <w:sz w:val="24"/>
        </w:rPr>
        <w:t>类似项目业绩基本情况表</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2823"/>
        <w:gridCol w:w="1486"/>
        <w:gridCol w:w="1950"/>
        <w:gridCol w:w="1655"/>
        <w:gridCol w:w="905"/>
      </w:tblGrid>
      <w:tr w:rsidR="00126BF5" w14:paraId="07F9B434" w14:textId="77777777">
        <w:trPr>
          <w:trHeight w:val="600"/>
          <w:jc w:val="center"/>
        </w:trPr>
        <w:tc>
          <w:tcPr>
            <w:tcW w:w="751" w:type="dxa"/>
            <w:vAlign w:val="center"/>
          </w:tcPr>
          <w:p w14:paraId="6A6A17AF"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序号</w:t>
            </w:r>
          </w:p>
        </w:tc>
        <w:tc>
          <w:tcPr>
            <w:tcW w:w="2823" w:type="dxa"/>
            <w:vAlign w:val="center"/>
          </w:tcPr>
          <w:p w14:paraId="031B77AC"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项目名称</w:t>
            </w:r>
          </w:p>
        </w:tc>
        <w:tc>
          <w:tcPr>
            <w:tcW w:w="1486" w:type="dxa"/>
            <w:vAlign w:val="center"/>
          </w:tcPr>
          <w:p w14:paraId="4FCAAA3F"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委托单位</w:t>
            </w:r>
          </w:p>
        </w:tc>
        <w:tc>
          <w:tcPr>
            <w:tcW w:w="1950" w:type="dxa"/>
            <w:vAlign w:val="center"/>
          </w:tcPr>
          <w:p w14:paraId="2CF20589"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服务内容</w:t>
            </w:r>
          </w:p>
        </w:tc>
        <w:tc>
          <w:tcPr>
            <w:tcW w:w="1655" w:type="dxa"/>
            <w:vAlign w:val="center"/>
          </w:tcPr>
          <w:p w14:paraId="5BCB30A9"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开展时间</w:t>
            </w:r>
          </w:p>
        </w:tc>
        <w:tc>
          <w:tcPr>
            <w:tcW w:w="905" w:type="dxa"/>
            <w:vAlign w:val="center"/>
          </w:tcPr>
          <w:p w14:paraId="1D169FB5"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备注</w:t>
            </w:r>
          </w:p>
        </w:tc>
      </w:tr>
      <w:tr w:rsidR="00126BF5" w14:paraId="5FC3E67C" w14:textId="77777777">
        <w:trPr>
          <w:trHeight w:val="600"/>
          <w:jc w:val="center"/>
        </w:trPr>
        <w:tc>
          <w:tcPr>
            <w:tcW w:w="751" w:type="dxa"/>
            <w:vAlign w:val="center"/>
          </w:tcPr>
          <w:p w14:paraId="1182F361"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1</w:t>
            </w:r>
          </w:p>
        </w:tc>
        <w:tc>
          <w:tcPr>
            <w:tcW w:w="2823" w:type="dxa"/>
            <w:vAlign w:val="center"/>
          </w:tcPr>
          <w:p w14:paraId="67BF8476"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486" w:type="dxa"/>
          </w:tcPr>
          <w:p w14:paraId="394993DC"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950" w:type="dxa"/>
            <w:vAlign w:val="center"/>
          </w:tcPr>
          <w:p w14:paraId="56BA3577"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 xml:space="preserve"> </w:t>
            </w:r>
          </w:p>
        </w:tc>
        <w:tc>
          <w:tcPr>
            <w:tcW w:w="1655" w:type="dxa"/>
            <w:vAlign w:val="center"/>
          </w:tcPr>
          <w:p w14:paraId="40A1E834"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905" w:type="dxa"/>
            <w:vAlign w:val="center"/>
          </w:tcPr>
          <w:p w14:paraId="1E55E1CB"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r>
      <w:tr w:rsidR="00126BF5" w14:paraId="1C1C0E4A" w14:textId="77777777">
        <w:trPr>
          <w:trHeight w:val="600"/>
          <w:jc w:val="center"/>
        </w:trPr>
        <w:tc>
          <w:tcPr>
            <w:tcW w:w="751" w:type="dxa"/>
            <w:vAlign w:val="center"/>
          </w:tcPr>
          <w:p w14:paraId="796E16A8"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2</w:t>
            </w:r>
          </w:p>
        </w:tc>
        <w:tc>
          <w:tcPr>
            <w:tcW w:w="2823" w:type="dxa"/>
            <w:vAlign w:val="center"/>
          </w:tcPr>
          <w:p w14:paraId="0F6835A7"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486" w:type="dxa"/>
          </w:tcPr>
          <w:p w14:paraId="2BDEFCA5"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950" w:type="dxa"/>
            <w:vAlign w:val="center"/>
          </w:tcPr>
          <w:p w14:paraId="248F0987"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655" w:type="dxa"/>
            <w:vAlign w:val="center"/>
          </w:tcPr>
          <w:p w14:paraId="1E6D53BE"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905" w:type="dxa"/>
            <w:vAlign w:val="center"/>
          </w:tcPr>
          <w:p w14:paraId="63324F60"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r>
      <w:tr w:rsidR="00126BF5" w14:paraId="1950C06A" w14:textId="77777777">
        <w:trPr>
          <w:trHeight w:val="600"/>
          <w:jc w:val="center"/>
        </w:trPr>
        <w:tc>
          <w:tcPr>
            <w:tcW w:w="751" w:type="dxa"/>
            <w:vAlign w:val="center"/>
          </w:tcPr>
          <w:p w14:paraId="7B5CDC62"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3</w:t>
            </w:r>
          </w:p>
        </w:tc>
        <w:tc>
          <w:tcPr>
            <w:tcW w:w="2823" w:type="dxa"/>
            <w:vAlign w:val="center"/>
          </w:tcPr>
          <w:p w14:paraId="347FA1F3"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486" w:type="dxa"/>
          </w:tcPr>
          <w:p w14:paraId="1F74B4FB"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950" w:type="dxa"/>
            <w:vAlign w:val="center"/>
          </w:tcPr>
          <w:p w14:paraId="5B4FC285"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655" w:type="dxa"/>
            <w:vAlign w:val="center"/>
          </w:tcPr>
          <w:p w14:paraId="1DE65125"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905" w:type="dxa"/>
            <w:vAlign w:val="center"/>
          </w:tcPr>
          <w:p w14:paraId="27C3B057"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r>
      <w:tr w:rsidR="00126BF5" w14:paraId="66DCC1C4" w14:textId="77777777">
        <w:trPr>
          <w:trHeight w:val="600"/>
          <w:jc w:val="center"/>
        </w:trPr>
        <w:tc>
          <w:tcPr>
            <w:tcW w:w="751" w:type="dxa"/>
            <w:vAlign w:val="center"/>
          </w:tcPr>
          <w:p w14:paraId="49F26EEF"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4</w:t>
            </w:r>
          </w:p>
        </w:tc>
        <w:tc>
          <w:tcPr>
            <w:tcW w:w="2823" w:type="dxa"/>
            <w:vAlign w:val="center"/>
          </w:tcPr>
          <w:p w14:paraId="7496AB26"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486" w:type="dxa"/>
          </w:tcPr>
          <w:p w14:paraId="5330D953"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950" w:type="dxa"/>
            <w:vAlign w:val="center"/>
          </w:tcPr>
          <w:p w14:paraId="140E1D32"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655" w:type="dxa"/>
            <w:vAlign w:val="center"/>
          </w:tcPr>
          <w:p w14:paraId="7C82CB0C"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905" w:type="dxa"/>
            <w:vAlign w:val="center"/>
          </w:tcPr>
          <w:p w14:paraId="40B47AEE"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r>
      <w:tr w:rsidR="00126BF5" w14:paraId="3420EE1F" w14:textId="77777777">
        <w:trPr>
          <w:trHeight w:val="600"/>
          <w:jc w:val="center"/>
        </w:trPr>
        <w:tc>
          <w:tcPr>
            <w:tcW w:w="751" w:type="dxa"/>
            <w:vAlign w:val="center"/>
          </w:tcPr>
          <w:p w14:paraId="3E027D15" w14:textId="77777777" w:rsidR="00126BF5" w:rsidRDefault="00000000">
            <w:pPr>
              <w:widowControl/>
              <w:spacing w:after="0" w:line="240" w:lineRule="auto"/>
              <w:jc w:val="center"/>
              <w:rPr>
                <w:rFonts w:ascii="仿宋_GB2312" w:eastAsia="仿宋_GB2312" w:hAnsi="仿宋_GB2312" w:cs="仿宋_GB2312" w:hint="eastAsia"/>
                <w:color w:val="000000"/>
                <w:kern w:val="0"/>
                <w:sz w:val="24"/>
              </w:rPr>
            </w:pPr>
            <w:r>
              <w:rPr>
                <w:rFonts w:ascii="仿宋_GB2312" w:eastAsia="仿宋_GB2312" w:hAnsi="仿宋_GB2312" w:cs="仿宋_GB2312" w:hint="eastAsia"/>
                <w:color w:val="000000"/>
                <w:kern w:val="0"/>
                <w:sz w:val="24"/>
              </w:rPr>
              <w:t>5</w:t>
            </w:r>
          </w:p>
        </w:tc>
        <w:tc>
          <w:tcPr>
            <w:tcW w:w="2823" w:type="dxa"/>
            <w:vAlign w:val="center"/>
          </w:tcPr>
          <w:p w14:paraId="0085524B"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486" w:type="dxa"/>
          </w:tcPr>
          <w:p w14:paraId="15B2BB8D"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950" w:type="dxa"/>
            <w:vAlign w:val="center"/>
          </w:tcPr>
          <w:p w14:paraId="04D1BB76"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1655" w:type="dxa"/>
            <w:vAlign w:val="center"/>
          </w:tcPr>
          <w:p w14:paraId="7D11556C"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c>
          <w:tcPr>
            <w:tcW w:w="905" w:type="dxa"/>
            <w:vAlign w:val="center"/>
          </w:tcPr>
          <w:p w14:paraId="1D071798" w14:textId="77777777" w:rsidR="00126BF5" w:rsidRDefault="00126BF5">
            <w:pPr>
              <w:widowControl/>
              <w:spacing w:after="0" w:line="240" w:lineRule="auto"/>
              <w:jc w:val="center"/>
              <w:rPr>
                <w:rFonts w:ascii="仿宋_GB2312" w:eastAsia="仿宋_GB2312" w:hAnsi="仿宋_GB2312" w:cs="仿宋_GB2312" w:hint="eastAsia"/>
                <w:color w:val="000000"/>
                <w:kern w:val="0"/>
                <w:sz w:val="24"/>
              </w:rPr>
            </w:pPr>
          </w:p>
        </w:tc>
      </w:tr>
    </w:tbl>
    <w:p w14:paraId="6E5BF52C" w14:textId="77777777" w:rsidR="00126BF5" w:rsidRDefault="00126BF5">
      <w:pPr>
        <w:jc w:val="both"/>
        <w:rPr>
          <w:rFonts w:ascii="仿宋_GB2312" w:eastAsia="仿宋_GB2312" w:hAnsi="仿宋_GB2312" w:cs="仿宋_GB2312" w:hint="eastAsia"/>
          <w:color w:val="000000"/>
          <w:kern w:val="0"/>
          <w:sz w:val="21"/>
          <w:szCs w:val="21"/>
        </w:rPr>
      </w:pPr>
    </w:p>
    <w:p w14:paraId="58D997FD" w14:textId="77777777" w:rsidR="00126BF5" w:rsidRDefault="00000000">
      <w:pPr>
        <w:rPr>
          <w:rFonts w:ascii="仿宋_GB2312" w:eastAsia="仿宋_GB2312" w:hAnsi="仿宋_GB2312" w:cs="仿宋_GB2312" w:hint="eastAsia"/>
          <w:kern w:val="0"/>
          <w:szCs w:val="21"/>
        </w:rPr>
      </w:pPr>
      <w:r>
        <w:rPr>
          <w:rFonts w:ascii="仿宋_GB2312" w:eastAsia="仿宋_GB2312" w:hAnsi="仿宋_GB2312" w:cs="仿宋_GB2312" w:hint="eastAsia"/>
          <w:color w:val="000000"/>
          <w:kern w:val="0"/>
          <w:sz w:val="21"/>
          <w:szCs w:val="21"/>
        </w:rPr>
        <w:t>注：需附每个项目的项目合同等相关佐证材料盖章复印件（原件备查）。</w:t>
      </w:r>
    </w:p>
    <w:p w14:paraId="2EA89A41" w14:textId="77777777" w:rsidR="00126BF5" w:rsidRDefault="00000000">
      <w:pPr>
        <w:pStyle w:val="91"/>
        <w:adjustRightInd w:val="0"/>
        <w:snapToGrid w:val="0"/>
        <w:spacing w:after="0" w:line="360" w:lineRule="auto"/>
        <w:ind w:left="0"/>
        <w:rPr>
          <w:rFonts w:ascii="黑体" w:eastAsia="黑体" w:hint="eastAsia"/>
          <w:color w:val="000000"/>
          <w:szCs w:val="28"/>
        </w:rPr>
      </w:pPr>
      <w:r>
        <w:rPr>
          <w:rFonts w:ascii="方正仿宋_GBK" w:eastAsia="方正仿宋_GBK"/>
        </w:rPr>
        <w:br w:type="page"/>
      </w:r>
      <w:r>
        <w:rPr>
          <w:rFonts w:ascii="仿宋_GB2312" w:eastAsia="仿宋_GB2312" w:hAnsi="仿宋_GB2312" w:cs="仿宋_GB2312" w:hint="eastAsia"/>
          <w:b/>
          <w:sz w:val="28"/>
          <w:szCs w:val="28"/>
        </w:rPr>
        <w:lastRenderedPageBreak/>
        <w:t>十一、工作方案（自拟）</w:t>
      </w:r>
    </w:p>
    <w:p w14:paraId="1532852F" w14:textId="77777777" w:rsidR="00126BF5" w:rsidRDefault="00126BF5">
      <w:pPr>
        <w:spacing w:line="324" w:lineRule="auto"/>
        <w:rPr>
          <w:rFonts w:ascii="黑体" w:eastAsia="黑体" w:hint="eastAsia"/>
          <w:color w:val="000000"/>
          <w:szCs w:val="28"/>
        </w:rPr>
      </w:pPr>
    </w:p>
    <w:p w14:paraId="4E2C202F" w14:textId="77777777" w:rsidR="00126BF5" w:rsidRDefault="00000000">
      <w:pPr>
        <w:ind w:right="-110"/>
        <w:jc w:val="center"/>
        <w:rPr>
          <w:rFonts w:ascii="仿宋_GB2312" w:eastAsia="仿宋_GB2312" w:hAnsi="仿宋_GB2312" w:cs="仿宋_GB2312" w:hint="eastAsia"/>
          <w:b/>
          <w:sz w:val="32"/>
          <w:szCs w:val="36"/>
        </w:rPr>
      </w:pPr>
      <w:r>
        <w:rPr>
          <w:rFonts w:ascii="仿宋_GB2312" w:eastAsia="仿宋_GB2312" w:hAnsi="仿宋_GB2312" w:cs="仿宋_GB2312" w:hint="eastAsia"/>
          <w:b/>
          <w:sz w:val="32"/>
          <w:szCs w:val="36"/>
        </w:rPr>
        <w:t>工作方案</w:t>
      </w:r>
    </w:p>
    <w:p w14:paraId="0DDB8930" w14:textId="77777777" w:rsidR="00126BF5" w:rsidRDefault="00000000">
      <w:pPr>
        <w:ind w:right="-110"/>
        <w:jc w:val="center"/>
        <w:rPr>
          <w:rFonts w:ascii="仿宋_GB2312" w:eastAsia="仿宋_GB2312" w:hAnsi="仿宋_GB2312" w:cs="仿宋_GB2312" w:hint="eastAsia"/>
          <w:b/>
          <w:sz w:val="24"/>
        </w:rPr>
      </w:pPr>
      <w:r>
        <w:rPr>
          <w:rFonts w:ascii="仿宋_GB2312" w:eastAsia="仿宋_GB2312" w:hAnsi="仿宋_GB2312" w:cs="仿宋_GB2312" w:hint="eastAsia"/>
          <w:b/>
          <w:sz w:val="24"/>
        </w:rPr>
        <w:t>（格式不限）</w:t>
      </w:r>
    </w:p>
    <w:p w14:paraId="3A2AAF4F" w14:textId="77777777" w:rsidR="00126BF5" w:rsidRDefault="00126BF5">
      <w:pPr>
        <w:ind w:right="-110"/>
        <w:jc w:val="center"/>
        <w:rPr>
          <w:rFonts w:hint="eastAsia"/>
          <w:b/>
          <w:szCs w:val="28"/>
        </w:rPr>
      </w:pPr>
    </w:p>
    <w:p w14:paraId="12943E5F" w14:textId="77777777" w:rsidR="00126BF5" w:rsidRDefault="00126BF5">
      <w:pPr>
        <w:tabs>
          <w:tab w:val="left" w:pos="7140"/>
          <w:tab w:val="left" w:pos="7560"/>
          <w:tab w:val="left" w:pos="8300"/>
        </w:tabs>
        <w:autoSpaceDE w:val="0"/>
        <w:autoSpaceDN w:val="0"/>
        <w:adjustRightInd w:val="0"/>
        <w:spacing w:line="500" w:lineRule="exact"/>
        <w:ind w:right="210"/>
        <w:rPr>
          <w:rFonts w:cs="MingLiU" w:hint="eastAsia"/>
          <w:snapToGrid w:val="0"/>
          <w:color w:val="000000"/>
          <w:kern w:val="0"/>
          <w:sz w:val="24"/>
        </w:rPr>
      </w:pPr>
    </w:p>
    <w:p w14:paraId="5C297FBA" w14:textId="77777777" w:rsidR="00126BF5" w:rsidRDefault="00126BF5">
      <w:pPr>
        <w:tabs>
          <w:tab w:val="left" w:pos="6300"/>
        </w:tabs>
        <w:snapToGrid w:val="0"/>
        <w:spacing w:line="460" w:lineRule="exact"/>
        <w:ind w:leftChars="652" w:left="1434" w:firstLineChars="1950" w:firstLine="4680"/>
        <w:rPr>
          <w:rFonts w:ascii="宋体" w:eastAsia="宋体" w:hAnsi="宋体" w:hint="eastAsia"/>
          <w:color w:val="000000"/>
          <w:sz w:val="24"/>
        </w:rPr>
      </w:pPr>
    </w:p>
    <w:p w14:paraId="3F15EBC5" w14:textId="77777777" w:rsidR="00126BF5" w:rsidRDefault="00000000">
      <w:pPr>
        <w:widowControl/>
        <w:rPr>
          <w:rFonts w:ascii="仿宋_GB2312" w:eastAsia="仿宋_GB2312" w:hAnsi="仿宋_GB2312" w:cs="仿宋_GB2312" w:hint="eastAsia"/>
          <w:b/>
          <w:sz w:val="28"/>
          <w:szCs w:val="28"/>
        </w:rPr>
      </w:pPr>
      <w:r>
        <w:rPr>
          <w:rFonts w:ascii="宋体" w:eastAsia="宋体" w:hAnsi="宋体"/>
          <w:color w:val="000000"/>
          <w:sz w:val="24"/>
        </w:rPr>
        <w:br w:type="page"/>
      </w:r>
      <w:r>
        <w:rPr>
          <w:rFonts w:ascii="仿宋_GB2312" w:eastAsia="仿宋_GB2312" w:hAnsi="仿宋_GB2312" w:cs="仿宋_GB2312" w:hint="eastAsia"/>
          <w:b/>
          <w:sz w:val="28"/>
          <w:szCs w:val="28"/>
        </w:rPr>
        <w:lastRenderedPageBreak/>
        <w:t>十二、比选报价</w:t>
      </w:r>
    </w:p>
    <w:p w14:paraId="4702BF4E" w14:textId="77777777" w:rsidR="00126BF5" w:rsidRDefault="00000000">
      <w:pPr>
        <w:pStyle w:val="a5"/>
        <w:rPr>
          <w:rFonts w:ascii="仿宋_GB2312" w:eastAsia="仿宋_GB2312" w:hAnsi="仿宋_GB2312" w:cs="仿宋_GB2312" w:hint="eastAsia"/>
          <w:sz w:val="28"/>
          <w:szCs w:val="28"/>
        </w:rPr>
      </w:pPr>
      <w:r>
        <w:rPr>
          <w:rFonts w:ascii="仿宋_GB2312" w:eastAsia="仿宋_GB2312" w:hAnsi="仿宋_GB2312" w:cs="仿宋_GB2312" w:hint="eastAsia"/>
          <w:color w:val="000000"/>
          <w:sz w:val="28"/>
          <w:szCs w:val="28"/>
        </w:rPr>
        <w:t>项目名称：</w:t>
      </w:r>
    </w:p>
    <w:tbl>
      <w:tblPr>
        <w:tblW w:w="9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85"/>
        <w:gridCol w:w="2512"/>
        <w:gridCol w:w="2192"/>
      </w:tblGrid>
      <w:tr w:rsidR="00126BF5" w14:paraId="5547F610" w14:textId="77777777">
        <w:trPr>
          <w:trHeight w:val="649"/>
          <w:jc w:val="center"/>
        </w:trPr>
        <w:tc>
          <w:tcPr>
            <w:tcW w:w="4685" w:type="dxa"/>
            <w:vMerge w:val="restart"/>
            <w:vAlign w:val="center"/>
          </w:tcPr>
          <w:p w14:paraId="4F71EBE7" w14:textId="77777777" w:rsidR="00126BF5" w:rsidRDefault="00000000">
            <w:pPr>
              <w:tabs>
                <w:tab w:val="left" w:pos="5580"/>
              </w:tabs>
              <w:jc w:val="center"/>
              <w:rPr>
                <w:rFonts w:ascii="仿宋_GB2312" w:eastAsia="仿宋_GB2312" w:hAnsi="仿宋_GB2312" w:cs="仿宋_GB2312" w:hint="eastAsia"/>
                <w:bCs/>
                <w:sz w:val="24"/>
              </w:rPr>
            </w:pPr>
            <w:r>
              <w:rPr>
                <w:rFonts w:ascii="仿宋_GB2312" w:eastAsia="仿宋_GB2312" w:hAnsi="仿宋_GB2312" w:cs="仿宋_GB2312" w:hint="eastAsia"/>
                <w:bCs/>
                <w:color w:val="000000"/>
                <w:sz w:val="24"/>
              </w:rPr>
              <w:t>比选申请人</w:t>
            </w:r>
            <w:r>
              <w:rPr>
                <w:rFonts w:ascii="仿宋_GB2312" w:eastAsia="仿宋_GB2312" w:hAnsi="仿宋_GB2312" w:cs="仿宋_GB2312" w:hint="eastAsia"/>
                <w:bCs/>
                <w:sz w:val="24"/>
              </w:rPr>
              <w:t>名称</w:t>
            </w:r>
          </w:p>
        </w:tc>
        <w:tc>
          <w:tcPr>
            <w:tcW w:w="4704" w:type="dxa"/>
            <w:gridSpan w:val="2"/>
            <w:vAlign w:val="center"/>
          </w:tcPr>
          <w:p w14:paraId="6073CB37" w14:textId="77777777" w:rsidR="00126BF5" w:rsidRDefault="00000000">
            <w:pPr>
              <w:tabs>
                <w:tab w:val="left" w:pos="5580"/>
              </w:tabs>
              <w:jc w:val="center"/>
              <w:rPr>
                <w:rFonts w:ascii="仿宋_GB2312" w:eastAsia="仿宋_GB2312" w:hAnsi="仿宋_GB2312" w:cs="仿宋_GB2312" w:hint="eastAsia"/>
                <w:bCs/>
                <w:sz w:val="24"/>
              </w:rPr>
            </w:pPr>
            <w:r>
              <w:rPr>
                <w:rFonts w:ascii="仿宋_GB2312" w:eastAsia="仿宋_GB2312" w:hAnsi="仿宋_GB2312" w:cs="仿宋_GB2312" w:hint="eastAsia"/>
                <w:bCs/>
                <w:sz w:val="24"/>
              </w:rPr>
              <w:t>比选报价（元）</w:t>
            </w:r>
          </w:p>
        </w:tc>
      </w:tr>
      <w:tr w:rsidR="00126BF5" w14:paraId="66A7FF03" w14:textId="77777777">
        <w:trPr>
          <w:trHeight w:val="825"/>
          <w:jc w:val="center"/>
        </w:trPr>
        <w:tc>
          <w:tcPr>
            <w:tcW w:w="4685" w:type="dxa"/>
            <w:vMerge/>
            <w:vAlign w:val="center"/>
          </w:tcPr>
          <w:p w14:paraId="44B7B208" w14:textId="77777777" w:rsidR="00126BF5" w:rsidRDefault="00126BF5">
            <w:pPr>
              <w:tabs>
                <w:tab w:val="left" w:pos="5580"/>
              </w:tabs>
              <w:jc w:val="center"/>
              <w:rPr>
                <w:rFonts w:ascii="仿宋_GB2312" w:eastAsia="仿宋_GB2312" w:hAnsi="仿宋_GB2312" w:cs="仿宋_GB2312" w:hint="eastAsia"/>
                <w:bCs/>
                <w:sz w:val="24"/>
              </w:rPr>
            </w:pPr>
          </w:p>
        </w:tc>
        <w:tc>
          <w:tcPr>
            <w:tcW w:w="2512" w:type="dxa"/>
            <w:vAlign w:val="center"/>
          </w:tcPr>
          <w:p w14:paraId="5635BE2A" w14:textId="77777777" w:rsidR="00126BF5" w:rsidRDefault="00000000">
            <w:pPr>
              <w:tabs>
                <w:tab w:val="left" w:pos="5580"/>
              </w:tabs>
              <w:jc w:val="center"/>
              <w:rPr>
                <w:rFonts w:ascii="仿宋_GB2312" w:eastAsia="仿宋_GB2312" w:hAnsi="仿宋_GB2312" w:cs="仿宋_GB2312" w:hint="eastAsia"/>
                <w:bCs/>
                <w:sz w:val="24"/>
              </w:rPr>
            </w:pPr>
            <w:r>
              <w:rPr>
                <w:rFonts w:ascii="仿宋_GB2312" w:eastAsia="仿宋_GB2312" w:hAnsi="仿宋_GB2312" w:cs="仿宋_GB2312" w:hint="eastAsia"/>
                <w:bCs/>
                <w:sz w:val="24"/>
              </w:rPr>
              <w:t>大写</w:t>
            </w:r>
          </w:p>
        </w:tc>
        <w:tc>
          <w:tcPr>
            <w:tcW w:w="2192" w:type="dxa"/>
            <w:vAlign w:val="center"/>
          </w:tcPr>
          <w:p w14:paraId="66CD2241" w14:textId="77777777" w:rsidR="00126BF5" w:rsidRDefault="00000000">
            <w:pPr>
              <w:tabs>
                <w:tab w:val="left" w:pos="5580"/>
              </w:tabs>
              <w:jc w:val="center"/>
              <w:rPr>
                <w:rFonts w:ascii="仿宋_GB2312" w:eastAsia="仿宋_GB2312" w:hAnsi="仿宋_GB2312" w:cs="仿宋_GB2312" w:hint="eastAsia"/>
                <w:bCs/>
                <w:sz w:val="24"/>
              </w:rPr>
            </w:pPr>
            <w:r>
              <w:rPr>
                <w:rFonts w:ascii="仿宋_GB2312" w:eastAsia="仿宋_GB2312" w:hAnsi="仿宋_GB2312" w:cs="仿宋_GB2312" w:hint="eastAsia"/>
                <w:bCs/>
                <w:sz w:val="24"/>
              </w:rPr>
              <w:t>小写</w:t>
            </w:r>
          </w:p>
        </w:tc>
      </w:tr>
      <w:tr w:rsidR="00126BF5" w14:paraId="79CE6030" w14:textId="77777777">
        <w:trPr>
          <w:trHeight w:val="1194"/>
          <w:jc w:val="center"/>
        </w:trPr>
        <w:tc>
          <w:tcPr>
            <w:tcW w:w="4685" w:type="dxa"/>
            <w:vAlign w:val="center"/>
          </w:tcPr>
          <w:p w14:paraId="55EF0967" w14:textId="77777777" w:rsidR="00126BF5" w:rsidRDefault="00126BF5">
            <w:pPr>
              <w:tabs>
                <w:tab w:val="left" w:pos="5580"/>
              </w:tabs>
              <w:jc w:val="center"/>
              <w:rPr>
                <w:rFonts w:ascii="仿宋_GB2312" w:eastAsia="仿宋_GB2312" w:hAnsi="仿宋_GB2312" w:cs="仿宋_GB2312" w:hint="eastAsia"/>
                <w:sz w:val="24"/>
              </w:rPr>
            </w:pPr>
          </w:p>
        </w:tc>
        <w:tc>
          <w:tcPr>
            <w:tcW w:w="2512" w:type="dxa"/>
            <w:vAlign w:val="center"/>
          </w:tcPr>
          <w:p w14:paraId="4E48A329" w14:textId="77777777" w:rsidR="00126BF5" w:rsidRDefault="00126BF5">
            <w:pPr>
              <w:tabs>
                <w:tab w:val="left" w:pos="5580"/>
              </w:tabs>
              <w:jc w:val="center"/>
              <w:rPr>
                <w:rFonts w:ascii="仿宋_GB2312" w:eastAsia="仿宋_GB2312" w:hAnsi="仿宋_GB2312" w:cs="仿宋_GB2312" w:hint="eastAsia"/>
                <w:sz w:val="24"/>
              </w:rPr>
            </w:pPr>
          </w:p>
        </w:tc>
        <w:tc>
          <w:tcPr>
            <w:tcW w:w="2192" w:type="dxa"/>
            <w:vAlign w:val="center"/>
          </w:tcPr>
          <w:p w14:paraId="53A84791" w14:textId="77777777" w:rsidR="00126BF5" w:rsidRDefault="00126BF5">
            <w:pPr>
              <w:tabs>
                <w:tab w:val="left" w:pos="5580"/>
              </w:tabs>
              <w:jc w:val="center"/>
              <w:rPr>
                <w:rFonts w:ascii="仿宋_GB2312" w:eastAsia="仿宋_GB2312" w:hAnsi="仿宋_GB2312" w:cs="仿宋_GB2312" w:hint="eastAsia"/>
                <w:sz w:val="24"/>
              </w:rPr>
            </w:pPr>
          </w:p>
        </w:tc>
      </w:tr>
    </w:tbl>
    <w:p w14:paraId="7D4CFB75" w14:textId="77777777" w:rsidR="00126BF5" w:rsidRDefault="00126BF5">
      <w:pPr>
        <w:tabs>
          <w:tab w:val="left" w:pos="1365"/>
        </w:tabs>
        <w:spacing w:line="480" w:lineRule="auto"/>
        <w:jc w:val="right"/>
        <w:rPr>
          <w:rFonts w:ascii="仿宋_GB2312" w:eastAsia="仿宋_GB2312" w:hAnsi="仿宋_GB2312" w:cs="仿宋_GB2312" w:hint="eastAsia"/>
          <w:color w:val="000000"/>
        </w:rPr>
      </w:pPr>
    </w:p>
    <w:p w14:paraId="0D57B89C" w14:textId="71393C07" w:rsidR="00126BF5" w:rsidRDefault="00000000">
      <w:pPr>
        <w:widowControl/>
        <w:spacing w:line="360" w:lineRule="auto"/>
        <w:ind w:firstLineChars="900" w:firstLine="2520"/>
        <w:rPr>
          <w:rFonts w:ascii="仿宋_GB2312" w:eastAsia="仿宋_GB2312" w:hAnsi="仿宋_GB2312" w:cs="仿宋_GB2312" w:hint="eastAsia"/>
          <w:color w:val="000000"/>
          <w:sz w:val="28"/>
          <w:szCs w:val="28"/>
        </w:rPr>
      </w:pPr>
      <w:r>
        <w:rPr>
          <w:rFonts w:ascii="仿宋_GB2312" w:eastAsia="仿宋_GB2312" w:hAnsi="仿宋_GB2312" w:cs="仿宋_GB2312" w:hint="eastAsia"/>
          <w:color w:val="000000"/>
          <w:sz w:val="28"/>
          <w:szCs w:val="28"/>
        </w:rPr>
        <w:t>比选申请人：                    （公章）</w:t>
      </w:r>
    </w:p>
    <w:p w14:paraId="7951EAF2" w14:textId="77777777" w:rsidR="00126BF5" w:rsidRDefault="00126BF5">
      <w:pPr>
        <w:spacing w:after="0" w:line="560" w:lineRule="exact"/>
        <w:ind w:rightChars="295" w:right="649" w:firstLineChars="200" w:firstLine="640"/>
        <w:jc w:val="right"/>
        <w:rPr>
          <w:rFonts w:ascii="仿宋_GB2312" w:eastAsia="仿宋_GB2312" w:hint="eastAsia"/>
          <w:sz w:val="32"/>
          <w:szCs w:val="32"/>
        </w:rPr>
      </w:pPr>
    </w:p>
    <w:sectPr w:rsidR="00126BF5">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552F2" w14:textId="77777777" w:rsidR="006E50D8" w:rsidRDefault="006E50D8">
      <w:pPr>
        <w:spacing w:line="240" w:lineRule="auto"/>
        <w:rPr>
          <w:rFonts w:hint="eastAsia"/>
        </w:rPr>
      </w:pPr>
      <w:r>
        <w:separator/>
      </w:r>
    </w:p>
  </w:endnote>
  <w:endnote w:type="continuationSeparator" w:id="0">
    <w:p w14:paraId="05582414" w14:textId="77777777" w:rsidR="006E50D8" w:rsidRDefault="006E50D8">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国标黑体">
    <w:altName w:val="方正黑体_GBK"/>
    <w:charset w:val="00"/>
    <w:family w:val="auto"/>
    <w:pitch w:val="default"/>
    <w:sig w:usb0="00000000" w:usb1="0000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文星标宋">
    <w:panose1 w:val="0201060900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方正仿宋_GBK">
    <w:altName w:val="微软雅黑"/>
    <w:charset w:val="86"/>
    <w:family w:val="script"/>
    <w:pitch w:val="default"/>
    <w:sig w:usb0="00000001" w:usb1="08000000" w:usb2="00000000" w:usb3="00000000" w:csb0="00040000" w:csb1="00000000"/>
  </w:font>
  <w:font w:name="MingLiU">
    <w:altName w:val="細明體"/>
    <w:panose1 w:val="02010609000101010101"/>
    <w:charset w:val="88"/>
    <w:family w:val="modern"/>
    <w:pitch w:val="fixed"/>
    <w:sig w:usb0="80000003" w:usb1="280918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FD2D" w14:textId="77777777" w:rsidR="00126BF5" w:rsidRDefault="00000000">
    <w:pPr>
      <w:pStyle w:val="a6"/>
      <w:framePr w:wrap="around" w:vAnchor="text" w:hAnchor="margin" w:xAlign="center" w:y="1"/>
      <w:rPr>
        <w:rStyle w:val="af0"/>
        <w:rFonts w:hint="eastAsia"/>
      </w:rPr>
    </w:pPr>
    <w:r>
      <w:fldChar w:fldCharType="begin"/>
    </w:r>
    <w:r>
      <w:rPr>
        <w:rStyle w:val="af0"/>
      </w:rPr>
      <w:instrText xml:space="preserve">PAGE  </w:instrText>
    </w:r>
    <w:r>
      <w:fldChar w:fldCharType="end"/>
    </w:r>
  </w:p>
  <w:p w14:paraId="5AA97007" w14:textId="77777777" w:rsidR="00126BF5" w:rsidRDefault="00126BF5">
    <w:pPr>
      <w:pStyle w:val="a6"/>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B299" w14:textId="77777777" w:rsidR="00126BF5" w:rsidRDefault="00000000">
    <w:pPr>
      <w:pStyle w:val="a6"/>
      <w:jc w:val="right"/>
      <w:rPr>
        <w:rFonts w:hint="eastAsia"/>
      </w:rPr>
    </w:pPr>
    <w:r>
      <w:rPr>
        <w:noProof/>
      </w:rPr>
      <mc:AlternateContent>
        <mc:Choice Requires="wps">
          <w:drawing>
            <wp:anchor distT="0" distB="0" distL="114300" distR="114300" simplePos="0" relativeHeight="251659264" behindDoc="0" locked="0" layoutInCell="1" allowOverlap="1" wp14:anchorId="5408FCB6" wp14:editId="77D3BDF0">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483C99" w14:textId="77777777" w:rsidR="00126BF5" w:rsidRDefault="00000000">
                          <w:pPr>
                            <w:pStyle w:val="a6"/>
                            <w:jc w:val="right"/>
                            <w:rPr>
                              <w:rFonts w:hint="eastAsia"/>
                            </w:rPr>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type w14:anchorId="5408FCB6"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2E483C99" w14:textId="77777777" w:rsidR="00126BF5" w:rsidRDefault="00000000">
                    <w:pPr>
                      <w:pStyle w:val="a6"/>
                      <w:jc w:val="right"/>
                      <w:rPr>
                        <w:rFonts w:hint="eastAsia"/>
                      </w:rP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6F63" w14:textId="77777777" w:rsidR="00126BF5" w:rsidRDefault="00000000">
    <w:pPr>
      <w:pStyle w:val="a6"/>
      <w:jc w:val="right"/>
      <w:rPr>
        <w:rFonts w:hint="eastAsia"/>
      </w:rPr>
    </w:pPr>
    <w:r>
      <w:rPr>
        <w:noProof/>
      </w:rPr>
      <mc:AlternateContent>
        <mc:Choice Requires="wps">
          <w:drawing>
            <wp:anchor distT="0" distB="0" distL="114300" distR="114300" simplePos="0" relativeHeight="251663360" behindDoc="0" locked="0" layoutInCell="1" allowOverlap="1" wp14:anchorId="112A88A4" wp14:editId="27C8B72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22BCC7" w14:textId="77777777" w:rsidR="00126BF5" w:rsidRDefault="00000000">
                          <w:pPr>
                            <w:pStyle w:val="a6"/>
                            <w:rPr>
                              <w:rFonts w:hint="eastAsia"/>
                            </w:rPr>
                          </w:pPr>
                          <w:r>
                            <w:fldChar w:fldCharType="begin"/>
                          </w:r>
                          <w:r>
                            <w:instrText xml:space="preserve"> PAGE  \* MERGEFORMAT </w:instrText>
                          </w:r>
                          <w:r>
                            <w:fldChar w:fldCharType="separate"/>
                          </w:r>
                          <w:r>
                            <w:t>I</w:t>
                          </w:r>
                          <w:r>
                            <w:fldChar w:fldCharType="end"/>
                          </w:r>
                        </w:p>
                      </w:txbxContent>
                    </wps:txbx>
                    <wps:bodyPr wrap="none" lIns="0" tIns="0" rIns="0" bIns="0">
                      <a:spAutoFit/>
                    </wps:bodyPr>
                  </wps:wsp>
                </a:graphicData>
              </a:graphic>
            </wp:anchor>
          </w:drawing>
        </mc:Choice>
        <mc:Fallback>
          <w:pict>
            <v:shapetype w14:anchorId="112A88A4" id="_x0000_t202" coordsize="21600,21600" o:spt="202" path="m,l,21600r21600,l21600,xe">
              <v:stroke joinstyle="miter"/>
              <v:path gradientshapeok="t" o:connecttype="rect"/>
            </v:shapetype>
            <v:shape id="文本框 1"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" filled="f" stroked="f">
              <v:textbox style="mso-fit-shape-to-text:t" inset="0,0,0,0">
                <w:txbxContent>
                  <w:p w14:paraId="6022BCC7" w14:textId="77777777" w:rsidR="00126BF5" w:rsidRDefault="00000000">
                    <w:pPr>
                      <w:pStyle w:val="a6"/>
                      <w:rPr>
                        <w:rFonts w:hint="eastAsia"/>
                      </w:rPr>
                    </w:pPr>
                    <w:r>
                      <w:fldChar w:fldCharType="begin"/>
                    </w:r>
                    <w:r>
                      <w:instrText xml:space="preserve"> PAGE  \* MERGEFORMAT </w:instrText>
                    </w:r>
                    <w:r>
                      <w:fldChar w:fldCharType="separate"/>
                    </w:r>
                    <w:r>
                      <w:t>I</w:t>
                    </w:r>
                    <w:r>
                      <w:fldChar w:fldCharType="end"/>
                    </w:r>
                  </w:p>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5A26EFCA" wp14:editId="22CA010F">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4F281" w14:textId="77777777" w:rsidR="00126BF5" w:rsidRDefault="00126BF5">
                          <w:pPr>
                            <w:rPr>
                              <w:rFonts w:hint="eastAsia"/>
                            </w:rPr>
                          </w:pPr>
                        </w:p>
                      </w:txbxContent>
                    </wps:txbx>
                    <wps:bodyPr wrap="none" lIns="0" tIns="0" rIns="0" bIns="0">
                      <a:spAutoFit/>
                    </wps:bodyPr>
                  </wps:wsp>
                </a:graphicData>
              </a:graphic>
            </wp:anchor>
          </w:drawing>
        </mc:Choice>
        <mc:Fallback>
          <w:pict>
            <v:shape w14:anchorId="5A26EFCA" id="文本框 3"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GTEl4wBAAAgAwAADgAAAAAAAAAAAAAAAAAuAgAA&#10;ZHJzL2Uyb0RvYy54bWxQSwECLQAUAAYACAAAACEADErw7tYAAAAFAQAADwAAAAAAAAAAAAAAAADm&#10;AwAAZHJzL2Rvd25yZXYueG1sUEsFBgAAAAAEAAQA8wAAAOkEAAAAAA==&#10;" filled="f" stroked="f">
              <v:textbox style="mso-fit-shape-to-text:t" inset="0,0,0,0">
                <w:txbxContent>
                  <w:p w14:paraId="3484F281" w14:textId="77777777" w:rsidR="00126BF5" w:rsidRDefault="00126BF5">
                    <w:pPr>
                      <w:rPr>
                        <w:rFonts w:hint="eastAsia"/>
                      </w:rPr>
                    </w:pPr>
                  </w:p>
                </w:txbxContent>
              </v:textbox>
              <w10:wrap anchorx="margin"/>
            </v:shape>
          </w:pict>
        </mc:Fallback>
      </mc:AlternateContent>
    </w:r>
  </w:p>
  <w:p w14:paraId="024DF4DF" w14:textId="77777777" w:rsidR="00126BF5" w:rsidRDefault="00126BF5">
    <w:pPr>
      <w:pStyle w:val="a6"/>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FE6F5" w14:textId="77777777" w:rsidR="00126BF5" w:rsidRDefault="00000000">
    <w:pPr>
      <w:pStyle w:val="a6"/>
      <w:jc w:val="right"/>
      <w:rPr>
        <w:rFonts w:hint="eastAsia"/>
      </w:rPr>
    </w:pPr>
    <w:r>
      <w:rPr>
        <w:noProof/>
      </w:rPr>
      <mc:AlternateContent>
        <mc:Choice Requires="wps">
          <w:drawing>
            <wp:anchor distT="0" distB="0" distL="114300" distR="114300" simplePos="0" relativeHeight="251665408" behindDoc="0" locked="0" layoutInCell="1" allowOverlap="1" wp14:anchorId="3A976CC6" wp14:editId="5E34B6FA">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6014F8" w14:textId="77777777" w:rsidR="00126BF5" w:rsidRDefault="00000000">
                          <w:pPr>
                            <w:pStyle w:val="a6"/>
                            <w:jc w:val="right"/>
                            <w:rPr>
                              <w:rFonts w:hint="eastAsia"/>
                            </w:rPr>
                          </w:pPr>
                          <w:r>
                            <w:fldChar w:fldCharType="begin"/>
                          </w:r>
                          <w:r>
                            <w:instrText xml:space="preserve"> PAGE   \* MERGEFORMAT </w:instrText>
                          </w:r>
                          <w:r>
                            <w:fldChar w:fldCharType="separate"/>
                          </w:r>
                          <w:r>
                            <w:rPr>
                              <w:lang w:val="zh-CN"/>
                            </w:rPr>
                            <w:t>3</w:t>
                          </w:r>
                          <w:r>
                            <w:rPr>
                              <w:lang w:val="zh-CN"/>
                            </w:rPr>
                            <w:fldChar w:fldCharType="end"/>
                          </w:r>
                        </w:p>
                      </w:txbxContent>
                    </wps:txbx>
                    <wps:bodyPr wrap="none" lIns="0" tIns="0" rIns="0" bIns="0">
                      <a:spAutoFit/>
                    </wps:bodyPr>
                  </wps:wsp>
                </a:graphicData>
              </a:graphic>
            </wp:anchor>
          </w:drawing>
        </mc:Choice>
        <mc:Fallback>
          <w:pict>
            <v:shapetype w14:anchorId="3A976CC6" id="_x0000_t202" coordsize="21600,21600" o:spt="202" path="m,l,21600r21600,l21600,xe">
              <v:stroke joinstyle="miter"/>
              <v:path gradientshapeok="t" o:connecttype="rect"/>
            </v:shapetype>
            <v:shape id="文本框 5" o:spid="_x0000_s1029" type="#_x0000_t202" style="position:absolute;left:0;text-align:left;margin-left:0;margin-top:0;width:2in;height:2in;z-index:2516654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xWhzsYwBAAAgAwAADgAAAAAAAAAAAAAAAAAuAgAA&#10;ZHJzL2Uyb0RvYy54bWxQSwECLQAUAAYACAAAACEADErw7tYAAAAFAQAADwAAAAAAAAAAAAAAAADm&#10;AwAAZHJzL2Rvd25yZXYueG1sUEsFBgAAAAAEAAQA8wAAAOkEAAAAAA==&#10;" filled="f" stroked="f">
              <v:textbox style="mso-fit-shape-to-text:t" inset="0,0,0,0">
                <w:txbxContent>
                  <w:p w14:paraId="126014F8" w14:textId="77777777" w:rsidR="00126BF5" w:rsidRDefault="00000000">
                    <w:pPr>
                      <w:pStyle w:val="a6"/>
                      <w:jc w:val="right"/>
                      <w:rPr>
                        <w:rFonts w:hint="eastAsia"/>
                      </w:rPr>
                    </w:pPr>
                    <w:r>
                      <w:fldChar w:fldCharType="begin"/>
                    </w:r>
                    <w:r>
                      <w:instrText xml:space="preserve"> PAGE   \* MERGEFORMAT </w:instrText>
                    </w:r>
                    <w:r>
                      <w:fldChar w:fldCharType="separate"/>
                    </w:r>
                    <w:r>
                      <w:rPr>
                        <w:lang w:val="zh-CN"/>
                      </w:rPr>
                      <w:t>3</w:t>
                    </w:r>
                    <w:r>
                      <w:rPr>
                        <w:lang w:val="zh-CN"/>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B1C88" w14:textId="77777777" w:rsidR="00126BF5" w:rsidRDefault="00000000">
    <w:pPr>
      <w:pStyle w:val="a6"/>
      <w:jc w:val="right"/>
      <w:rPr>
        <w:rFonts w:hint="eastAsia"/>
      </w:rPr>
    </w:pPr>
    <w:r>
      <w:rPr>
        <w:noProof/>
      </w:rPr>
      <mc:AlternateContent>
        <mc:Choice Requires="wps">
          <w:drawing>
            <wp:anchor distT="0" distB="0" distL="114300" distR="114300" simplePos="0" relativeHeight="251661312" behindDoc="0" locked="0" layoutInCell="1" allowOverlap="1" wp14:anchorId="275C86DD" wp14:editId="23AE914C">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760141" w14:textId="77777777" w:rsidR="00126BF5" w:rsidRDefault="00000000">
                          <w:pPr>
                            <w:pStyle w:val="a6"/>
                            <w:jc w:val="right"/>
                            <w:rPr>
                              <w:rFonts w:hint="eastAsia"/>
                            </w:rPr>
                          </w:pPr>
                          <w:r>
                            <w:fldChar w:fldCharType="begin"/>
                          </w:r>
                          <w:r>
                            <w:instrText xml:space="preserve"> PAGE   \* MERGEFORMAT </w:instrText>
                          </w:r>
                          <w:r>
                            <w:fldChar w:fldCharType="separate"/>
                          </w:r>
                          <w:r>
                            <w:rPr>
                              <w:lang w:val="zh-CN"/>
                            </w:rPr>
                            <w:t>1</w:t>
                          </w:r>
                          <w:r>
                            <w:rPr>
                              <w:lang w:val="zh-CN"/>
                            </w:rPr>
                            <w:fldChar w:fldCharType="end"/>
                          </w:r>
                        </w:p>
                      </w:txbxContent>
                    </wps:txbx>
                    <wps:bodyPr wrap="none" lIns="0" tIns="0" rIns="0" bIns="0">
                      <a:spAutoFit/>
                    </wps:bodyPr>
                  </wps:wsp>
                </a:graphicData>
              </a:graphic>
            </wp:anchor>
          </w:drawing>
        </mc:Choice>
        <mc:Fallback>
          <w:pict>
            <v:shapetype w14:anchorId="275C86DD" id="_x0000_t202" coordsize="21600,21600" o:spt="202" path="m,l,21600r21600,l21600,xe">
              <v:stroke joinstyle="miter"/>
              <v:path gradientshapeok="t" o:connecttype="rect"/>
            </v:shapetype>
            <v:shape id="文本框 4" o:spid="_x0000_s1030"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dkx2QIwBAAAgAwAADgAAAAAAAAAAAAAAAAAuAgAA&#10;ZHJzL2Uyb0RvYy54bWxQSwECLQAUAAYACAAAACEADErw7tYAAAAFAQAADwAAAAAAAAAAAAAAAADm&#10;AwAAZHJzL2Rvd25yZXYueG1sUEsFBgAAAAAEAAQA8wAAAOkEAAAAAA==&#10;" filled="f" stroked="f">
              <v:textbox style="mso-fit-shape-to-text:t" inset="0,0,0,0">
                <w:txbxContent>
                  <w:p w14:paraId="33760141" w14:textId="77777777" w:rsidR="00126BF5" w:rsidRDefault="00000000">
                    <w:pPr>
                      <w:pStyle w:val="a6"/>
                      <w:jc w:val="right"/>
                      <w:rPr>
                        <w:rFonts w:hint="eastAsia"/>
                      </w:rPr>
                    </w:pPr>
                    <w:r>
                      <w:fldChar w:fldCharType="begin"/>
                    </w:r>
                    <w:r>
                      <w:instrText xml:space="preserve"> PAGE   \* MERGEFORMAT </w:instrText>
                    </w:r>
                    <w:r>
                      <w:fldChar w:fldCharType="separate"/>
                    </w:r>
                    <w:r>
                      <w:rPr>
                        <w:lang w:val="zh-CN"/>
                      </w:rPr>
                      <w:t>1</w:t>
                    </w:r>
                    <w:r>
                      <w:rPr>
                        <w:lang w:val="zh-CN"/>
                      </w:rPr>
                      <w:fldChar w:fldCharType="end"/>
                    </w:r>
                  </w:p>
                </w:txbxContent>
              </v:textbox>
              <w10:wrap anchorx="margin"/>
            </v:shape>
          </w:pict>
        </mc:Fallback>
      </mc:AlternateContent>
    </w:r>
  </w:p>
  <w:p w14:paraId="1602545E" w14:textId="77777777" w:rsidR="00126BF5" w:rsidRDefault="00126BF5">
    <w:pPr>
      <w:pStyle w:val="a6"/>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1E3E5" w14:textId="77777777" w:rsidR="00126BF5" w:rsidRDefault="00000000">
    <w:pPr>
      <w:pStyle w:val="a6"/>
      <w:jc w:val="right"/>
      <w:rPr>
        <w:rFonts w:hint="eastAsia"/>
      </w:rPr>
    </w:pPr>
    <w:r>
      <w:rPr>
        <w:noProof/>
      </w:rPr>
      <mc:AlternateContent>
        <mc:Choice Requires="wps">
          <w:drawing>
            <wp:anchor distT="0" distB="0" distL="114300" distR="114300" simplePos="0" relativeHeight="251664384" behindDoc="0" locked="0" layoutInCell="1" allowOverlap="1" wp14:anchorId="7B08CF3F" wp14:editId="1C039E66">
              <wp:simplePos x="0" y="0"/>
              <wp:positionH relativeFrom="margin">
                <wp:posOffset>2938145</wp:posOffset>
              </wp:positionH>
              <wp:positionV relativeFrom="paragraph">
                <wp:posOffset>-2540</wp:posOffset>
              </wp:positionV>
              <wp:extent cx="123825" cy="1828800"/>
              <wp:effectExtent l="0" t="0" r="9525" b="10160"/>
              <wp:wrapNone/>
              <wp:docPr id="6" name="文本框 6"/>
              <wp:cNvGraphicFramePr/>
              <a:graphic xmlns:a="http://schemas.openxmlformats.org/drawingml/2006/main">
                <a:graphicData uri="http://schemas.microsoft.com/office/word/2010/wordprocessingShape">
                  <wps:wsp>
                    <wps:cNvSpPr txBox="1"/>
                    <wps:spPr>
                      <a:xfrm>
                        <a:off x="0" y="0"/>
                        <a:ext cx="123825" cy="1828800"/>
                      </a:xfrm>
                      <a:prstGeom prst="rect">
                        <a:avLst/>
                      </a:prstGeom>
                      <a:noFill/>
                      <a:ln>
                        <a:noFill/>
                      </a:ln>
                    </wps:spPr>
                    <wps:txbx>
                      <w:txbxContent>
                        <w:p w14:paraId="2ED98654" w14:textId="77777777" w:rsidR="00126BF5" w:rsidRDefault="00000000">
                          <w:pPr>
                            <w:pStyle w:val="a6"/>
                            <w:jc w:val="right"/>
                            <w:rPr>
                              <w:rFonts w:ascii="宋体" w:eastAsia="宋体" w:hAnsi="宋体" w:hint="eastAsia"/>
                            </w:rPr>
                          </w:pPr>
                          <w:r>
                            <w:rPr>
                              <w:rFonts w:ascii="宋体" w:eastAsia="宋体" w:hAnsi="宋体"/>
                            </w:rPr>
                            <w:fldChar w:fldCharType="begin"/>
                          </w:r>
                          <w:r>
                            <w:rPr>
                              <w:rFonts w:ascii="宋体" w:eastAsia="宋体" w:hAnsi="宋体"/>
                            </w:rPr>
                            <w:instrText xml:space="preserve"> PAGE   \* MERGEFORMAT </w:instrText>
                          </w:r>
                          <w:r>
                            <w:rPr>
                              <w:rFonts w:ascii="宋体" w:eastAsia="宋体" w:hAnsi="宋体"/>
                            </w:rPr>
                            <w:fldChar w:fldCharType="separate"/>
                          </w:r>
                          <w:r>
                            <w:rPr>
                              <w:rFonts w:ascii="宋体" w:eastAsia="宋体" w:hAnsi="宋体"/>
                              <w:lang w:val="zh-CN"/>
                            </w:rPr>
                            <w:t>3</w:t>
                          </w:r>
                          <w:r>
                            <w:rPr>
                              <w:rFonts w:ascii="宋体" w:eastAsia="宋体" w:hAnsi="宋体"/>
                              <w:lang w:val="zh-CN"/>
                            </w:rPr>
                            <w:fldChar w:fldCharType="end"/>
                          </w:r>
                        </w:p>
                      </w:txbxContent>
                    </wps:txbx>
                    <wps:bodyPr wrap="square" lIns="0" tIns="0" rIns="0" bIns="0">
                      <a:spAutoFit/>
                    </wps:bodyPr>
                  </wps:wsp>
                </a:graphicData>
              </a:graphic>
            </wp:anchor>
          </w:drawing>
        </mc:Choice>
        <mc:Fallback>
          <w:pict>
            <v:shapetype w14:anchorId="7B08CF3F" id="_x0000_t202" coordsize="21600,21600" o:spt="202" path="m,l,21600r21600,l21600,xe">
              <v:stroke joinstyle="miter"/>
              <v:path gradientshapeok="t" o:connecttype="rect"/>
            </v:shapetype>
            <v:shape id="文本框 6" o:spid="_x0000_s1031" type="#_x0000_t202" style="position:absolute;left:0;text-align:left;margin-left:231.35pt;margin-top:-.2pt;width:9.75pt;height:2in;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" filled="f" stroked="f">
              <v:textbox style="mso-fit-shape-to-text:t" inset="0,0,0,0">
                <w:txbxContent>
                  <w:p w14:paraId="2ED98654" w14:textId="77777777" w:rsidR="00126BF5" w:rsidRDefault="00000000">
                    <w:pPr>
                      <w:pStyle w:val="a6"/>
                      <w:jc w:val="right"/>
                      <w:rPr>
                        <w:rFonts w:ascii="宋体" w:eastAsia="宋体" w:hAnsi="宋体" w:hint="eastAsia"/>
                      </w:rPr>
                    </w:pPr>
                    <w:r>
                      <w:rPr>
                        <w:rFonts w:ascii="宋体" w:eastAsia="宋体" w:hAnsi="宋体"/>
                      </w:rPr>
                      <w:fldChar w:fldCharType="begin"/>
                    </w:r>
                    <w:r>
                      <w:rPr>
                        <w:rFonts w:ascii="宋体" w:eastAsia="宋体" w:hAnsi="宋体"/>
                      </w:rPr>
                      <w:instrText xml:space="preserve"> PAGE   \* MERGEFORMAT </w:instrText>
                    </w:r>
                    <w:r>
                      <w:rPr>
                        <w:rFonts w:ascii="宋体" w:eastAsia="宋体" w:hAnsi="宋体"/>
                      </w:rPr>
                      <w:fldChar w:fldCharType="separate"/>
                    </w:r>
                    <w:r>
                      <w:rPr>
                        <w:rFonts w:ascii="宋体" w:eastAsia="宋体" w:hAnsi="宋体"/>
                        <w:lang w:val="zh-CN"/>
                      </w:rPr>
                      <w:t>3</w:t>
                    </w:r>
                    <w:r>
                      <w:rPr>
                        <w:rFonts w:ascii="宋体" w:eastAsia="宋体" w:hAnsi="宋体"/>
                        <w:lang w:val="zh-CN"/>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C76C0" w14:textId="77777777" w:rsidR="00126BF5" w:rsidRDefault="00126BF5">
    <w:pPr>
      <w:pStyle w:val="a6"/>
      <w:jc w:val="right"/>
      <w:rPr>
        <w:rFonts w:hint="eastAsia"/>
      </w:rPr>
    </w:pPr>
  </w:p>
  <w:p w14:paraId="3FB49531" w14:textId="77777777" w:rsidR="00126BF5" w:rsidRDefault="00126BF5">
    <w:pPr>
      <w:pStyle w:val="a6"/>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839B1" w14:textId="77777777" w:rsidR="00126BF5" w:rsidRDefault="00126BF5">
    <w:pPr>
      <w:pStyle w:val="a6"/>
      <w:jc w:val="right"/>
      <w:rPr>
        <w:rFonts w:hint="eastAsia"/>
      </w:rPr>
    </w:pPr>
  </w:p>
  <w:p w14:paraId="3A69FFF0" w14:textId="77777777" w:rsidR="00126BF5" w:rsidRDefault="00126BF5">
    <w:pPr>
      <w:pStyle w:val="a6"/>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FAB16" w14:textId="77777777" w:rsidR="00126BF5" w:rsidRDefault="00126BF5">
    <w:pPr>
      <w:pStyle w:val="a6"/>
      <w:jc w:val="right"/>
      <w:rPr>
        <w:rFonts w:hint="eastAsia"/>
      </w:rPr>
    </w:pPr>
  </w:p>
  <w:p w14:paraId="52131BEB" w14:textId="77777777" w:rsidR="00126BF5" w:rsidRDefault="00000000">
    <w:pPr>
      <w:pStyle w:val="a6"/>
      <w:jc w:val="right"/>
      <w:rPr>
        <w:rFonts w:hint="eastAsia"/>
      </w:rPr>
    </w:pPr>
    <w:r>
      <w:rPr>
        <w:noProof/>
      </w:rPr>
      <mc:AlternateContent>
        <mc:Choice Requires="wps">
          <w:drawing>
            <wp:anchor distT="0" distB="0" distL="114300" distR="114300" simplePos="0" relativeHeight="251662336" behindDoc="0" locked="0" layoutInCell="1" allowOverlap="1" wp14:anchorId="51E061EE" wp14:editId="2819CE1D">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773457" w14:textId="77777777" w:rsidR="00126BF5" w:rsidRDefault="00000000">
                          <w:pPr>
                            <w:pStyle w:val="a6"/>
                            <w:jc w:val="right"/>
                            <w:rPr>
                              <w:rFonts w:hint="eastAsia"/>
                            </w:rPr>
                          </w:pPr>
                          <w:r>
                            <w:fldChar w:fldCharType="begin"/>
                          </w:r>
                          <w:r>
                            <w:instrText xml:space="preserve"> PAGE   \* MERGEFORMAT </w:instrText>
                          </w:r>
                          <w:r>
                            <w:fldChar w:fldCharType="separate"/>
                          </w:r>
                          <w:r>
                            <w:rPr>
                              <w:lang w:val="zh-CN"/>
                            </w:rPr>
                            <w:t>1</w:t>
                          </w:r>
                          <w:r>
                            <w:rPr>
                              <w:lang w:val="zh-CN"/>
                            </w:rPr>
                            <w:fldChar w:fldCharType="end"/>
                          </w:r>
                        </w:p>
                      </w:txbxContent>
                    </wps:txbx>
                    <wps:bodyPr wrap="none" lIns="0" tIns="0" rIns="0" bIns="0">
                      <a:spAutoFit/>
                    </wps:bodyPr>
                  </wps:wsp>
                </a:graphicData>
              </a:graphic>
            </wp:anchor>
          </w:drawing>
        </mc:Choice>
        <mc:Fallback>
          <w:pict>
            <v:shapetype w14:anchorId="51E061EE" id="_x0000_t202" coordsize="21600,21600" o:spt="202" path="m,l,21600r21600,l21600,xe">
              <v:stroke joinstyle="miter"/>
              <v:path gradientshapeok="t" o:connecttype="rect"/>
            </v:shapetype>
            <v:shape id="文本框 7" o:spid="_x0000_s1032"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" filled="f" stroked="f">
              <v:textbox style="mso-fit-shape-to-text:t" inset="0,0,0,0">
                <w:txbxContent>
                  <w:p w14:paraId="12773457" w14:textId="77777777" w:rsidR="00126BF5" w:rsidRDefault="00000000">
                    <w:pPr>
                      <w:pStyle w:val="a6"/>
                      <w:jc w:val="right"/>
                      <w:rPr>
                        <w:rFonts w:hint="eastAsia"/>
                      </w:rPr>
                    </w:pPr>
                    <w:r>
                      <w:fldChar w:fldCharType="begin"/>
                    </w:r>
                    <w:r>
                      <w:instrText xml:space="preserve"> PAGE   \* MERGEFORMAT </w:instrText>
                    </w:r>
                    <w:r>
                      <w:fldChar w:fldCharType="separate"/>
                    </w:r>
                    <w:r>
                      <w:rPr>
                        <w:lang w:val="zh-CN"/>
                      </w:rPr>
                      <w:t>1</w:t>
                    </w:r>
                    <w:r>
                      <w:rPr>
                        <w:lang w:val="zh-CN"/>
                      </w:rPr>
                      <w:fldChar w:fldCharType="end"/>
                    </w:r>
                  </w:p>
                </w:txbxContent>
              </v:textbox>
              <w10:wrap anchorx="margin"/>
            </v:shape>
          </w:pict>
        </mc:Fallback>
      </mc:AlternateContent>
    </w:r>
  </w:p>
  <w:p w14:paraId="4222F7AA" w14:textId="77777777" w:rsidR="00126BF5" w:rsidRDefault="00126BF5">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993EF" w14:textId="77777777" w:rsidR="006E50D8" w:rsidRDefault="006E50D8">
      <w:pPr>
        <w:spacing w:line="240" w:lineRule="auto"/>
        <w:rPr>
          <w:rFonts w:hint="eastAsia"/>
        </w:rPr>
      </w:pPr>
      <w:r>
        <w:separator/>
      </w:r>
    </w:p>
  </w:footnote>
  <w:footnote w:type="continuationSeparator" w:id="0">
    <w:p w14:paraId="506344A4" w14:textId="77777777" w:rsidR="006E50D8" w:rsidRDefault="006E50D8">
      <w:pPr>
        <w:spacing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F2C37" w14:textId="77777777" w:rsidR="00126BF5" w:rsidRDefault="00126BF5">
    <w:pPr>
      <w:pStyle w:val="a8"/>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D103" w14:textId="77777777" w:rsidR="00126BF5" w:rsidRDefault="00000000">
    <w:pPr>
      <w:pStyle w:val="a8"/>
      <w:tabs>
        <w:tab w:val="left" w:pos="8015"/>
      </w:tabs>
      <w:spacing w:after="0"/>
      <w:jc w:val="left"/>
      <w:rPr>
        <w:rFonts w:eastAsia="宋体" w:hint="eastAsia"/>
      </w:rPr>
    </w:pPr>
    <w:r>
      <w:rPr>
        <w:rFonts w:hint="eastAsia"/>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6AEBB" w14:textId="77777777" w:rsidR="00126BF5" w:rsidRDefault="00000000">
    <w:pPr>
      <w:pStyle w:val="a8"/>
      <w:tabs>
        <w:tab w:val="left" w:pos="8015"/>
      </w:tabs>
      <w:spacing w:after="0"/>
      <w:jc w:val="left"/>
      <w:rPr>
        <w:rFonts w:eastAsia="宋体" w:hint="eastAsia"/>
      </w:rPr>
    </w:pPr>
    <w:r>
      <w:rPr>
        <w:rFonts w:hint="eastAsia"/>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ED0D" w14:textId="77777777" w:rsidR="00126BF5" w:rsidRDefault="00126BF5">
    <w:pPr>
      <w:pStyle w:val="a8"/>
      <w:pBdr>
        <w:bottom w:val="none" w:sz="0" w:space="1" w:color="auto"/>
      </w:pBdr>
      <w:tabs>
        <w:tab w:val="left" w:pos="8015"/>
      </w:tabs>
      <w:spacing w:after="0"/>
      <w:jc w:val="left"/>
      <w:rPr>
        <w:rFonts w:eastAsia="宋体"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38B26A"/>
    <w:multiLevelType w:val="singleLevel"/>
    <w:tmpl w:val="E738B26A"/>
    <w:lvl w:ilvl="0">
      <w:start w:val="1"/>
      <w:numFmt w:val="decimal"/>
      <w:lvlText w:val="%1."/>
      <w:lvlJc w:val="left"/>
      <w:pPr>
        <w:tabs>
          <w:tab w:val="left" w:pos="312"/>
        </w:tabs>
      </w:pPr>
    </w:lvl>
  </w:abstractNum>
  <w:abstractNum w:abstractNumId="1" w15:restartNumberingAfterBreak="0">
    <w:nsid w:val="10DB4286"/>
    <w:multiLevelType w:val="multilevel"/>
    <w:tmpl w:val="10DB4286"/>
    <w:lvl w:ilvl="0">
      <w:start w:val="1"/>
      <w:numFmt w:val="decimal"/>
      <w:suff w:val="nothing"/>
      <w:lvlText w:val="%1"/>
      <w:lvlJc w:val="left"/>
      <w:pPr>
        <w:ind w:left="468" w:hanging="440"/>
      </w:pPr>
      <w:rPr>
        <w:rFonts w:hint="eastAsia"/>
      </w:rPr>
    </w:lvl>
    <w:lvl w:ilvl="1">
      <w:start w:val="1"/>
      <w:numFmt w:val="lowerLetter"/>
      <w:lvlText w:val="%2)"/>
      <w:lvlJc w:val="left"/>
      <w:pPr>
        <w:ind w:left="908" w:hanging="440"/>
      </w:pPr>
    </w:lvl>
    <w:lvl w:ilvl="2">
      <w:start w:val="1"/>
      <w:numFmt w:val="lowerRoman"/>
      <w:lvlText w:val="%3."/>
      <w:lvlJc w:val="right"/>
      <w:pPr>
        <w:ind w:left="1348" w:hanging="440"/>
      </w:pPr>
    </w:lvl>
    <w:lvl w:ilvl="3">
      <w:start w:val="1"/>
      <w:numFmt w:val="decimal"/>
      <w:lvlText w:val="%4."/>
      <w:lvlJc w:val="left"/>
      <w:pPr>
        <w:ind w:left="1788" w:hanging="440"/>
      </w:pPr>
    </w:lvl>
    <w:lvl w:ilvl="4">
      <w:start w:val="1"/>
      <w:numFmt w:val="lowerLetter"/>
      <w:lvlText w:val="%5)"/>
      <w:lvlJc w:val="left"/>
      <w:pPr>
        <w:ind w:left="2228" w:hanging="440"/>
      </w:pPr>
    </w:lvl>
    <w:lvl w:ilvl="5">
      <w:start w:val="1"/>
      <w:numFmt w:val="lowerRoman"/>
      <w:lvlText w:val="%6."/>
      <w:lvlJc w:val="right"/>
      <w:pPr>
        <w:ind w:left="2668" w:hanging="440"/>
      </w:pPr>
    </w:lvl>
    <w:lvl w:ilvl="6">
      <w:start w:val="1"/>
      <w:numFmt w:val="decimal"/>
      <w:lvlText w:val="%7."/>
      <w:lvlJc w:val="left"/>
      <w:pPr>
        <w:ind w:left="3108" w:hanging="440"/>
      </w:pPr>
    </w:lvl>
    <w:lvl w:ilvl="7">
      <w:start w:val="1"/>
      <w:numFmt w:val="lowerLetter"/>
      <w:lvlText w:val="%8)"/>
      <w:lvlJc w:val="left"/>
      <w:pPr>
        <w:ind w:left="3548" w:hanging="440"/>
      </w:pPr>
    </w:lvl>
    <w:lvl w:ilvl="8">
      <w:start w:val="1"/>
      <w:numFmt w:val="lowerRoman"/>
      <w:lvlText w:val="%9."/>
      <w:lvlJc w:val="right"/>
      <w:pPr>
        <w:ind w:left="3988" w:hanging="440"/>
      </w:pPr>
    </w:lvl>
  </w:abstractNum>
  <w:abstractNum w:abstractNumId="2" w15:restartNumberingAfterBreak="0">
    <w:nsid w:val="427F6E6F"/>
    <w:multiLevelType w:val="singleLevel"/>
    <w:tmpl w:val="427F6E6F"/>
    <w:lvl w:ilvl="0">
      <w:start w:val="1"/>
      <w:numFmt w:val="chineseCounting"/>
      <w:suff w:val="nothing"/>
      <w:lvlText w:val="（%1）"/>
      <w:lvlJc w:val="left"/>
      <w:pPr>
        <w:ind w:left="0" w:firstLine="420"/>
      </w:pPr>
      <w:rPr>
        <w:rFonts w:hint="eastAsia"/>
      </w:rPr>
    </w:lvl>
  </w:abstractNum>
  <w:abstractNum w:abstractNumId="3" w15:restartNumberingAfterBreak="0">
    <w:nsid w:val="487ECFD7"/>
    <w:multiLevelType w:val="singleLevel"/>
    <w:tmpl w:val="487ECFD7"/>
    <w:lvl w:ilvl="0">
      <w:start w:val="4"/>
      <w:numFmt w:val="chineseCounting"/>
      <w:suff w:val="nothing"/>
      <w:lvlText w:val="（%1）"/>
      <w:lvlJc w:val="left"/>
      <w:rPr>
        <w:rFonts w:hint="eastAsia"/>
      </w:rPr>
    </w:lvl>
  </w:abstractNum>
  <w:num w:numId="1" w16cid:durableId="789667845">
    <w:abstractNumId w:val="1"/>
  </w:num>
  <w:num w:numId="2" w16cid:durableId="87043675">
    <w:abstractNumId w:val="3"/>
  </w:num>
  <w:num w:numId="3" w16cid:durableId="753476174">
    <w:abstractNumId w:val="0"/>
  </w:num>
  <w:num w:numId="4" w16cid:durableId="382020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687"/>
    <w:rsid w:val="000120ED"/>
    <w:rsid w:val="00032970"/>
    <w:rsid w:val="000572C3"/>
    <w:rsid w:val="00062B22"/>
    <w:rsid w:val="00070863"/>
    <w:rsid w:val="00126BF5"/>
    <w:rsid w:val="0014378B"/>
    <w:rsid w:val="0019107F"/>
    <w:rsid w:val="00197E13"/>
    <w:rsid w:val="00231405"/>
    <w:rsid w:val="00232638"/>
    <w:rsid w:val="0025280A"/>
    <w:rsid w:val="002665BB"/>
    <w:rsid w:val="002A3828"/>
    <w:rsid w:val="00350815"/>
    <w:rsid w:val="00363027"/>
    <w:rsid w:val="003A3A36"/>
    <w:rsid w:val="003A48A5"/>
    <w:rsid w:val="003C2E42"/>
    <w:rsid w:val="004120DE"/>
    <w:rsid w:val="004572C9"/>
    <w:rsid w:val="004C76B0"/>
    <w:rsid w:val="00553766"/>
    <w:rsid w:val="00580803"/>
    <w:rsid w:val="005E68DA"/>
    <w:rsid w:val="00627C59"/>
    <w:rsid w:val="00637D18"/>
    <w:rsid w:val="00670E83"/>
    <w:rsid w:val="006A4E68"/>
    <w:rsid w:val="006E50D8"/>
    <w:rsid w:val="00752E07"/>
    <w:rsid w:val="00782EA1"/>
    <w:rsid w:val="007D115B"/>
    <w:rsid w:val="00835963"/>
    <w:rsid w:val="008D020B"/>
    <w:rsid w:val="008E05FD"/>
    <w:rsid w:val="009069C8"/>
    <w:rsid w:val="0091422B"/>
    <w:rsid w:val="00927224"/>
    <w:rsid w:val="00931BC9"/>
    <w:rsid w:val="0094048E"/>
    <w:rsid w:val="00962B9E"/>
    <w:rsid w:val="009C626A"/>
    <w:rsid w:val="009E435C"/>
    <w:rsid w:val="00A16885"/>
    <w:rsid w:val="00A43347"/>
    <w:rsid w:val="00AC76D3"/>
    <w:rsid w:val="00AD4418"/>
    <w:rsid w:val="00B04A4F"/>
    <w:rsid w:val="00C06C8F"/>
    <w:rsid w:val="00C2249D"/>
    <w:rsid w:val="00CA38DC"/>
    <w:rsid w:val="00CF1A80"/>
    <w:rsid w:val="00D044C1"/>
    <w:rsid w:val="00D50E71"/>
    <w:rsid w:val="00D83122"/>
    <w:rsid w:val="00DD4C4D"/>
    <w:rsid w:val="00DE2218"/>
    <w:rsid w:val="00DE4CFD"/>
    <w:rsid w:val="00F549BC"/>
    <w:rsid w:val="00F73F9A"/>
    <w:rsid w:val="00FC2687"/>
    <w:rsid w:val="00FE354A"/>
    <w:rsid w:val="021147E1"/>
    <w:rsid w:val="03615904"/>
    <w:rsid w:val="119A7074"/>
    <w:rsid w:val="122F3BB1"/>
    <w:rsid w:val="15634011"/>
    <w:rsid w:val="16F46F49"/>
    <w:rsid w:val="1E486A15"/>
    <w:rsid w:val="22036715"/>
    <w:rsid w:val="258D0ED0"/>
    <w:rsid w:val="2B0A6FB1"/>
    <w:rsid w:val="332D67FD"/>
    <w:rsid w:val="43F516CA"/>
    <w:rsid w:val="46CD4580"/>
    <w:rsid w:val="4D506A55"/>
    <w:rsid w:val="5C9245C9"/>
    <w:rsid w:val="5CE86D91"/>
    <w:rsid w:val="60736D06"/>
    <w:rsid w:val="613F69C1"/>
    <w:rsid w:val="62CA40D4"/>
    <w:rsid w:val="64550FB0"/>
    <w:rsid w:val="70255667"/>
    <w:rsid w:val="704F4B32"/>
    <w:rsid w:val="72754045"/>
    <w:rsid w:val="76C673A5"/>
    <w:rsid w:val="7E6A6D7A"/>
    <w:rsid w:val="7F2DD187"/>
    <w:rsid w:val="7F76E892"/>
    <w:rsid w:val="7FBB83AA"/>
    <w:rsid w:val="7FBF237F"/>
    <w:rsid w:val="7FC62F68"/>
    <w:rsid w:val="87ED6102"/>
    <w:rsid w:val="BBEF2806"/>
    <w:rsid w:val="DB5FDE9E"/>
    <w:rsid w:val="DD779CFF"/>
    <w:rsid w:val="DFD3ADEE"/>
    <w:rsid w:val="EBFD61E9"/>
    <w:rsid w:val="ECB9D1BE"/>
    <w:rsid w:val="F6EF2EB4"/>
    <w:rsid w:val="FFFFE3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C3AC8"/>
  <w15:docId w15:val="{C6C975FE-2940-4DDF-85E5-FBB96B1DA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unhideWhenUsed="1" w:qFormat="1"/>
    <w:lsdException w:name="toc 1" w:semiHidden="1" w:uiPriority="39" w:unhideWhenUsed="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0"/>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420"/>
    </w:pPr>
    <w:rPr>
      <w:sz w:val="28"/>
    </w:rPr>
  </w:style>
  <w:style w:type="paragraph" w:styleId="a4">
    <w:name w:val="annotation text"/>
    <w:basedOn w:val="a"/>
    <w:qFormat/>
  </w:style>
  <w:style w:type="paragraph" w:styleId="a5">
    <w:name w:val="Body Text"/>
    <w:basedOn w:val="a"/>
    <w:qFormat/>
    <w:pPr>
      <w:spacing w:after="120"/>
    </w:pPr>
  </w:style>
  <w:style w:type="paragraph" w:styleId="a6">
    <w:name w:val="footer"/>
    <w:basedOn w:val="a"/>
    <w:link w:val="a7"/>
    <w:uiPriority w:val="99"/>
    <w:unhideWhenUsed/>
    <w:qFormat/>
    <w:pPr>
      <w:tabs>
        <w:tab w:val="center" w:pos="4153"/>
        <w:tab w:val="right" w:pos="8306"/>
      </w:tabs>
      <w:snapToGrid w:val="0"/>
      <w:spacing w:line="240" w:lineRule="auto"/>
    </w:pPr>
    <w:rPr>
      <w:sz w:val="18"/>
      <w:szCs w:val="18"/>
    </w:rPr>
  </w:style>
  <w:style w:type="paragraph" w:styleId="a8">
    <w:name w:val="header"/>
    <w:basedOn w:val="a"/>
    <w:link w:val="a9"/>
    <w:uiPriority w:val="99"/>
    <w:unhideWhenUsed/>
    <w:qFormat/>
    <w:pPr>
      <w:tabs>
        <w:tab w:val="center" w:pos="4153"/>
        <w:tab w:val="right" w:pos="8306"/>
      </w:tabs>
      <w:snapToGrid w:val="0"/>
      <w:spacing w:line="240" w:lineRule="auto"/>
      <w:jc w:val="center"/>
    </w:pPr>
    <w:rPr>
      <w:sz w:val="18"/>
      <w:szCs w:val="18"/>
    </w:rPr>
  </w:style>
  <w:style w:type="paragraph" w:styleId="aa">
    <w:name w:val="Subtitle"/>
    <w:basedOn w:val="a"/>
    <w:next w:val="a"/>
    <w:link w:val="ab"/>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91">
    <w:name w:val="index 9"/>
    <w:basedOn w:val="a"/>
    <w:next w:val="a"/>
    <w:uiPriority w:val="99"/>
    <w:unhideWhenUsed/>
    <w:qFormat/>
    <w:pPr>
      <w:ind w:left="3360"/>
    </w:pPr>
  </w:style>
  <w:style w:type="paragraph" w:styleId="TOC2">
    <w:name w:val="toc 2"/>
    <w:basedOn w:val="a"/>
    <w:next w:val="a"/>
    <w:uiPriority w:val="39"/>
    <w:unhideWhenUsed/>
    <w:qFormat/>
    <w:pPr>
      <w:ind w:leftChars="200" w:left="420"/>
    </w:pPr>
  </w:style>
  <w:style w:type="paragraph" w:styleId="ac">
    <w:name w:val="Normal (Web)"/>
    <w:basedOn w:val="a"/>
    <w:qFormat/>
    <w:pPr>
      <w:spacing w:beforeAutospacing="1" w:after="0" w:afterAutospacing="1"/>
    </w:pPr>
    <w:rPr>
      <w:rFonts w:cs="Times New Roman"/>
      <w:kern w:val="0"/>
      <w:sz w:val="24"/>
      <w14:ligatures w14:val="none"/>
    </w:rPr>
  </w:style>
  <w:style w:type="paragraph" w:styleId="ad">
    <w:name w:val="Title"/>
    <w:basedOn w:val="a"/>
    <w:next w:val="a"/>
    <w:link w:val="ae"/>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styleId="af">
    <w:name w:val="Strong"/>
    <w:basedOn w:val="a1"/>
    <w:qFormat/>
    <w:rPr>
      <w:b/>
    </w:rPr>
  </w:style>
  <w:style w:type="character" w:styleId="af0">
    <w:name w:val="page number"/>
    <w:basedOn w:val="a1"/>
    <w:qFormat/>
  </w:style>
  <w:style w:type="character" w:styleId="af1">
    <w:name w:val="Hyperlink"/>
    <w:basedOn w:val="a1"/>
    <w:uiPriority w:val="99"/>
    <w:unhideWhenUsed/>
    <w:qFormat/>
    <w:rPr>
      <w:color w:val="0563C1" w:themeColor="hyperlink"/>
      <w:u w:val="single"/>
    </w:rPr>
  </w:style>
  <w:style w:type="character" w:customStyle="1" w:styleId="10">
    <w:name w:val="标题 1 字符"/>
    <w:basedOn w:val="a1"/>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1"/>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1"/>
    <w:link w:val="3"/>
    <w:uiPriority w:val="9"/>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1"/>
    <w:link w:val="4"/>
    <w:uiPriority w:val="9"/>
    <w:semiHidden/>
    <w:qFormat/>
    <w:rPr>
      <w:rFonts w:cstheme="majorBidi"/>
      <w:color w:val="2F5496" w:themeColor="accent1" w:themeShade="BF"/>
      <w:sz w:val="28"/>
      <w:szCs w:val="28"/>
    </w:rPr>
  </w:style>
  <w:style w:type="character" w:customStyle="1" w:styleId="50">
    <w:name w:val="标题 5 字符"/>
    <w:basedOn w:val="a1"/>
    <w:link w:val="5"/>
    <w:uiPriority w:val="9"/>
    <w:semiHidden/>
    <w:qFormat/>
    <w:rPr>
      <w:rFonts w:cstheme="majorBidi"/>
      <w:color w:val="2F5496" w:themeColor="accent1" w:themeShade="BF"/>
      <w:sz w:val="24"/>
    </w:rPr>
  </w:style>
  <w:style w:type="character" w:customStyle="1" w:styleId="60">
    <w:name w:val="标题 6 字符"/>
    <w:basedOn w:val="a1"/>
    <w:link w:val="6"/>
    <w:uiPriority w:val="9"/>
    <w:semiHidden/>
    <w:qFormat/>
    <w:rPr>
      <w:rFonts w:cstheme="majorBidi"/>
      <w:b/>
      <w:bCs/>
      <w:color w:val="2F5496" w:themeColor="accent1" w:themeShade="BF"/>
    </w:rPr>
  </w:style>
  <w:style w:type="character" w:customStyle="1" w:styleId="70">
    <w:name w:val="标题 7 字符"/>
    <w:basedOn w:val="a1"/>
    <w:link w:val="7"/>
    <w:uiPriority w:val="9"/>
    <w:semiHidden/>
    <w:qFormat/>
    <w:rPr>
      <w:rFonts w:cstheme="majorBidi"/>
      <w:b/>
      <w:bCs/>
      <w:color w:val="595959" w:themeColor="text1" w:themeTint="A6"/>
    </w:rPr>
  </w:style>
  <w:style w:type="character" w:customStyle="1" w:styleId="80">
    <w:name w:val="标题 8 字符"/>
    <w:basedOn w:val="a1"/>
    <w:link w:val="8"/>
    <w:uiPriority w:val="9"/>
    <w:semiHidden/>
    <w:qFormat/>
    <w:rPr>
      <w:rFonts w:cstheme="majorBidi"/>
      <w:color w:val="595959" w:themeColor="text1" w:themeTint="A6"/>
    </w:rPr>
  </w:style>
  <w:style w:type="character" w:customStyle="1" w:styleId="90">
    <w:name w:val="标题 9 字符"/>
    <w:basedOn w:val="a1"/>
    <w:link w:val="9"/>
    <w:uiPriority w:val="9"/>
    <w:semiHidden/>
    <w:qFormat/>
    <w:rPr>
      <w:rFonts w:eastAsiaTheme="majorEastAsia" w:cstheme="majorBidi"/>
      <w:color w:val="595959" w:themeColor="text1" w:themeTint="A6"/>
    </w:rPr>
  </w:style>
  <w:style w:type="character" w:customStyle="1" w:styleId="ae">
    <w:name w:val="标题 字符"/>
    <w:basedOn w:val="a1"/>
    <w:link w:val="ad"/>
    <w:uiPriority w:val="10"/>
    <w:qFormat/>
    <w:rPr>
      <w:rFonts w:asciiTheme="majorHAnsi" w:eastAsiaTheme="majorEastAsia" w:hAnsiTheme="majorHAnsi" w:cstheme="majorBidi"/>
      <w:spacing w:val="-10"/>
      <w:kern w:val="28"/>
      <w:sz w:val="56"/>
      <w:szCs w:val="56"/>
    </w:rPr>
  </w:style>
  <w:style w:type="character" w:customStyle="1" w:styleId="ab">
    <w:name w:val="副标题 字符"/>
    <w:basedOn w:val="a1"/>
    <w:link w:val="aa"/>
    <w:uiPriority w:val="11"/>
    <w:qFormat/>
    <w:rPr>
      <w:rFonts w:asciiTheme="majorHAnsi" w:eastAsiaTheme="majorEastAsia" w:hAnsiTheme="majorHAnsi" w:cstheme="majorBidi"/>
      <w:color w:val="595959" w:themeColor="text1" w:themeTint="A6"/>
      <w:spacing w:val="15"/>
      <w:sz w:val="28"/>
      <w:szCs w:val="28"/>
    </w:rPr>
  </w:style>
  <w:style w:type="paragraph" w:styleId="af2">
    <w:name w:val="Quote"/>
    <w:basedOn w:val="a"/>
    <w:next w:val="a"/>
    <w:link w:val="af3"/>
    <w:uiPriority w:val="29"/>
    <w:qFormat/>
    <w:pPr>
      <w:spacing w:before="160"/>
      <w:jc w:val="center"/>
    </w:pPr>
    <w:rPr>
      <w:i/>
      <w:iCs/>
      <w:color w:val="404040" w:themeColor="text1" w:themeTint="BF"/>
    </w:rPr>
  </w:style>
  <w:style w:type="character" w:customStyle="1" w:styleId="af3">
    <w:name w:val="引用 字符"/>
    <w:basedOn w:val="a1"/>
    <w:link w:val="af2"/>
    <w:uiPriority w:val="29"/>
    <w:qFormat/>
    <w:rPr>
      <w:i/>
      <w:iCs/>
      <w:color w:val="404040" w:themeColor="text1" w:themeTint="BF"/>
    </w:rPr>
  </w:style>
  <w:style w:type="paragraph" w:styleId="af4">
    <w:name w:val="List Paragraph"/>
    <w:basedOn w:val="a"/>
    <w:uiPriority w:val="34"/>
    <w:qFormat/>
    <w:pPr>
      <w:ind w:left="720"/>
      <w:contextualSpacing/>
    </w:pPr>
  </w:style>
  <w:style w:type="character" w:customStyle="1" w:styleId="11">
    <w:name w:val="明显强调1"/>
    <w:basedOn w:val="a1"/>
    <w:uiPriority w:val="21"/>
    <w:qFormat/>
    <w:rPr>
      <w:i/>
      <w:iCs/>
      <w:color w:val="2F5496" w:themeColor="accent1" w:themeShade="BF"/>
    </w:rPr>
  </w:style>
  <w:style w:type="paragraph" w:styleId="af5">
    <w:name w:val="Intense Quote"/>
    <w:basedOn w:val="a"/>
    <w:next w:val="a"/>
    <w:link w:val="af6"/>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6">
    <w:name w:val="明显引用 字符"/>
    <w:basedOn w:val="a1"/>
    <w:link w:val="af5"/>
    <w:uiPriority w:val="30"/>
    <w:qFormat/>
    <w:rPr>
      <w:i/>
      <w:iCs/>
      <w:color w:val="2F5496" w:themeColor="accent1" w:themeShade="BF"/>
    </w:rPr>
  </w:style>
  <w:style w:type="character" w:customStyle="1" w:styleId="12">
    <w:name w:val="明显参考1"/>
    <w:basedOn w:val="a1"/>
    <w:uiPriority w:val="32"/>
    <w:qFormat/>
    <w:rPr>
      <w:b/>
      <w:bCs/>
      <w:smallCaps/>
      <w:color w:val="2F5496" w:themeColor="accent1" w:themeShade="BF"/>
      <w:spacing w:val="5"/>
    </w:rPr>
  </w:style>
  <w:style w:type="character" w:customStyle="1" w:styleId="a9">
    <w:name w:val="页眉 字符"/>
    <w:basedOn w:val="a1"/>
    <w:link w:val="a8"/>
    <w:uiPriority w:val="99"/>
    <w:qFormat/>
    <w:rPr>
      <w:sz w:val="18"/>
      <w:szCs w:val="18"/>
    </w:rPr>
  </w:style>
  <w:style w:type="character" w:customStyle="1" w:styleId="a7">
    <w:name w:val="页脚 字符"/>
    <w:basedOn w:val="a1"/>
    <w:link w:val="a6"/>
    <w:uiPriority w:val="99"/>
    <w:qFormat/>
    <w:rPr>
      <w:sz w:val="18"/>
      <w:szCs w:val="18"/>
    </w:rPr>
  </w:style>
  <w:style w:type="character" w:customStyle="1" w:styleId="13">
    <w:name w:val="未处理的提及1"/>
    <w:basedOn w:val="a1"/>
    <w:uiPriority w:val="99"/>
    <w:semiHidden/>
    <w:unhideWhenUsed/>
    <w:qFormat/>
    <w:rPr>
      <w:color w:val="605E5C"/>
      <w:shd w:val="clear" w:color="auto" w:fill="E1DFDD"/>
    </w:rPr>
  </w:style>
  <w:style w:type="character" w:customStyle="1" w:styleId="NormalCharacter">
    <w:name w:val="NormalCharacter"/>
    <w:semiHidden/>
    <w:qFormat/>
  </w:style>
  <w:style w:type="paragraph" w:customStyle="1" w:styleId="af7">
    <w:name w:val="内文"/>
    <w:basedOn w:val="a"/>
    <w:uiPriority w:val="99"/>
    <w:qFormat/>
    <w:pPr>
      <w:spacing w:line="560" w:lineRule="exact"/>
      <w:ind w:firstLineChars="200" w:firstLine="200"/>
    </w:pPr>
    <w:rPr>
      <w:rFonts w:ascii="宋体" w:hAnsi="宋体" w:cs="宋体"/>
      <w:sz w:val="24"/>
      <w:szCs w:val="28"/>
    </w:rPr>
  </w:style>
  <w:style w:type="paragraph" w:customStyle="1" w:styleId="af8">
    <w:name w:val="内加粗"/>
    <w:basedOn w:val="af7"/>
    <w:qFormat/>
    <w:pPr>
      <w:ind w:firstLine="482"/>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47</Pages>
  <Words>2958</Words>
  <Characters>16863</Characters>
  <Application>Microsoft Office Word</Application>
  <DocSecurity>0</DocSecurity>
  <Lines>140</Lines>
  <Paragraphs>39</Paragraphs>
  <ScaleCrop>false</ScaleCrop>
  <Company/>
  <LinksUpToDate>false</LinksUpToDate>
  <CharactersWithSpaces>19782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乃康 吴</dc:creator>
  <cp:lastModifiedBy>乃康 吴</cp:lastModifiedBy>
  <cp:revision>30</cp:revision>
  <dcterms:created xsi:type="dcterms:W3CDTF">2026-10-22T01:41:00Z</dcterms:created>
  <dcterms:modified xsi:type="dcterms:W3CDTF">2026-11-03T02:20:00Z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BB37EB3C721BD0D32DB8DE6A386BF89A_43</vt:lpwstr>
  </property>
  <property fmtid="{D5CDD505-2E9C-101B-9397-08002B2CF9AE}" pid="4" name="KSOTemplateDocerSaveRecord">
    <vt:lpwstr>eyJoZGlkIjoiMzcwN2Q1YmY3YjJmMDI0NWNkNDVjOWI5MTMyNjY3MzciLCJ1c2VySWQiOiIxMzc1NTE2OTMwIn0=</vt:lpwstr>
  </property>
</Properties>
</file>