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附件</w:t>
      </w:r>
    </w:p>
    <w:p>
      <w:pPr>
        <w:pStyle w:val="6"/>
        <w:ind w:firstLine="960" w:firstLineChars="300"/>
        <w:rPr>
          <w:rFonts w:ascii="黑体" w:hAnsi="黑体" w:eastAsia="黑体" w:cs="黑体"/>
          <w:sz w:val="32"/>
          <w:szCs w:val="32"/>
        </w:rPr>
      </w:pPr>
      <w:r>
        <w:rPr>
          <w:rFonts w:hint="eastAsia" w:ascii="黑体" w:hAnsi="黑体" w:eastAsia="黑体" w:cs="黑体"/>
          <w:sz w:val="32"/>
          <w:szCs w:val="32"/>
        </w:rPr>
        <w:t>202</w:t>
      </w:r>
      <w:r>
        <w:rPr>
          <w:rFonts w:hint="default" w:ascii="黑体" w:hAnsi="黑体" w:eastAsia="黑体" w:cs="黑体"/>
          <w:sz w:val="32"/>
          <w:szCs w:val="32"/>
          <w:lang w:val="en-US"/>
        </w:rPr>
        <w:t>3</w:t>
      </w:r>
      <w:r>
        <w:rPr>
          <w:rFonts w:hint="eastAsia" w:ascii="黑体" w:hAnsi="黑体" w:eastAsia="黑体" w:cs="黑体"/>
          <w:sz w:val="32"/>
          <w:szCs w:val="32"/>
        </w:rPr>
        <w:t>年</w:t>
      </w:r>
      <w:r>
        <w:rPr>
          <w:rFonts w:hint="eastAsia" w:ascii="黑体" w:hAnsi="黑体" w:eastAsia="黑体" w:cs="黑体"/>
          <w:sz w:val="32"/>
          <w:szCs w:val="32"/>
          <w:lang w:eastAsia="zh-CN"/>
        </w:rPr>
        <w:t>北京市</w:t>
      </w:r>
      <w:r>
        <w:rPr>
          <w:rFonts w:hint="eastAsia" w:ascii="黑体" w:hAnsi="黑体" w:eastAsia="黑体" w:cs="黑体"/>
          <w:sz w:val="32"/>
          <w:szCs w:val="32"/>
        </w:rPr>
        <w:t>测绘单位成果质量监督检查结果</w:t>
      </w:r>
    </w:p>
    <w:tbl>
      <w:tblPr>
        <w:tblStyle w:val="5"/>
        <w:tblW w:w="9134" w:type="dxa"/>
        <w:jc w:val="center"/>
        <w:tblInd w:w="-286" w:type="dxa"/>
        <w:tblLayout w:type="fixed"/>
        <w:tblCellMar>
          <w:top w:w="0" w:type="dxa"/>
          <w:left w:w="0" w:type="dxa"/>
          <w:bottom w:w="0" w:type="dxa"/>
          <w:right w:w="0" w:type="dxa"/>
        </w:tblCellMar>
      </w:tblPr>
      <w:tblGrid>
        <w:gridCol w:w="614"/>
        <w:gridCol w:w="1769"/>
        <w:gridCol w:w="483"/>
        <w:gridCol w:w="2803"/>
        <w:gridCol w:w="1770"/>
        <w:gridCol w:w="1695"/>
      </w:tblGrid>
      <w:tr>
        <w:tblPrEx>
          <w:tblLayout w:type="fixed"/>
          <w:tblCellMar>
            <w:top w:w="0" w:type="dxa"/>
            <w:left w:w="0" w:type="dxa"/>
            <w:bottom w:w="0" w:type="dxa"/>
            <w:right w:w="0" w:type="dxa"/>
          </w:tblCellMar>
        </w:tblPrEx>
        <w:trPr>
          <w:trHeight w:val="270" w:hRule="atLeast"/>
          <w:tblHeader/>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序号</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单位名称</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单位等级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项目名称</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检验编号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b/>
                <w:bCs/>
                <w:szCs w:val="21"/>
              </w:rPr>
            </w:pPr>
            <w:r>
              <w:rPr>
                <w:rFonts w:hint="eastAsia" w:asciiTheme="minorEastAsia" w:hAnsiTheme="minorEastAsia" w:cstheme="minorEastAsia"/>
                <w:b/>
                <w:bCs/>
                <w:kern w:val="0"/>
                <w:szCs w:val="21"/>
              </w:rPr>
              <w:t>结论</w:t>
            </w:r>
          </w:p>
        </w:tc>
      </w:tr>
      <w:tr>
        <w:tblPrEx>
          <w:tblLayout w:type="fixed"/>
          <w:tblCellMar>
            <w:top w:w="0" w:type="dxa"/>
            <w:left w:w="0" w:type="dxa"/>
            <w:bottom w:w="0" w:type="dxa"/>
            <w:right w:w="0" w:type="dxa"/>
          </w:tblCellMar>
        </w:tblPrEx>
        <w:trPr>
          <w:trHeight w:val="397"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北京华松精益测绘有限公司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通州区梨园镇强力家居土地一级开发项目TZ00-0704-6006地块建设用地(公建混合住宅用地F2)地上物测绘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147"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北京万兴宏盛建筑勘测技术有限公司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首都师范大学附属中学大兴北校区改扩建工程(综艺楼等2项)</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4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北京京绘勘测设计有限公司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北京市营养源研究所有限公司配电室电力改造工程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北京中海地理信息测绘有限公司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北京碧生源食品饮料有限公司袋泡茶生产厂项目（1#生产车间等7项）</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北京信达路通信息科技有限公司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京承线k24-k29+500线路两侧界址点放样钉桩</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北京综建科技有限公司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潘家园街道2020年老旧小区综合整治（松五小区、松西社区北一小区）地下管线探测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25"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北京慧智蓝图测绘有限公司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怀柔雁栖精神文明建设主题公园1:500地形图测绘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609"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北京百和科信电力咨询有限公司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北京市平谷区夏各庄镇 PG11-0100-6103 等地块 R2 二类居住用地项目变配电工程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871"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北京米拉测绘有限公司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房山区长阳镇长长阳南大街道路工程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京测质检（2023监督）第（009）号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中铁十六局集团路桥工程有限公司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滨江西路测绘服务项目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北京中盛恒信工程检测科技有限公司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北京地铁14号线丽泽商务区站车站主体围护结构施工监测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09"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北京讯腾智慧科技股份有限公司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2021年度沪宁城际轨道静态几何状态（线形）数据采集及线路设备复核项目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中核大地勘察设计有限公司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翁溪庄镇石墙沟、走马庄村供水污水改造项目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北京铂地测绘有限公司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亦庄新城0605街区B2-1-7-1地块</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59"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国网新源控股有限公司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安徽响水涧抽水蓄能有限公司2021-2022年水工建筑物安全监测服务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9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中铁十六局集团有限公司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杭州湾地区环线并行线G92N(杭甬高速复线) 宁波段二期甬绍界至小曹娥互通段  精密工程控制网第二次联测技术总结报告</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北京佰信蓝图科技股份有限公司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2021年海淀区利用卫星遥感技术加强园林绿化资源检测监管项目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北京中盈安信技术服务股份有限公司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滨州天然气管道工程建设系统开发及管道数据服务项目</w:t>
            </w:r>
          </w:p>
          <w:p>
            <w:pPr>
              <w:keepNext w:val="0"/>
              <w:keepLines w:val="0"/>
              <w:widowControl/>
              <w:suppressLineNumbers w:val="0"/>
              <w:jc w:val="center"/>
              <w:textAlignment w:val="center"/>
              <w:rPr>
                <w:rFonts w:hint="eastAsia" w:eastAsia="宋体" w:asciiTheme="minorEastAsia" w:hAnsiTheme="minorEastAsia" w:cstheme="minorEastAsia"/>
                <w:i w:val="0"/>
                <w:iCs w:val="0"/>
                <w:color w:val="000000"/>
                <w:kern w:val="2"/>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(项目负责人张博）</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lang w:val="en-US" w:eastAsia="zh-CN"/>
              </w:rPr>
            </w:pPr>
            <w:r>
              <w:rPr>
                <w:rFonts w:hint="eastAsia" w:asciiTheme="minorEastAsia" w:hAnsiTheme="minorEastAsia" w:cstheme="minorEastAsia"/>
                <w:b/>
                <w:bCs/>
                <w:kern w:val="0"/>
                <w:szCs w:val="21"/>
              </w:rPr>
              <w:t>批</w:t>
            </w:r>
            <w:r>
              <w:rPr>
                <w:rFonts w:hint="eastAsia" w:asciiTheme="minorEastAsia" w:hAnsiTheme="minorEastAsia" w:cstheme="minorEastAsia"/>
                <w:b/>
                <w:bCs/>
                <w:kern w:val="0"/>
                <w:szCs w:val="21"/>
                <w:lang w:eastAsia="zh-CN"/>
              </w:rPr>
              <w:t>不</w:t>
            </w:r>
            <w:r>
              <w:rPr>
                <w:rFonts w:hint="eastAsia" w:asciiTheme="minorEastAsia" w:hAnsiTheme="minorEastAsia" w:cstheme="minorEastAsia"/>
                <w:b/>
                <w:bCs/>
                <w:kern w:val="0"/>
                <w:szCs w:val="21"/>
              </w:rPr>
              <w:t>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19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中建交通建设集团有限公司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长春市城市轨道交通空港线（9号线）一期工程一工区（1-3号竖井）精密导线控制测量复测工程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京测质检（2023监督）第（019）号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北京三维创奇勘测技术有限公司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北京中维房地产开发有限公司外电源工程</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（项目负责人李凯）</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kern w:val="0"/>
                <w:szCs w:val="21"/>
              </w:rPr>
              <w:t>批</w:t>
            </w:r>
            <w:r>
              <w:rPr>
                <w:rFonts w:hint="eastAsia" w:asciiTheme="minorEastAsia" w:hAnsiTheme="minorEastAsia" w:cstheme="minorEastAsia"/>
                <w:b/>
                <w:bCs/>
                <w:kern w:val="0"/>
                <w:szCs w:val="21"/>
                <w:lang w:eastAsia="zh-CN"/>
              </w:rPr>
              <w:t>不</w:t>
            </w:r>
            <w:r>
              <w:rPr>
                <w:rFonts w:hint="eastAsia" w:asciiTheme="minorEastAsia" w:hAnsiTheme="minorEastAsia" w:cstheme="minorEastAsia"/>
                <w:b/>
                <w:bCs/>
                <w:kern w:val="0"/>
                <w:szCs w:val="21"/>
              </w:rPr>
              <w:t>合格</w:t>
            </w:r>
          </w:p>
        </w:tc>
      </w:tr>
      <w:tr>
        <w:tblPrEx>
          <w:tblLayout w:type="fixed"/>
          <w:tblCellMar>
            <w:top w:w="0" w:type="dxa"/>
            <w:left w:w="0" w:type="dxa"/>
            <w:bottom w:w="0" w:type="dxa"/>
            <w:right w:w="0" w:type="dxa"/>
          </w:tblCellMar>
        </w:tblPrEx>
        <w:trPr>
          <w:trHeight w:val="495"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中国石油工程建设有限公司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川气东送二线天然气管道工程（川渝鄂段）一标段</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北京市测绘设计研究院</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南苑机场方舱医院项目控制点测量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北京华京燕测绘有限公司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北京市延庆区南菜园1-5巷棚户区改造项目YQ00-0007-0002项目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北京经天纬地测量有限公司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电子城西区东北铁路环内侧路（第二段）路灯工程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北京鑫海厦测绘有限公司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海淀北部燃气热电冷联项目配套调峰热源和热网工程（锅炉房）</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北京京建元勘测科技有限公司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北京房山区拱辰街道FS00-LX11-0007地块B4综合性商业金融服务业用地项目供配电1#分界室10kV电缆工程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中铁工程设计咨询集团有限公司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新建铁力至伊春铁路精密工程控制网复测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中交水运规划设计院有限公司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唐山市曹妃甸城区水源置换地表水厂及配套管网工程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29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北京京海纵横测绘有限公司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北京市广渠路商业储运公司1：500地形图</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京测质检（2023监督）第（029）号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北京粤富华地理信息技术有限公司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北京卫生职业学院新院区建设项目（6102地块）灰线</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bookmarkStart w:id="0" w:name="_GoBack"/>
            <w:bookmarkEnd w:id="0"/>
            <w:r>
              <w:rPr>
                <w:rFonts w:hint="eastAsia" w:ascii="Arial" w:hAnsi="Arial" w:eastAsia="宋体" w:cs="Arial"/>
                <w:i w:val="0"/>
                <w:iCs w:val="0"/>
                <w:color w:val="000000"/>
                <w:kern w:val="0"/>
                <w:sz w:val="20"/>
                <w:szCs w:val="20"/>
                <w:u w:val="none"/>
                <w:lang w:val="en-US" w:eastAsia="zh-CN" w:bidi="ar"/>
              </w:rPr>
              <w:t>（项目负责人杨玉鹏</w:t>
            </w:r>
            <w:r>
              <w:rPr>
                <w:rFonts w:hint="eastAsia" w:ascii="Arial" w:hAnsi="Arial" w:eastAsia="宋体" w:cs="Arial"/>
                <w:i w:val="0"/>
                <w:iCs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kern w:val="0"/>
                <w:szCs w:val="21"/>
              </w:rPr>
              <w:t>批</w:t>
            </w:r>
            <w:r>
              <w:rPr>
                <w:rFonts w:hint="eastAsia" w:asciiTheme="minorEastAsia" w:hAnsiTheme="minorEastAsia" w:cstheme="minorEastAsia"/>
                <w:b/>
                <w:bCs/>
                <w:kern w:val="0"/>
                <w:szCs w:val="21"/>
                <w:lang w:eastAsia="zh-CN"/>
              </w:rPr>
              <w:t>不</w:t>
            </w:r>
            <w:r>
              <w:rPr>
                <w:rFonts w:hint="eastAsia" w:asciiTheme="minorEastAsia" w:hAnsiTheme="minorEastAsia" w:cstheme="minorEastAsia"/>
                <w:b/>
                <w:bCs/>
                <w:kern w:val="0"/>
                <w:szCs w:val="21"/>
              </w:rPr>
              <w:t>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北京中地恒基建设工程技术有限公司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民安8#锅炉房并网改造工程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北京麦格天宝科技股份有限公司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新建福厦铁路FX-7标段双块式无砟轨道轨道精调施工测量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北京金昆双腾房地产投资顾问有限公司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中直安惠职工住宅（小关北里43号）工程规划验收测绘服务项目</w:t>
            </w:r>
            <w:r>
              <w:rPr>
                <w:rFonts w:hint="eastAsia" w:ascii="Arial" w:hAnsi="Arial" w:eastAsia="宋体" w:cs="Arial"/>
                <w:i w:val="0"/>
                <w:iCs w:val="0"/>
                <w:color w:val="000000"/>
                <w:kern w:val="0"/>
                <w:sz w:val="20"/>
                <w:szCs w:val="20"/>
                <w:u w:val="none"/>
                <w:lang w:val="en-US" w:eastAsia="zh-CN" w:bidi="ar"/>
              </w:rPr>
              <w:t>（项目负责人王连杰</w:t>
            </w:r>
            <w:r>
              <w:rPr>
                <w:rFonts w:hint="eastAsia" w:ascii="Arial" w:hAnsi="Arial" w:eastAsia="宋体" w:cs="Arial"/>
                <w:i w:val="0"/>
                <w:iCs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kern w:val="0"/>
                <w:szCs w:val="21"/>
              </w:rPr>
              <w:t>批</w:t>
            </w:r>
            <w:r>
              <w:rPr>
                <w:rFonts w:hint="eastAsia" w:asciiTheme="minorEastAsia" w:hAnsiTheme="minorEastAsia" w:cstheme="minorEastAsia"/>
                <w:b/>
                <w:bCs/>
                <w:kern w:val="0"/>
                <w:szCs w:val="21"/>
                <w:lang w:eastAsia="zh-CN"/>
              </w:rPr>
              <w:t>不</w:t>
            </w:r>
            <w:r>
              <w:rPr>
                <w:rFonts w:hint="eastAsia" w:asciiTheme="minorEastAsia" w:hAnsiTheme="minorEastAsia" w:cstheme="minorEastAsia"/>
                <w:b/>
                <w:bCs/>
                <w:kern w:val="0"/>
                <w:szCs w:val="21"/>
              </w:rPr>
              <w:t>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北京檀州经纬测绘有限公司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北京天晁祥建筑工程有限公司土方量测算测绘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北京中关村智连安全科学研究院有限公司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辽能集团无人机智能巡检管控平台开发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96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北京市京盛工程勘察有限公司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平谷区马坊物流园区市政道路地下综合管网探测项目</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Arial" w:hAnsi="Arial" w:eastAsia="宋体" w:cs="Arial"/>
                <w:i w:val="0"/>
                <w:iCs w:val="0"/>
                <w:color w:val="000000"/>
                <w:kern w:val="0"/>
                <w:sz w:val="20"/>
                <w:szCs w:val="20"/>
                <w:u w:val="none"/>
                <w:lang w:val="en-US" w:eastAsia="zh-CN" w:bidi="ar"/>
              </w:rPr>
              <w:t>（项目负责人姜庆丰</w:t>
            </w:r>
            <w:r>
              <w:rPr>
                <w:rFonts w:hint="eastAsia" w:ascii="Arial" w:hAnsi="Arial" w:eastAsia="宋体" w:cs="Arial"/>
                <w:i w:val="0"/>
                <w:iCs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kern w:val="0"/>
                <w:szCs w:val="21"/>
              </w:rPr>
              <w:t>批</w:t>
            </w:r>
            <w:r>
              <w:rPr>
                <w:rFonts w:hint="eastAsia" w:asciiTheme="minorEastAsia" w:hAnsiTheme="minorEastAsia" w:cstheme="minorEastAsia"/>
                <w:b/>
                <w:bCs/>
                <w:kern w:val="0"/>
                <w:szCs w:val="21"/>
                <w:lang w:eastAsia="zh-CN"/>
              </w:rPr>
              <w:t>不</w:t>
            </w:r>
            <w:r>
              <w:rPr>
                <w:rFonts w:hint="eastAsia" w:asciiTheme="minorEastAsia" w:hAnsiTheme="minorEastAsia" w:cstheme="minorEastAsia"/>
                <w:b/>
                <w:bCs/>
                <w:kern w:val="0"/>
                <w:szCs w:val="21"/>
              </w:rPr>
              <w:t>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北京市煤气工程有限公司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台城路北延天然气外线工程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北京速测信息科技有限公司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2021年第一批老旧小区综合整治项目工程测量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39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北京建业通工程检测技术有限公司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佰能研发中心项目东侧代征道路用地、代征绿地地形图测绘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京测质检（2023监督）第（039）号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北京中安经纬工程技术有限公司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2021年海淀镇厕所改造工程地下管线探测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99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北京中科国勘科技有限责任公司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2022年科右中旗高标准农田建设项目工程复核</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51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北京富城数字科技有限公司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北京邮电大学（高教园南二街及操场）测绘项目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北京同创天成劳务分包有限公司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首都医科大学附属北京康复医院园区更换混凝土道路工程施工测量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北京市鼎新新技术有限责任公司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李宁中心园区中压A外线供气工程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北京时正兴测绘工程技术有限公司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朝阳区育慧南路道路工程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国网电力空间技术有限公司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国网华中分部直属资产输电线路数字化建模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046</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北京华海安科科技发展有限公司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阳信县2020年生活垃圾污水处理项目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905"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北京星天科技有限公司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南湖区第一次全国自然灾害综合风险普查项目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048</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49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北京星天地信息科技有限公司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贵州省遥感影像统筹项目（2022年度）三期（C包）</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京测质检（2023监督）第（049）号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北京山维科技股份有限公司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国家新型基础测绘建设西安试点基于新型数据的DLG实体生产项目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050</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北京四维空间数码科技有限公司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航空摄影制作高精度实景三维高分辨率影像试点Ⅱ项目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北京兴遥数据科技有限公司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北斗时空智能技术在储气库地灾高精度实时在线监测预警的推广应用（InSAR普查部分）技术开发合同</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国信司南（北京）地理信息技术有限公司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2021年度水利2米级分辨率遥感影像数据加工处理A2包</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053</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航天数维高新技术股份有限公司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榆林大昌汗330kV输变电工程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国家基础地理信息中心</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基础时空信息数据库建设与更新</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right="-346" w:rightChars="-165"/>
              <w:jc w:val="both"/>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lang w:eastAsia="zh-CN"/>
              </w:rPr>
              <w:t>体系检查“良好”</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智航云图（北京）科技有限公司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软件产品销售合同-采购合同</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北京中科遥数信息技术有限公司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全省航空摄影遥感资料获取（中部地区光学影像和沿海地区点云数据）项目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中科北纬（北京）科技有限公司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北京市矿山生态修复治理（2021年）丰台区长辛店镇大灰厂村石龙采石场石灰岩矿治理项目(无人机倾斜摄影)</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right="105" w:rightChars="50"/>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59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中友四达（北京）科技有限公司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鄂尔多斯市基础测绘采集项目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京测质检（2023监督）第（059）号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sz w:val="20"/>
                <w:szCs w:val="20"/>
              </w:rPr>
            </w:pPr>
            <w:r>
              <w:rPr>
                <w:rFonts w:hint="default" w:ascii="Arial" w:hAnsi="Arial" w:eastAsia="宋体" w:cs="Arial"/>
                <w:i w:val="0"/>
                <w:iCs w:val="0"/>
                <w:color w:val="000000"/>
                <w:kern w:val="0"/>
                <w:sz w:val="20"/>
                <w:szCs w:val="20"/>
                <w:u w:val="none"/>
                <w:lang w:val="en-US" w:eastAsia="zh-CN" w:bidi="ar"/>
              </w:rPr>
              <w:t>60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北京数慧时空信息技术有限公司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山东省应急管理厅普查数据集成整合与应用B包</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060</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中测新图（北京）遥感技术有限责任公司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数字高程模型和数字地表模型试点建设</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京测质检（2023监督）第（061）号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北京帝测科技股份有限公司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北京2022冬奥会延庆赛区实景三维制作及视频采集项目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京测质检（2023监督）第（062）号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北京天一佳信科技有限公司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连云港市大比例尺地形图更新测绘项目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京测质检（2023监督）第（063）号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北京京昌工程测绘技术有限公司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数字阿克苏地理空间数据服务平台PPP项目数字线划图（DLG）生产项目-C05、C06、C09、C10</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京测质检（2023监督）第（064）号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航天信德智图（北京）科技有限公司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基于卫星遥感技术松材线虫监测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065</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中测信达（北京）测绘有限公司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朝阳区双桥街9号院（办公区）变电站西南侧区域院落不动产</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京测质检（2023监督）第（066）号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建设综合勘察研究设计院有限公司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北京怀柔医院二期扩建工程规划监督测量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京测质检（2023监督）第（067）号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北京观微科技有限公司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阳光农业相互保险公司2022年第三方遥感监测项目服务</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068</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69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北京国政恒信测绘技术服务有限公司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北京城市副中心1201街区FZX-1201-0019、0020、0040地块R2二类居住用地、0016地块F3其他类多功能用地、0039地块A51医院用地（配建“国际人才社区住房”）项目（19-1#住宅楼等10项）预测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京测质检（2023监督）第（069）号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北京三友宇天测绘有限公司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北京市石景山区中关村科技园区石景山园北I区1605-636地块B23研发设计用地项目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heme="minorEastAsia" w:hAnsiTheme="minorEastAsia" w:cstheme="minorEastAsia"/>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亘域图语（北京）信息科技有限公司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北京佳之兴供应链管理有限公司管线地形图测绘合同</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北京鑫海时代土地规划设计有限公司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蒙东兴安科右前旗66KV输变电工程项目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中天成建筑工程管理咨询（北京）有限公司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楼宇测绘项目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万方星图（北京）数码科技有限公司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天秀路9-5号院3号楼房屋建筑面积测绘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北京精诚同兴勘测技术发展有限公司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城北水网建设工程（一期）（第五标段）临时占地测绘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北京思行伟业数码科技有限公司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山西云顶山省级自然保护区管理局自然保护地体系建设项目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北京京恒实测绘技术有限公司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北京经济技术开发区路南区污水处理厂</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北京中瑞嘉业测绘有限公司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朝阳区东三环北京商务中心（CBD）核心区Z4地块首次登记权籍调查</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79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北京天麒鸿宇测绘有限公司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北京第三实验学校腾退项目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京测质检（2023监督）第（079）号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北京世纪安图数码科技发展有限责任公司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南江县不动产登记数据清理及整合建库项目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中铁二十二局集团有限公司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太锡铁路CPII复测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北京经纬久度测绘有限公司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玉泉新村（二期）南区公建地下,玉泉新村二期工程南区配套居住公共服务设施（商业服务）（玉泉新村二期工程）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北京星远图信息科技有限公司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赞皇县2021年院头镇片高标准农田建设项目竣工测绘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苍穹数码技术股份有限公司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大兴区榆垡镇中心区DX09-0102-0027、0044地块R2二类居住用地项目施工暂设临时用地</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中勘天成(北京）科技有限公司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训练场地形图测绘</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北京北斗星地科技发展有限公司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朔州市朔城区金盛城乡建设有限公司（朔区自然 2021-22 号宗地）</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京测质检（2023监督）第（086）号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北京天宇数字城市科技有限公司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国家重点生态功能区县域无人机飞行</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北京方圆大地规划设计咨询有限公司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唐山市丰润区2022年度左家坞镇大旺庄村一期土地整治(占补平衡)项目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89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北京众合兴成科技发展有限公司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北京枫桥怡园种植有限公司</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京测质检（2023监督）第（089）号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北京地矿工程建设有限责任公司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事业部万门机房等3项</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91</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中地宝联（北京）国土资源勘查技术开发集团有限公司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大唐煤制天然气管道北京段（古北口—高丽营）工程 1#-5#阀室及密云分输站勘测定界</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京测质检（2023监督）第（091）号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92</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北京国网京能工程咨询有限公司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宝山寺35kV变电站10kV配套送出土建管道工程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京测质检（2023监督）第（092）号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93</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北京华源厚土科技有限公司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房山区长阳镇“三非地块”复耕项目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京测质检（2023监督）第（093）号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94</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中石化石油工程地球物理有限公司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胜利油田江家店-2023三维地震勘探</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京测质检（2023监督）第（094）号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95</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北京国电天瑞工程勘测设计有限公司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北京市平谷首都食材公配中心灰线测量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京测质检（2023监督）第（095）号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96</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北京中天博地科技有限公司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北京市全民所有自然资源资产清查试点第二批（平谷区）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w:t>
            </w:r>
            <w:r>
              <w:rPr>
                <w:rStyle w:val="7"/>
                <w:rFonts w:hint="default" w:asciiTheme="minorEastAsia" w:hAnsiTheme="minorEastAsia" w:eastAsiaTheme="minorEastAsia" w:cstheme="minorEastAsia"/>
                <w:sz w:val="21"/>
                <w:szCs w:val="21"/>
                <w:lang w:val="en-US" w:eastAsia="zh-CN" w:bidi="ar"/>
              </w:rPr>
              <w:t>2023</w:t>
            </w:r>
            <w:r>
              <w:rPr>
                <w:rStyle w:val="7"/>
                <w:rFonts w:hint="eastAsia" w:asciiTheme="minorEastAsia" w:hAnsiTheme="minorEastAsia" w:eastAsiaTheme="minorEastAsia" w:cstheme="minorEastAsia"/>
                <w:sz w:val="21"/>
                <w:szCs w:val="21"/>
                <w:lang w:val="en-US" w:eastAsia="zh-CN" w:bidi="ar"/>
              </w:rPr>
              <w:t>监督）第（</w:t>
            </w:r>
            <w:r>
              <w:rPr>
                <w:rStyle w:val="7"/>
                <w:rFonts w:hint="default" w:asciiTheme="minorEastAsia" w:hAnsiTheme="minorEastAsia" w:eastAsiaTheme="minorEastAsia" w:cstheme="minorEastAsia"/>
                <w:sz w:val="21"/>
                <w:szCs w:val="21"/>
                <w:lang w:val="en-US" w:eastAsia="zh-CN" w:bidi="ar"/>
              </w:rPr>
              <w:t>096</w:t>
            </w:r>
            <w:r>
              <w:rPr>
                <w:rStyle w:val="7"/>
                <w:rFonts w:hint="eastAsia" w:asciiTheme="minorEastAsia" w:hAnsiTheme="minorEastAsia" w:eastAsiaTheme="minorEastAsia" w:cstheme="minorEastAsia"/>
                <w:sz w:val="21"/>
                <w:szCs w:val="21"/>
                <w:lang w:val="en-US" w:eastAsia="zh-CN" w:bidi="ar"/>
              </w:rPr>
              <w:t>）号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97</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北京五色金土信息科技有限公司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濮阳县实验小学用地边界放样定桩项目</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京测质检（2023监督）第（097）号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98</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北京浩宇天地测绘科技发展有限公司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山西得胜堡（长城）文化旅游区项目地形及纵横断测量</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京测质检（2023监督）第（098）号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20"/>
                <w:szCs w:val="20"/>
                <w:u w:val="none"/>
                <w:lang w:val="en-US" w:eastAsia="zh-CN" w:bidi="ar"/>
              </w:rPr>
              <w:t>99</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北京金房兴业测绘有限公司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甲级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怀柔新城03街区HR00-0003-6004等地块A33基础教育用地、R2二类居住用地、F1住宅混合公建用地、F3其他类多功能用地项目（3-1#住宅楼等11项）</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京测质检（2023监督）第（099）号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r>
        <w:tblPrEx>
          <w:tblLayout w:type="fixed"/>
          <w:tblCellMar>
            <w:top w:w="0" w:type="dxa"/>
            <w:left w:w="0" w:type="dxa"/>
            <w:bottom w:w="0" w:type="dxa"/>
            <w:right w:w="0" w:type="dxa"/>
          </w:tblCellMar>
        </w:tblPrEx>
        <w:trPr>
          <w:trHeight w:val="480" w:hRule="atLeast"/>
          <w:jc w:val="center"/>
        </w:trPr>
        <w:tc>
          <w:tcPr>
            <w:tcW w:w="6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kern w:val="0"/>
                <w:sz w:val="20"/>
                <w:szCs w:val="20"/>
              </w:rPr>
            </w:pPr>
            <w:r>
              <w:rPr>
                <w:rFonts w:hint="default" w:ascii="Arial" w:hAnsi="Arial" w:eastAsia="宋体" w:cs="Arial"/>
                <w:i w:val="0"/>
                <w:iCs w:val="0"/>
                <w:color w:val="000000"/>
                <w:kern w:val="0"/>
                <w:sz w:val="16"/>
                <w:szCs w:val="16"/>
                <w:u w:val="none"/>
                <w:lang w:val="en-US" w:eastAsia="zh-CN" w:bidi="ar"/>
              </w:rPr>
              <w:t>100</w:t>
            </w:r>
          </w:p>
        </w:tc>
        <w:tc>
          <w:tcPr>
            <w:tcW w:w="1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北京市市政二建设工程有限责任公司</w:t>
            </w:r>
          </w:p>
        </w:tc>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乙级</w:t>
            </w:r>
          </w:p>
        </w:tc>
        <w:tc>
          <w:tcPr>
            <w:tcW w:w="28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丰台区关家坑街(成寿寺路~分钟寺五号路)再生水及污水管线工程-污水工程</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Style w:val="7"/>
                <w:rFonts w:hint="eastAsia" w:asciiTheme="minorEastAsia" w:hAnsiTheme="minorEastAsia" w:eastAsiaTheme="minorEastAsia" w:cstheme="minorEastAsia"/>
                <w:sz w:val="21"/>
                <w:szCs w:val="21"/>
                <w:lang w:val="en-US" w:eastAsia="zh-CN" w:bidi="ar"/>
              </w:rPr>
            </w:pPr>
            <w:r>
              <w:rPr>
                <w:rStyle w:val="7"/>
                <w:rFonts w:hint="eastAsia" w:asciiTheme="minorEastAsia" w:hAnsiTheme="minorEastAsia" w:eastAsiaTheme="minorEastAsia" w:cstheme="minorEastAsia"/>
                <w:sz w:val="21"/>
                <w:szCs w:val="21"/>
                <w:lang w:val="en-US" w:eastAsia="zh-CN" w:bidi="ar"/>
              </w:rPr>
              <w:t>京测质检（2023监督）第（100）号</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批合格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B09EB"/>
    <w:rsid w:val="12C83E34"/>
    <w:rsid w:val="18FB09EB"/>
    <w:rsid w:val="28A7532A"/>
    <w:rsid w:val="30EB0822"/>
    <w:rsid w:val="5B7F0093"/>
    <w:rsid w:val="5B9C0787"/>
    <w:rsid w:val="774F1119"/>
    <w:rsid w:val="7811032D"/>
    <w:rsid w:val="7A49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customStyle="1" w:styleId="6">
    <w:name w:val="列出段落11"/>
    <w:basedOn w:val="1"/>
    <w:qFormat/>
    <w:uiPriority w:val="34"/>
    <w:pPr>
      <w:ind w:firstLine="420" w:firstLineChars="200"/>
    </w:p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2023-12-12T08:06:00Z</dcterms:created>
  <dc:creator>Administrator</dc:creator>
  <cp:lastModifiedBy>Administrator</cp:lastModifiedBy>
  <cp:lastPrinted>2023-12-14T06:46:00Z</cp:lastPrinted>
  <dcterms:modified xsi:type="dcterms:W3CDTF">2024-01-04T07:43:40Z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