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0" w:firstLineChars="0"/>
        <w:rPr>
          <w:rFonts w:hint="eastAsia" w:eastAsia="宋体"/>
          <w:sz w:val="28"/>
          <w:szCs w:val="28"/>
          <w:lang w:eastAsia="zh-CN"/>
        </w:rPr>
      </w:pPr>
      <w:r>
        <w:rPr>
          <w:rFonts w:hint="eastAsia"/>
          <w:sz w:val="28"/>
          <w:szCs w:val="28"/>
        </w:rPr>
        <w:t>附件</w:t>
      </w:r>
      <w:bookmarkStart w:id="0" w:name="_Toc375152475"/>
      <w:r>
        <w:rPr>
          <w:rFonts w:hint="eastAsia"/>
          <w:sz w:val="28"/>
          <w:szCs w:val="28"/>
          <w:lang w:val="en-US" w:eastAsia="zh-CN"/>
        </w:rPr>
        <w:t>5</w:t>
      </w:r>
      <w:bookmarkStart w:id="31" w:name="_GoBack"/>
      <w:bookmarkEnd w:id="31"/>
    </w:p>
    <w:p>
      <w:pPr>
        <w:pStyle w:val="4"/>
        <w:ind w:firstLine="0" w:firstLineChars="0"/>
        <w:jc w:val="center"/>
      </w:pPr>
      <w:r>
        <w:rPr>
          <w:rFonts w:hint="eastAsia"/>
        </w:rPr>
        <w:t>北京市绿色生态示范区评</w:t>
      </w:r>
      <w:bookmarkEnd w:id="0"/>
      <w:r>
        <w:rPr>
          <w:rFonts w:hint="eastAsia"/>
        </w:rPr>
        <w:t>分表（街乡更新类）</w:t>
      </w:r>
    </w:p>
    <w:p>
      <w:pPr>
        <w:spacing w:line="360" w:lineRule="auto"/>
        <w:ind w:firstLine="0" w:firstLineChars="0"/>
        <w:rPr>
          <w:rFonts w:asciiTheme="minorEastAsia" w:hAnsiTheme="minorEastAsia" w:eastAsiaTheme="minorEastAsia"/>
          <w:b/>
          <w:szCs w:val="21"/>
        </w:rPr>
      </w:pPr>
      <w:r>
        <w:rPr>
          <w:rFonts w:hint="eastAsia" w:asciiTheme="minorEastAsia" w:hAnsiTheme="minorEastAsia" w:eastAsiaTheme="minorEastAsia"/>
          <w:b/>
          <w:szCs w:val="21"/>
        </w:rPr>
        <w:t>计分标准：</w:t>
      </w:r>
      <w:r>
        <w:rPr>
          <w:rFonts w:hint="eastAsia" w:asciiTheme="minorEastAsia" w:hAnsiTheme="minorEastAsia" w:eastAsiaTheme="minorEastAsia"/>
          <w:szCs w:val="21"/>
        </w:rPr>
        <w:t>各示范区的最终得分按评分项实际得分值除以适用于该社区/村庄的评分项总分值再乘以100分计算。</w:t>
      </w:r>
    </w:p>
    <w:p>
      <w:pPr>
        <w:spacing w:line="360" w:lineRule="auto"/>
        <w:ind w:firstLine="0" w:firstLineChars="0"/>
        <w:rPr>
          <w:rFonts w:asciiTheme="minorEastAsia" w:hAnsiTheme="minorEastAsia" w:eastAsiaTheme="minorEastAsia"/>
          <w:szCs w:val="21"/>
          <w:u w:val="single"/>
        </w:rPr>
      </w:pPr>
      <w:r>
        <w:rPr>
          <w:rFonts w:hint="eastAsia" w:asciiTheme="minorEastAsia" w:hAnsiTheme="minorEastAsia" w:eastAsiaTheme="minorEastAsia"/>
          <w:szCs w:val="21"/>
        </w:rPr>
        <w:t>申报社区/村庄名称：</w:t>
      </w:r>
      <w:r>
        <w:rPr>
          <w:rFonts w:hint="eastAsia" w:asciiTheme="minorEastAsia" w:hAnsiTheme="minorEastAsia" w:eastAsiaTheme="minorEastAsia"/>
          <w:szCs w:val="21"/>
          <w:u w:val="single"/>
        </w:rPr>
        <w:t xml:space="preserve">                                                             </w:t>
      </w:r>
    </w:p>
    <w:p>
      <w:pPr>
        <w:spacing w:line="360" w:lineRule="auto"/>
        <w:ind w:firstLine="0" w:firstLineChars="0"/>
        <w:rPr>
          <w:rFonts w:asciiTheme="minorEastAsia" w:hAnsiTheme="minorEastAsia" w:eastAsiaTheme="minorEastAsia"/>
          <w:szCs w:val="21"/>
          <w:u w:val="single"/>
        </w:rPr>
      </w:pPr>
      <w:r>
        <w:rPr>
          <w:rFonts w:hint="eastAsia" w:asciiTheme="minorEastAsia" w:hAnsiTheme="minorEastAsia" w:eastAsiaTheme="minorEastAsia"/>
          <w:szCs w:val="21"/>
        </w:rPr>
        <w:t>申报类型：</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p>
    <w:p>
      <w:pPr>
        <w:ind w:firstLine="0" w:firstLineChars="0"/>
        <w:rPr>
          <w:sz w:val="24"/>
          <w:szCs w:val="24"/>
          <w:u w:val="single"/>
        </w:rPr>
      </w:pPr>
    </w:p>
    <w:tbl>
      <w:tblPr>
        <w:tblStyle w:val="13"/>
        <w:tblW w:w="8197"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879"/>
        <w:gridCol w:w="5498"/>
        <w:gridCol w:w="714"/>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shd w:val="clear" w:color="000000" w:fill="F2F2F2"/>
            <w:vAlign w:val="center"/>
          </w:tcPr>
          <w:p>
            <w:pPr>
              <w:widowControl/>
              <w:ind w:firstLine="0" w:firstLineChars="0"/>
              <w:jc w:val="center"/>
              <w:rPr>
                <w:rFonts w:ascii="仿宋" w:hAnsi="仿宋" w:eastAsia="仿宋" w:cs="宋体"/>
                <w:b/>
                <w:bCs/>
                <w:kern w:val="0"/>
                <w:sz w:val="18"/>
                <w:szCs w:val="18"/>
              </w:rPr>
            </w:pPr>
            <w:r>
              <w:rPr>
                <w:rFonts w:hint="eastAsia" w:ascii="仿宋" w:hAnsi="仿宋" w:eastAsia="仿宋" w:cs="宋体"/>
                <w:b/>
                <w:bCs/>
                <w:kern w:val="0"/>
                <w:sz w:val="18"/>
                <w:szCs w:val="18"/>
              </w:rPr>
              <w:t>类别</w:t>
            </w:r>
          </w:p>
        </w:tc>
        <w:tc>
          <w:tcPr>
            <w:tcW w:w="879" w:type="dxa"/>
            <w:shd w:val="clear" w:color="auto" w:fill="E7E6E6" w:themeFill="background2"/>
            <w:vAlign w:val="center"/>
          </w:tcPr>
          <w:p>
            <w:pPr>
              <w:widowControl/>
              <w:ind w:left="-41" w:leftChars="-135" w:hanging="242" w:hangingChars="134"/>
              <w:jc w:val="center"/>
              <w:rPr>
                <w:rFonts w:ascii="仿宋" w:hAnsi="仿宋" w:eastAsia="仿宋" w:cs="宋体"/>
                <w:b/>
                <w:bCs/>
                <w:kern w:val="0"/>
                <w:sz w:val="18"/>
                <w:szCs w:val="18"/>
              </w:rPr>
            </w:pPr>
            <w:r>
              <w:rPr>
                <w:rFonts w:hint="eastAsia" w:ascii="仿宋" w:hAnsi="仿宋" w:eastAsia="仿宋" w:cs="宋体"/>
                <w:b/>
                <w:bCs/>
                <w:kern w:val="0"/>
                <w:sz w:val="18"/>
                <w:szCs w:val="18"/>
              </w:rPr>
              <w:t xml:space="preserve">  项目</w:t>
            </w:r>
          </w:p>
        </w:tc>
        <w:tc>
          <w:tcPr>
            <w:tcW w:w="5498" w:type="dxa"/>
            <w:shd w:val="clear" w:color="000000" w:fill="F2F2F2"/>
            <w:vAlign w:val="center"/>
          </w:tcPr>
          <w:p>
            <w:pPr>
              <w:widowControl/>
              <w:ind w:left="-41" w:leftChars="-135" w:hanging="242" w:hangingChars="134"/>
              <w:jc w:val="center"/>
              <w:rPr>
                <w:rFonts w:ascii="仿宋" w:hAnsi="仿宋" w:eastAsia="仿宋" w:cs="宋体"/>
                <w:b/>
                <w:bCs/>
                <w:kern w:val="0"/>
                <w:sz w:val="18"/>
                <w:szCs w:val="18"/>
              </w:rPr>
            </w:pPr>
            <w:r>
              <w:rPr>
                <w:rFonts w:hint="eastAsia" w:ascii="仿宋" w:hAnsi="仿宋" w:eastAsia="仿宋" w:cs="宋体"/>
                <w:b/>
                <w:bCs/>
                <w:kern w:val="0"/>
                <w:sz w:val="18"/>
                <w:szCs w:val="18"/>
              </w:rPr>
              <w:t>考核评分</w:t>
            </w:r>
            <w:r>
              <w:rPr>
                <w:rFonts w:ascii="仿宋" w:hAnsi="仿宋" w:eastAsia="仿宋" w:cs="宋体"/>
                <w:b/>
                <w:bCs/>
                <w:kern w:val="0"/>
                <w:sz w:val="18"/>
                <w:szCs w:val="18"/>
              </w:rPr>
              <w:t>标准</w:t>
            </w:r>
          </w:p>
        </w:tc>
        <w:tc>
          <w:tcPr>
            <w:tcW w:w="714" w:type="dxa"/>
            <w:shd w:val="clear" w:color="000000" w:fill="F2F2F2"/>
            <w:vAlign w:val="center"/>
          </w:tcPr>
          <w:p>
            <w:pPr>
              <w:widowControl/>
              <w:ind w:firstLine="0" w:firstLineChars="0"/>
              <w:jc w:val="center"/>
              <w:rPr>
                <w:rFonts w:ascii="仿宋" w:hAnsi="仿宋" w:eastAsia="仿宋" w:cs="宋体"/>
                <w:b/>
                <w:bCs/>
                <w:kern w:val="0"/>
                <w:sz w:val="18"/>
                <w:szCs w:val="18"/>
              </w:rPr>
            </w:pPr>
            <w:r>
              <w:rPr>
                <w:rFonts w:hint="eastAsia" w:ascii="仿宋" w:hAnsi="仿宋" w:eastAsia="仿宋" w:cs="宋体"/>
                <w:b/>
                <w:bCs/>
                <w:kern w:val="0"/>
                <w:sz w:val="18"/>
                <w:szCs w:val="18"/>
              </w:rPr>
              <w:t>分值</w:t>
            </w:r>
          </w:p>
        </w:tc>
        <w:tc>
          <w:tcPr>
            <w:tcW w:w="699" w:type="dxa"/>
            <w:shd w:val="clear" w:color="000000" w:fill="F2F2F2"/>
            <w:vAlign w:val="center"/>
          </w:tcPr>
          <w:p>
            <w:pPr>
              <w:widowControl/>
              <w:ind w:firstLine="0" w:firstLineChars="0"/>
              <w:jc w:val="center"/>
              <w:rPr>
                <w:rFonts w:ascii="仿宋" w:hAnsi="仿宋" w:eastAsia="仿宋" w:cs="宋体"/>
                <w:b/>
                <w:bCs/>
                <w:kern w:val="0"/>
                <w:sz w:val="18"/>
                <w:szCs w:val="18"/>
              </w:rPr>
            </w:pPr>
            <w:r>
              <w:rPr>
                <w:rFonts w:hint="eastAsia" w:ascii="仿宋" w:hAnsi="仿宋" w:eastAsia="仿宋" w:cs="宋体"/>
                <w:b/>
                <w:bCs/>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407" w:type="dxa"/>
            <w:vMerge w:val="restart"/>
            <w:vAlign w:val="center"/>
          </w:tcPr>
          <w:p>
            <w:pPr>
              <w:ind w:firstLine="360"/>
              <w:jc w:val="left"/>
              <w:rPr>
                <w:rFonts w:ascii="仿宋" w:hAnsi="仿宋" w:eastAsia="仿宋" w:cs="宋体"/>
                <w:kern w:val="0"/>
                <w:sz w:val="18"/>
                <w:szCs w:val="18"/>
              </w:rPr>
            </w:pPr>
            <w:r>
              <w:rPr>
                <w:rFonts w:hint="eastAsia" w:ascii="仿宋" w:hAnsi="仿宋" w:eastAsia="仿宋" w:cs="宋体"/>
                <w:kern w:val="0"/>
                <w:sz w:val="18"/>
                <w:szCs w:val="18"/>
              </w:rPr>
              <w:t>用用地布局</w:t>
            </w: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场地安全保障</w:t>
            </w:r>
          </w:p>
        </w:tc>
        <w:tc>
          <w:tcPr>
            <w:tcW w:w="5498" w:type="dxa"/>
            <w:shd w:val="clear" w:color="auto" w:fill="auto"/>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更新改造要保障场地安全和可持续发展，无洪涝、滑坡、 泥石流等灾害的威胁, 无危险化学品、 易燃易爆等危险源的威胁, 且无电磁辐射、含氡土壤等危害。</w:t>
            </w:r>
          </w:p>
        </w:tc>
        <w:tc>
          <w:tcPr>
            <w:tcW w:w="714" w:type="dxa"/>
            <w:shd w:val="clear" w:color="000000" w:fill="FFFFFF"/>
            <w:vAlign w:val="center"/>
          </w:tcPr>
          <w:p>
            <w:pPr>
              <w:widowControl/>
              <w:ind w:firstLine="0" w:firstLineChars="0"/>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699" w:type="dxa"/>
            <w:shd w:val="clear" w:color="000000" w:fill="FFFFFF"/>
            <w:vAlign w:val="center"/>
          </w:tcPr>
          <w:p>
            <w:pPr>
              <w:widowControl/>
              <w:ind w:firstLine="360"/>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2" w:hRule="atLeast"/>
        </w:trPr>
        <w:tc>
          <w:tcPr>
            <w:tcW w:w="407" w:type="dxa"/>
            <w:vMerge w:val="continue"/>
            <w:vAlign w:val="center"/>
          </w:tcPr>
          <w:p>
            <w:pPr>
              <w:ind w:firstLine="36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合理的土地利用</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社区更新：</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1</w:t>
            </w:r>
            <w:r>
              <w:rPr>
                <w:rFonts w:ascii="仿宋" w:hAnsi="仿宋" w:eastAsia="仿宋" w:cs="宋体"/>
                <w:kern w:val="0"/>
                <w:sz w:val="18"/>
                <w:szCs w:val="18"/>
              </w:rPr>
              <w:t>.</w:t>
            </w:r>
            <w:r>
              <w:rPr>
                <w:rFonts w:hint="eastAsia" w:ascii="仿宋" w:hAnsi="仿宋" w:eastAsia="仿宋" w:cs="宋体"/>
                <w:kern w:val="0"/>
                <w:sz w:val="18"/>
                <w:szCs w:val="18"/>
              </w:rPr>
              <w:t>社区的</w:t>
            </w:r>
            <w:r>
              <w:rPr>
                <w:rFonts w:ascii="仿宋" w:hAnsi="仿宋" w:eastAsia="仿宋" w:cs="宋体"/>
                <w:kern w:val="0"/>
                <w:sz w:val="18"/>
                <w:szCs w:val="18"/>
              </w:rPr>
              <w:t>公共服务设施、道路交通设施、公用设施、公共空间、水系等改造</w:t>
            </w:r>
            <w:r>
              <w:rPr>
                <w:rFonts w:hint="eastAsia" w:ascii="仿宋" w:hAnsi="仿宋" w:eastAsia="仿宋" w:cs="宋体"/>
                <w:kern w:val="0"/>
                <w:sz w:val="18"/>
                <w:szCs w:val="18"/>
              </w:rPr>
              <w:t>应与社区周边地区</w:t>
            </w:r>
            <w:r>
              <w:rPr>
                <w:rFonts w:ascii="仿宋" w:hAnsi="仿宋" w:eastAsia="仿宋" w:cs="宋体"/>
                <w:kern w:val="0"/>
                <w:sz w:val="18"/>
                <w:szCs w:val="18"/>
              </w:rPr>
              <w:t>的城市发展统筹规划相协调，得2</w:t>
            </w:r>
            <w:r>
              <w:rPr>
                <w:rFonts w:hint="eastAsia" w:ascii="仿宋" w:hAnsi="仿宋" w:eastAsia="仿宋" w:cs="宋体"/>
                <w:kern w:val="0"/>
                <w:sz w:val="18"/>
                <w:szCs w:val="18"/>
              </w:rPr>
              <w:t>分</w:t>
            </w:r>
            <w:r>
              <w:rPr>
                <w:rFonts w:ascii="仿宋" w:hAnsi="仿宋" w:eastAsia="仿宋" w:cs="宋体"/>
                <w:kern w:val="0"/>
                <w:sz w:val="18"/>
                <w:szCs w:val="18"/>
              </w:rPr>
              <w:t>。</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2.</w:t>
            </w:r>
            <w:r>
              <w:rPr>
                <w:rFonts w:hint="eastAsia" w:ascii="仿宋" w:hAnsi="仿宋" w:eastAsia="仿宋" w:cs="宋体"/>
                <w:kern w:val="0"/>
                <w:sz w:val="18"/>
                <w:szCs w:val="18"/>
              </w:rPr>
              <w:t>空间布局宜与周边统筹协调，提倡社区功能合理的混合配置，形成包括居住、商业、办公、文化娱乐等多功能社区，得</w:t>
            </w:r>
            <w:r>
              <w:rPr>
                <w:rFonts w:ascii="仿宋" w:hAnsi="仿宋" w:eastAsia="仿宋" w:cs="宋体"/>
                <w:kern w:val="0"/>
                <w:sz w:val="18"/>
                <w:szCs w:val="18"/>
              </w:rPr>
              <w:t>2</w:t>
            </w:r>
            <w:r>
              <w:rPr>
                <w:rFonts w:hint="eastAsia" w:ascii="仿宋" w:hAnsi="仿宋" w:eastAsia="仿宋" w:cs="宋体"/>
                <w:kern w:val="0"/>
                <w:sz w:val="18"/>
                <w:szCs w:val="18"/>
              </w:rPr>
              <w:t>分。</w:t>
            </w:r>
          </w:p>
          <w:p>
            <w:pPr>
              <w:widowControl/>
              <w:ind w:leftChars="-1" w:hanging="1" w:hangingChars="1"/>
              <w:jc w:val="left"/>
              <w:rPr>
                <w:rFonts w:ascii="仿宋" w:hAnsi="仿宋" w:eastAsia="仿宋" w:cs="宋体"/>
                <w:kern w:val="0"/>
                <w:sz w:val="18"/>
                <w:szCs w:val="18"/>
              </w:rPr>
            </w:pPr>
          </w:p>
          <w:p>
            <w:pPr>
              <w:widowControl/>
              <w:ind w:left="-2" w:leftChars="-1" w:firstLine="0" w:firstLineChars="0"/>
              <w:jc w:val="left"/>
              <w:rPr>
                <w:rFonts w:ascii="仿宋" w:hAnsi="仿宋" w:eastAsia="仿宋" w:cs="宋体"/>
                <w:kern w:val="0"/>
                <w:sz w:val="18"/>
                <w:szCs w:val="18"/>
              </w:rPr>
            </w:pPr>
            <w:r>
              <w:rPr>
                <w:rFonts w:hint="eastAsia" w:ascii="仿宋" w:hAnsi="仿宋" w:eastAsia="仿宋" w:cs="宋体"/>
                <w:kern w:val="0"/>
                <w:sz w:val="18"/>
                <w:szCs w:val="18"/>
              </w:rPr>
              <w:t>村庄更新：</w:t>
            </w:r>
          </w:p>
          <w:p>
            <w:pPr>
              <w:widowControl/>
              <w:ind w:left="-2" w:leftChars="-1" w:firstLine="0" w:firstLineChars="0"/>
              <w:jc w:val="left"/>
              <w:rPr>
                <w:rFonts w:ascii="仿宋" w:hAnsi="仿宋" w:eastAsia="仿宋" w:cs="宋体"/>
                <w:kern w:val="0"/>
                <w:sz w:val="18"/>
                <w:szCs w:val="18"/>
              </w:rPr>
            </w:pPr>
            <w:r>
              <w:rPr>
                <w:rFonts w:hint="eastAsia" w:ascii="仿宋" w:hAnsi="仿宋" w:eastAsia="仿宋" w:cs="宋体"/>
                <w:kern w:val="0"/>
                <w:sz w:val="18"/>
                <w:szCs w:val="18"/>
              </w:rPr>
              <w:t>村庄更新应合理确定村庄建设用地、非建设用地范围和规模，合理安排农业空间和生态空间，不占用基本农田和耕地，得4分。</w:t>
            </w:r>
          </w:p>
        </w:tc>
        <w:tc>
          <w:tcPr>
            <w:tcW w:w="714" w:type="dxa"/>
            <w:shd w:val="clear" w:color="000000" w:fill="FFFFFF"/>
            <w:vAlign w:val="center"/>
          </w:tcPr>
          <w:p>
            <w:pPr>
              <w:widowControl/>
              <w:ind w:firstLine="0" w:firstLineChars="0"/>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99" w:type="dxa"/>
            <w:shd w:val="clear" w:color="000000" w:fill="FFFFFF"/>
            <w:vAlign w:val="center"/>
          </w:tcPr>
          <w:p>
            <w:pPr>
              <w:widowControl/>
              <w:ind w:firstLine="360"/>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6" w:hRule="atLeast"/>
        </w:trPr>
        <w:tc>
          <w:tcPr>
            <w:tcW w:w="407" w:type="dxa"/>
            <w:vMerge w:val="continue"/>
            <w:vAlign w:val="center"/>
          </w:tcPr>
          <w:p>
            <w:pPr>
              <w:ind w:firstLine="36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闲置地或废弃地再开发</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社区更新</w:t>
            </w:r>
            <w:r>
              <w:rPr>
                <w:rFonts w:ascii="仿宋" w:hAnsi="仿宋" w:eastAsia="仿宋" w:cs="宋体"/>
                <w:kern w:val="0"/>
                <w:sz w:val="18"/>
                <w:szCs w:val="18"/>
              </w:rPr>
              <w:t>：</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鼓励一定比例的闲置地或废弃地进行再开发，并进行必要的污染治理和环境修复；充分利用闲置场地、边角地等，建设口袋公园等景观小品，美化环境。</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1.2</w:t>
            </w:r>
            <w:r>
              <w:rPr>
                <w:rFonts w:hint="eastAsia" w:ascii="仿宋" w:hAnsi="仿宋" w:eastAsia="仿宋" w:cs="宋体"/>
                <w:kern w:val="0"/>
                <w:sz w:val="18"/>
                <w:szCs w:val="18"/>
              </w:rPr>
              <w:t>0%-50%闲置地或废弃地再开发，得</w:t>
            </w:r>
            <w:r>
              <w:rPr>
                <w:rFonts w:ascii="仿宋" w:hAnsi="仿宋" w:eastAsia="仿宋" w:cs="宋体"/>
                <w:kern w:val="0"/>
                <w:sz w:val="18"/>
                <w:szCs w:val="18"/>
              </w:rPr>
              <w:t>2</w:t>
            </w:r>
            <w:r>
              <w:rPr>
                <w:rFonts w:hint="eastAsia" w:ascii="仿宋" w:hAnsi="仿宋" w:eastAsia="仿宋" w:cs="宋体"/>
                <w:kern w:val="0"/>
                <w:sz w:val="18"/>
                <w:szCs w:val="18"/>
              </w:rPr>
              <w:t>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2.</w:t>
            </w:r>
            <w:r>
              <w:rPr>
                <w:rFonts w:hint="eastAsia" w:ascii="仿宋" w:hAnsi="仿宋" w:eastAsia="仿宋" w:cs="宋体"/>
                <w:kern w:val="0"/>
                <w:sz w:val="18"/>
                <w:szCs w:val="18"/>
              </w:rPr>
              <w:t>50%以上闲置地或废弃地再开发，得</w:t>
            </w:r>
            <w:r>
              <w:rPr>
                <w:rFonts w:ascii="仿宋" w:hAnsi="仿宋" w:eastAsia="仿宋" w:cs="宋体"/>
                <w:kern w:val="0"/>
                <w:sz w:val="18"/>
                <w:szCs w:val="18"/>
              </w:rPr>
              <w:t>4</w:t>
            </w:r>
            <w:r>
              <w:rPr>
                <w:rFonts w:hint="eastAsia" w:ascii="仿宋" w:hAnsi="仿宋" w:eastAsia="仿宋" w:cs="宋体"/>
                <w:kern w:val="0"/>
                <w:sz w:val="18"/>
                <w:szCs w:val="18"/>
              </w:rPr>
              <w:t>分。</w:t>
            </w:r>
          </w:p>
          <w:p>
            <w:pPr>
              <w:widowControl/>
              <w:ind w:leftChars="-1" w:hanging="1" w:hangingChars="1"/>
              <w:jc w:val="left"/>
              <w:rPr>
                <w:rFonts w:ascii="仿宋" w:hAnsi="仿宋" w:eastAsia="仿宋" w:cs="宋体"/>
                <w:kern w:val="0"/>
                <w:sz w:val="18"/>
                <w:szCs w:val="18"/>
              </w:rPr>
            </w:pP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村庄更新：</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充分利用村庄内闲置宅基地、产业用地等进行整合再利用。</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1</w:t>
            </w:r>
            <w:r>
              <w:rPr>
                <w:rFonts w:ascii="仿宋" w:hAnsi="仿宋" w:eastAsia="仿宋" w:cs="宋体"/>
                <w:kern w:val="0"/>
                <w:sz w:val="18"/>
                <w:szCs w:val="18"/>
              </w:rPr>
              <w:t>.</w:t>
            </w:r>
            <w:r>
              <w:rPr>
                <w:rFonts w:hint="eastAsia" w:ascii="仿宋" w:hAnsi="仿宋" w:eastAsia="仿宋" w:cs="宋体"/>
                <w:kern w:val="0"/>
                <w:sz w:val="18"/>
                <w:szCs w:val="18"/>
              </w:rPr>
              <w:t>鼓励村民利用宅基地，在村集体统一安排下以微循环改建完善的方式，实现宅基地的再利用，得2分；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2.</w:t>
            </w:r>
            <w:r>
              <w:rPr>
                <w:rFonts w:hint="eastAsia" w:ascii="仿宋" w:hAnsi="仿宋" w:eastAsia="仿宋" w:cs="宋体"/>
                <w:kern w:val="0"/>
                <w:sz w:val="18"/>
                <w:szCs w:val="18"/>
              </w:rPr>
              <w:t>对村庄内现状低效、低端产业用地进行梳理腾退，通过产业用地指标统一收回、对产业项目评估后再分配的方式，对产业用地指标进行统筹使用，得2分。</w:t>
            </w:r>
          </w:p>
        </w:tc>
        <w:tc>
          <w:tcPr>
            <w:tcW w:w="714" w:type="dxa"/>
            <w:shd w:val="clear" w:color="000000" w:fill="FFFFFF"/>
            <w:vAlign w:val="center"/>
          </w:tcPr>
          <w:p>
            <w:pPr>
              <w:widowControl/>
              <w:ind w:firstLine="0" w:firstLineChars="0"/>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99" w:type="dxa"/>
            <w:shd w:val="clear" w:color="000000" w:fill="FFFFFF"/>
            <w:vAlign w:val="center"/>
          </w:tcPr>
          <w:p>
            <w:pPr>
              <w:widowControl/>
              <w:ind w:firstLine="360"/>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ind w:firstLine="36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现状设施保留再利用</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更新过程中，对具有再利用价值的建筑、绿地、道路和地下空间等进行保留，并通过绿色化改造使其符合现阶段使用需求。</w:t>
            </w:r>
          </w:p>
        </w:tc>
        <w:tc>
          <w:tcPr>
            <w:tcW w:w="714" w:type="dxa"/>
            <w:shd w:val="clear" w:color="000000" w:fill="FFFFFF"/>
            <w:vAlign w:val="center"/>
          </w:tcPr>
          <w:p>
            <w:pPr>
              <w:widowControl/>
              <w:ind w:firstLine="0" w:firstLineChars="0"/>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699" w:type="dxa"/>
            <w:shd w:val="clear" w:color="000000" w:fill="FFFFFF"/>
            <w:vAlign w:val="center"/>
          </w:tcPr>
          <w:p>
            <w:pPr>
              <w:widowControl/>
              <w:ind w:firstLine="360"/>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ind w:firstLine="360"/>
              <w:jc w:val="left"/>
              <w:rPr>
                <w:rFonts w:ascii="仿宋" w:hAnsi="仿宋" w:eastAsia="仿宋" w:cs="宋体"/>
                <w:kern w:val="0"/>
                <w:sz w:val="18"/>
                <w:szCs w:val="18"/>
              </w:rPr>
            </w:pPr>
            <w:bookmarkStart w:id="1" w:name="_Hlk46136402"/>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基础设施优化</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社区更新：</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1.更新完善市政基础设施和公服服务设施，补足设施短板，保障设施供给，得</w:t>
            </w:r>
            <w:r>
              <w:rPr>
                <w:rFonts w:ascii="仿宋" w:hAnsi="仿宋" w:eastAsia="仿宋" w:cs="宋体"/>
                <w:kern w:val="0"/>
                <w:sz w:val="18"/>
                <w:szCs w:val="18"/>
              </w:rPr>
              <w:t>1</w:t>
            </w:r>
            <w:r>
              <w:rPr>
                <w:rFonts w:hint="eastAsia" w:ascii="仿宋" w:hAnsi="仿宋" w:eastAsia="仿宋" w:cs="宋体"/>
                <w:kern w:val="0"/>
                <w:sz w:val="18"/>
                <w:szCs w:val="18"/>
              </w:rPr>
              <w:t>分；</w:t>
            </w:r>
          </w:p>
          <w:p>
            <w:pPr>
              <w:widowControl/>
              <w:ind w:firstLine="0" w:firstLineChars="0"/>
              <w:jc w:val="left"/>
              <w:rPr>
                <w:rFonts w:ascii="仿宋" w:hAnsi="仿宋" w:eastAsia="仿宋" w:cs="宋体"/>
                <w:kern w:val="0"/>
                <w:sz w:val="18"/>
                <w:szCs w:val="18"/>
              </w:rPr>
            </w:pPr>
            <w:r>
              <w:rPr>
                <w:rFonts w:ascii="仿宋" w:hAnsi="仿宋" w:eastAsia="仿宋" w:cs="宋体"/>
                <w:kern w:val="0"/>
                <w:sz w:val="18"/>
                <w:szCs w:val="18"/>
              </w:rPr>
              <w:t>2.</w:t>
            </w:r>
            <w:r>
              <w:rPr>
                <w:rFonts w:hint="eastAsia" w:ascii="仿宋" w:hAnsi="仿宋" w:eastAsia="仿宋" w:cs="宋体"/>
                <w:kern w:val="0"/>
                <w:sz w:val="18"/>
                <w:szCs w:val="18"/>
              </w:rPr>
              <w:t>构筑15分钟社区生活服务圈，逐步推动蔬菜、零售、家政、早餐等生活便民服务全覆盖，得1分；</w:t>
            </w:r>
          </w:p>
          <w:p>
            <w:pPr>
              <w:widowControl/>
              <w:ind w:firstLine="0" w:firstLineChars="0"/>
              <w:jc w:val="left"/>
              <w:rPr>
                <w:rFonts w:ascii="仿宋" w:hAnsi="仿宋" w:eastAsia="仿宋" w:cs="宋体"/>
                <w:kern w:val="0"/>
                <w:sz w:val="18"/>
                <w:szCs w:val="18"/>
              </w:rPr>
            </w:pPr>
            <w:r>
              <w:rPr>
                <w:rFonts w:hint="eastAsia" w:ascii="仿宋" w:hAnsi="仿宋" w:eastAsia="仿宋" w:cs="宋体"/>
                <w:kern w:val="0"/>
                <w:sz w:val="18"/>
                <w:szCs w:val="18"/>
              </w:rPr>
              <w:t>3</w:t>
            </w:r>
            <w:r>
              <w:rPr>
                <w:rFonts w:ascii="仿宋" w:hAnsi="仿宋" w:eastAsia="仿宋" w:cs="宋体"/>
                <w:kern w:val="0"/>
                <w:sz w:val="18"/>
                <w:szCs w:val="18"/>
              </w:rPr>
              <w:t>.</w:t>
            </w:r>
            <w:r>
              <w:rPr>
                <w:rFonts w:hint="eastAsia" w:ascii="仿宋" w:hAnsi="仿宋" w:eastAsia="仿宋" w:cs="宋体"/>
                <w:kern w:val="0"/>
                <w:sz w:val="18"/>
                <w:szCs w:val="18"/>
              </w:rPr>
              <w:t>社区内设置各类型的居民活动设施，满足不同人群的差异化需求。设置包含文化娱乐广场、体育健身场（馆）或设施、、儿童娱乐场地或儿童活动场（馆）、老年服务中心（站）或托老所、残疾人康养中心等三种以上设施，得</w:t>
            </w:r>
            <w:r>
              <w:rPr>
                <w:rFonts w:ascii="仿宋" w:hAnsi="仿宋" w:eastAsia="仿宋" w:cs="宋体"/>
                <w:kern w:val="0"/>
                <w:sz w:val="18"/>
                <w:szCs w:val="18"/>
              </w:rPr>
              <w:t>1</w:t>
            </w:r>
            <w:r>
              <w:rPr>
                <w:rFonts w:hint="eastAsia" w:ascii="仿宋" w:hAnsi="仿宋" w:eastAsia="仿宋" w:cs="宋体"/>
                <w:kern w:val="0"/>
                <w:sz w:val="18"/>
                <w:szCs w:val="18"/>
              </w:rPr>
              <w:t>分；</w:t>
            </w:r>
            <w:r>
              <w:rPr>
                <w:rFonts w:ascii="仿宋" w:hAnsi="仿宋" w:eastAsia="仿宋" w:cs="宋体"/>
                <w:kern w:val="0"/>
                <w:sz w:val="18"/>
                <w:szCs w:val="18"/>
              </w:rPr>
              <w:t xml:space="preserve"> </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4.</w:t>
            </w:r>
            <w:bookmarkStart w:id="2" w:name="OLE_LINK19"/>
            <w:bookmarkStart w:id="3" w:name="OLE_LINK20"/>
            <w:bookmarkStart w:id="4" w:name="OLE_LINK23"/>
            <w:bookmarkStart w:id="5" w:name="OLE_LINK21"/>
            <w:bookmarkStart w:id="6" w:name="OLE_LINK22"/>
            <w:r>
              <w:rPr>
                <w:rFonts w:hint="eastAsia" w:ascii="仿宋" w:hAnsi="仿宋" w:eastAsia="仿宋" w:cs="宋体"/>
                <w:kern w:val="0"/>
                <w:sz w:val="18"/>
                <w:szCs w:val="18"/>
              </w:rPr>
              <w:t>建立综合性社区公共服务中心</w:t>
            </w:r>
            <w:bookmarkEnd w:id="2"/>
            <w:bookmarkEnd w:id="3"/>
            <w:bookmarkEnd w:id="4"/>
            <w:bookmarkEnd w:id="5"/>
            <w:bookmarkEnd w:id="6"/>
            <w:r>
              <w:rPr>
                <w:rFonts w:hint="eastAsia" w:ascii="仿宋" w:hAnsi="仿宋" w:eastAsia="仿宋" w:cs="宋体"/>
                <w:kern w:val="0"/>
                <w:sz w:val="18"/>
                <w:szCs w:val="18"/>
              </w:rPr>
              <w:t>，并与周边公共服务设施协调共享，得1分。</w:t>
            </w:r>
          </w:p>
          <w:p>
            <w:pPr>
              <w:widowControl/>
              <w:ind w:leftChars="-1" w:hanging="1" w:hangingChars="1"/>
              <w:jc w:val="left"/>
              <w:rPr>
                <w:rFonts w:ascii="仿宋" w:hAnsi="仿宋" w:eastAsia="仿宋" w:cs="宋体"/>
                <w:kern w:val="0"/>
                <w:sz w:val="18"/>
                <w:szCs w:val="18"/>
              </w:rPr>
            </w:pP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村庄更新：</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1.更新完善市政基础设施和公服服务设施，补足设施短板，保障设施供给，得</w:t>
            </w:r>
            <w:r>
              <w:rPr>
                <w:rFonts w:ascii="仿宋" w:hAnsi="仿宋" w:eastAsia="仿宋" w:cs="宋体"/>
                <w:kern w:val="0"/>
                <w:sz w:val="18"/>
                <w:szCs w:val="18"/>
              </w:rPr>
              <w:t>2</w:t>
            </w:r>
            <w:r>
              <w:rPr>
                <w:rFonts w:hint="eastAsia" w:ascii="仿宋" w:hAnsi="仿宋" w:eastAsia="仿宋" w:cs="宋体"/>
                <w:kern w:val="0"/>
                <w:sz w:val="18"/>
                <w:szCs w:val="18"/>
              </w:rPr>
              <w:t>分；</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2</w:t>
            </w:r>
            <w:r>
              <w:rPr>
                <w:rFonts w:ascii="仿宋" w:hAnsi="仿宋" w:eastAsia="仿宋" w:cs="宋体"/>
                <w:kern w:val="0"/>
                <w:sz w:val="18"/>
                <w:szCs w:val="18"/>
              </w:rPr>
              <w:t>.</w:t>
            </w:r>
            <w:r>
              <w:rPr>
                <w:rFonts w:hint="eastAsia" w:ascii="仿宋" w:hAnsi="仿宋" w:eastAsia="仿宋" w:cs="宋体"/>
                <w:kern w:val="0"/>
                <w:sz w:val="18"/>
                <w:szCs w:val="18"/>
              </w:rPr>
              <w:t>公共服务设施集中布置在村民方便使用的地方，形成“村社中心”，“村社中心”可包含村委会、学校、文体活动中心（场地）、卫生服务中心（室）、养老院（托老所）、小商店（小超市）等，得</w:t>
            </w:r>
            <w:r>
              <w:rPr>
                <w:rFonts w:ascii="仿宋" w:hAnsi="仿宋" w:eastAsia="仿宋" w:cs="宋体"/>
                <w:kern w:val="0"/>
                <w:sz w:val="18"/>
                <w:szCs w:val="18"/>
              </w:rPr>
              <w:t>2</w:t>
            </w:r>
            <w:r>
              <w:rPr>
                <w:rFonts w:hint="eastAsia" w:ascii="仿宋" w:hAnsi="仿宋" w:eastAsia="仿宋" w:cs="宋体"/>
                <w:kern w:val="0"/>
                <w:sz w:val="18"/>
                <w:szCs w:val="18"/>
              </w:rPr>
              <w:t>分。</w:t>
            </w:r>
          </w:p>
        </w:tc>
        <w:tc>
          <w:tcPr>
            <w:tcW w:w="714" w:type="dxa"/>
            <w:shd w:val="clear" w:color="000000" w:fill="FFFFFF"/>
            <w:vAlign w:val="center"/>
          </w:tcPr>
          <w:p>
            <w:pPr>
              <w:widowControl/>
              <w:ind w:firstLine="0" w:firstLineChars="0"/>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99" w:type="dxa"/>
            <w:shd w:val="clear" w:color="000000" w:fill="FFFFFF"/>
            <w:vAlign w:val="center"/>
          </w:tcPr>
          <w:p>
            <w:pPr>
              <w:widowControl/>
              <w:ind w:firstLine="360"/>
              <w:jc w:val="center"/>
              <w:rPr>
                <w:rFonts w:ascii="仿宋" w:hAnsi="仿宋" w:eastAsia="仿宋" w:cs="宋体"/>
                <w:kern w:val="0"/>
                <w:sz w:val="18"/>
                <w:szCs w:val="18"/>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ind w:firstLine="36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公共空间提升</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1.</w:t>
            </w:r>
            <w:r>
              <w:rPr>
                <w:rFonts w:hint="eastAsia" w:ascii="仿宋" w:hAnsi="仿宋" w:eastAsia="仿宋" w:cs="宋体"/>
                <w:kern w:val="0"/>
                <w:sz w:val="18"/>
                <w:szCs w:val="18"/>
              </w:rPr>
              <w:t>扩展公共活动和交往空间,满足休闲、游憩、社交、应急等多种功能，满足适老、儿童友好、残疾人友好等多种人群的差异化需求，得2分；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2.</w:t>
            </w:r>
            <w:r>
              <w:rPr>
                <w:rFonts w:hint="eastAsia" w:ascii="仿宋" w:hAnsi="仿宋" w:eastAsia="仿宋" w:cs="宋体"/>
                <w:kern w:val="0"/>
                <w:sz w:val="18"/>
                <w:szCs w:val="18"/>
              </w:rPr>
              <w:t>提升景观绿化，</w:t>
            </w:r>
            <w:r>
              <w:rPr>
                <w:rFonts w:ascii="仿宋" w:hAnsi="仿宋" w:eastAsia="仿宋" w:cs="宋体"/>
                <w:kern w:val="0"/>
                <w:sz w:val="18"/>
                <w:szCs w:val="18"/>
              </w:rPr>
              <w:t>结合整体风貌进行</w:t>
            </w:r>
            <w:r>
              <w:rPr>
                <w:rFonts w:hint="eastAsia" w:ascii="仿宋" w:hAnsi="仿宋" w:eastAsia="仿宋" w:cs="宋体"/>
                <w:kern w:val="0"/>
                <w:sz w:val="18"/>
                <w:szCs w:val="18"/>
              </w:rPr>
              <w:t>生态化景观</w:t>
            </w:r>
            <w:r>
              <w:rPr>
                <w:rFonts w:ascii="仿宋" w:hAnsi="仿宋" w:eastAsia="仿宋" w:cs="宋体"/>
                <w:kern w:val="0"/>
                <w:sz w:val="18"/>
                <w:szCs w:val="18"/>
              </w:rPr>
              <w:t>设计，色彩和风格应协调统一</w:t>
            </w:r>
            <w:r>
              <w:rPr>
                <w:rFonts w:hint="eastAsia" w:ascii="仿宋" w:hAnsi="仿宋" w:eastAsia="仿宋" w:cs="宋体"/>
                <w:kern w:val="0"/>
                <w:sz w:val="18"/>
                <w:szCs w:val="18"/>
              </w:rPr>
              <w:t>，得2分</w:t>
            </w:r>
            <w:r>
              <w:rPr>
                <w:rFonts w:ascii="仿宋" w:hAnsi="仿宋" w:eastAsia="仿宋" w:cs="宋体"/>
                <w:kern w:val="0"/>
                <w:sz w:val="18"/>
                <w:szCs w:val="18"/>
              </w:rPr>
              <w:t>；</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3.</w:t>
            </w:r>
            <w:r>
              <w:rPr>
                <w:rFonts w:hint="eastAsia" w:ascii="仿宋" w:hAnsi="仿宋" w:eastAsia="仿宋" w:cs="宋体"/>
                <w:kern w:val="0"/>
                <w:sz w:val="18"/>
                <w:szCs w:val="18"/>
              </w:rPr>
              <w:t>注重空间友好设计，合理布局安排，定期进行维护管理，保障使用者安全和空间</w:t>
            </w:r>
            <w:r>
              <w:rPr>
                <w:rFonts w:ascii="仿宋" w:hAnsi="仿宋" w:eastAsia="仿宋" w:cs="宋体"/>
                <w:kern w:val="0"/>
                <w:sz w:val="18"/>
                <w:szCs w:val="18"/>
              </w:rPr>
              <w:t>整洁</w:t>
            </w:r>
            <w:r>
              <w:rPr>
                <w:rFonts w:hint="eastAsia" w:ascii="仿宋" w:hAnsi="仿宋" w:eastAsia="仿宋" w:cs="宋体"/>
                <w:kern w:val="0"/>
                <w:sz w:val="18"/>
                <w:szCs w:val="18"/>
              </w:rPr>
              <w:t>干净，</w:t>
            </w:r>
            <w:r>
              <w:rPr>
                <w:rFonts w:ascii="仿宋" w:hAnsi="仿宋" w:eastAsia="仿宋" w:cs="宋体"/>
                <w:kern w:val="0"/>
                <w:sz w:val="18"/>
                <w:szCs w:val="18"/>
              </w:rPr>
              <w:t>得</w:t>
            </w:r>
            <w:r>
              <w:rPr>
                <w:rFonts w:hint="eastAsia" w:ascii="仿宋" w:hAnsi="仿宋" w:eastAsia="仿宋" w:cs="宋体"/>
                <w:kern w:val="0"/>
                <w:sz w:val="18"/>
                <w:szCs w:val="18"/>
              </w:rPr>
              <w:t>2分</w:t>
            </w:r>
            <w:r>
              <w:rPr>
                <w:rFonts w:ascii="仿宋" w:hAnsi="仿宋" w:eastAsia="仿宋" w:cs="宋体"/>
                <w:kern w:val="0"/>
                <w:sz w:val="18"/>
                <w:szCs w:val="18"/>
              </w:rPr>
              <w:t>。</w:t>
            </w:r>
          </w:p>
        </w:tc>
        <w:tc>
          <w:tcPr>
            <w:tcW w:w="714" w:type="dxa"/>
            <w:shd w:val="clear" w:color="000000" w:fill="FFFFFF"/>
            <w:vAlign w:val="center"/>
          </w:tcPr>
          <w:p>
            <w:pPr>
              <w:widowControl/>
              <w:ind w:firstLine="0" w:firstLineChars="0"/>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699" w:type="dxa"/>
            <w:shd w:val="clear" w:color="000000" w:fill="FFFFFF"/>
            <w:vAlign w:val="center"/>
          </w:tcPr>
          <w:p>
            <w:pPr>
              <w:widowControl/>
              <w:ind w:firstLine="360"/>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ind w:firstLine="36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合理开发利用地下空间</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该指标仅适用于社区更新：</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对</w:t>
            </w:r>
            <w:r>
              <w:rPr>
                <w:rFonts w:ascii="仿宋" w:hAnsi="仿宋" w:eastAsia="仿宋" w:cs="宋体"/>
                <w:kern w:val="0"/>
                <w:sz w:val="18"/>
                <w:szCs w:val="18"/>
              </w:rPr>
              <w:t>现状地下空间</w:t>
            </w:r>
            <w:r>
              <w:rPr>
                <w:rFonts w:hint="eastAsia" w:ascii="仿宋" w:hAnsi="仿宋" w:eastAsia="仿宋" w:cs="宋体"/>
                <w:kern w:val="0"/>
                <w:sz w:val="18"/>
                <w:szCs w:val="18"/>
              </w:rPr>
              <w:t>合理</w:t>
            </w:r>
            <w:r>
              <w:rPr>
                <w:rFonts w:ascii="仿宋" w:hAnsi="仿宋" w:eastAsia="仿宋" w:cs="宋体"/>
                <w:kern w:val="0"/>
                <w:sz w:val="18"/>
                <w:szCs w:val="18"/>
              </w:rPr>
              <w:t>再利用，</w:t>
            </w:r>
            <w:r>
              <w:rPr>
                <w:rFonts w:hint="eastAsia" w:ascii="仿宋" w:hAnsi="仿宋" w:eastAsia="仿宋" w:cs="宋体"/>
                <w:kern w:val="0"/>
                <w:sz w:val="18"/>
                <w:szCs w:val="18"/>
              </w:rPr>
              <w:t>灵活用作公共服务、交通设施、市政设施及商业设施等用途，综合协调地下空间更新设计与雨水下渗设施的综合布局。</w:t>
            </w:r>
          </w:p>
        </w:tc>
        <w:tc>
          <w:tcPr>
            <w:tcW w:w="714" w:type="dxa"/>
            <w:shd w:val="clear" w:color="000000" w:fill="FFFFFF"/>
            <w:vAlign w:val="center"/>
          </w:tcPr>
          <w:p>
            <w:pPr>
              <w:widowControl/>
              <w:ind w:firstLine="0" w:firstLineChars="0"/>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699" w:type="dxa"/>
            <w:shd w:val="clear" w:color="000000" w:fill="FFFFFF"/>
            <w:vAlign w:val="center"/>
          </w:tcPr>
          <w:p>
            <w:pPr>
              <w:widowControl/>
              <w:ind w:firstLine="360"/>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ind w:firstLine="36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集体建设用地减量</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该指标仅适用于村庄更新：</w:t>
            </w:r>
          </w:p>
          <w:p>
            <w:pPr>
              <w:widowControl/>
              <w:ind w:leftChars="-1" w:hanging="1" w:hangingChars="1"/>
              <w:jc w:val="left"/>
              <w:rPr>
                <w:rFonts w:ascii="仿宋" w:hAnsi="仿宋" w:eastAsia="仿宋" w:cs="宋体"/>
                <w:kern w:val="0"/>
                <w:sz w:val="18"/>
                <w:szCs w:val="18"/>
                <w:highlight w:val="yellow"/>
              </w:rPr>
            </w:pPr>
            <w:r>
              <w:rPr>
                <w:rFonts w:hint="eastAsia" w:ascii="仿宋" w:hAnsi="仿宋" w:eastAsia="仿宋" w:cs="宋体"/>
                <w:kern w:val="0"/>
                <w:sz w:val="18"/>
                <w:szCs w:val="18"/>
              </w:rPr>
              <w:t>明确村庄集体建设用地减量的规模，针对产业用地、宅基地、村民集中住宅用地，落实所在区域规划减量要求，结合村庄实际，提出可实施、可操作性的集约减量对策。</w:t>
            </w:r>
          </w:p>
        </w:tc>
        <w:tc>
          <w:tcPr>
            <w:tcW w:w="714" w:type="dxa"/>
            <w:shd w:val="clear" w:color="000000" w:fill="FFFFFF"/>
            <w:vAlign w:val="center"/>
          </w:tcPr>
          <w:p>
            <w:pPr>
              <w:widowControl/>
              <w:ind w:firstLine="0" w:firstLineChars="0"/>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699" w:type="dxa"/>
            <w:shd w:val="clear" w:color="000000" w:fill="FFFFFF"/>
            <w:vAlign w:val="center"/>
          </w:tcPr>
          <w:p>
            <w:pPr>
              <w:widowControl/>
              <w:ind w:firstLine="360"/>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6784" w:type="dxa"/>
            <w:gridSpan w:val="3"/>
            <w:shd w:val="clear" w:color="auto" w:fill="BEBEBE" w:themeFill="background1" w:themeFillShade="BF"/>
            <w:vAlign w:val="center"/>
          </w:tcPr>
          <w:p>
            <w:pPr>
              <w:widowControl/>
              <w:ind w:left="-7" w:leftChars="-10" w:hanging="14" w:hangingChars="8"/>
              <w:jc w:val="center"/>
              <w:rPr>
                <w:rFonts w:ascii="仿宋" w:hAnsi="仿宋" w:eastAsia="仿宋"/>
                <w:sz w:val="18"/>
                <w:szCs w:val="18"/>
              </w:rPr>
            </w:pPr>
            <w:r>
              <w:rPr>
                <w:rFonts w:hint="eastAsia" w:ascii="仿宋" w:hAnsi="仿宋" w:eastAsia="仿宋"/>
                <w:sz w:val="18"/>
                <w:szCs w:val="18"/>
              </w:rPr>
              <w:t>小计</w:t>
            </w:r>
          </w:p>
        </w:tc>
        <w:tc>
          <w:tcPr>
            <w:tcW w:w="714" w:type="dxa"/>
            <w:shd w:val="clear" w:color="auto" w:fill="BEBEBE" w:themeFill="background1" w:themeFillShade="BF"/>
            <w:vAlign w:val="center"/>
          </w:tcPr>
          <w:p>
            <w:pPr>
              <w:widowControl/>
              <w:ind w:firstLine="0" w:firstLineChars="0"/>
              <w:jc w:val="center"/>
              <w:rPr>
                <w:rFonts w:ascii="仿宋" w:hAnsi="仿宋" w:eastAsia="仿宋" w:cs="宋体"/>
                <w:kern w:val="0"/>
                <w:sz w:val="18"/>
                <w:szCs w:val="18"/>
              </w:rPr>
            </w:pPr>
            <w:r>
              <w:rPr>
                <w:rFonts w:hint="eastAsia" w:ascii="仿宋" w:hAnsi="仿宋" w:eastAsia="仿宋" w:cs="宋体"/>
                <w:kern w:val="0"/>
                <w:sz w:val="18"/>
                <w:szCs w:val="18"/>
              </w:rPr>
              <w:t>2</w:t>
            </w:r>
            <w:r>
              <w:rPr>
                <w:rFonts w:ascii="仿宋" w:hAnsi="仿宋" w:eastAsia="仿宋" w:cs="宋体"/>
                <w:kern w:val="0"/>
                <w:sz w:val="18"/>
                <w:szCs w:val="18"/>
              </w:rPr>
              <w:t>6</w:t>
            </w:r>
          </w:p>
        </w:tc>
        <w:tc>
          <w:tcPr>
            <w:tcW w:w="699" w:type="dxa"/>
            <w:shd w:val="clear" w:color="auto" w:fill="BEBEBE" w:themeFill="background1" w:themeFillShade="BF"/>
            <w:vAlign w:val="center"/>
          </w:tcPr>
          <w:p>
            <w:pPr>
              <w:widowControl/>
              <w:ind w:firstLine="360"/>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restart"/>
            <w:vAlign w:val="center"/>
          </w:tcPr>
          <w:p>
            <w:pPr>
              <w:widowControl/>
              <w:ind w:firstLine="0" w:firstLineChars="0"/>
              <w:jc w:val="center"/>
              <w:rPr>
                <w:rFonts w:ascii="仿宋" w:hAnsi="仿宋" w:eastAsia="仿宋" w:cs="宋体"/>
                <w:kern w:val="0"/>
                <w:sz w:val="18"/>
                <w:szCs w:val="18"/>
              </w:rPr>
            </w:pPr>
            <w:r>
              <w:rPr>
                <w:rFonts w:ascii="仿宋" w:hAnsi="仿宋" w:eastAsia="仿宋" w:cs="宋体"/>
                <w:kern w:val="0"/>
                <w:sz w:val="18"/>
                <w:szCs w:val="18"/>
              </w:rPr>
              <w:t>生态环境</w:t>
            </w: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合理的绿地布局</w:t>
            </w:r>
          </w:p>
        </w:tc>
        <w:tc>
          <w:tcPr>
            <w:tcW w:w="5498" w:type="dxa"/>
            <w:shd w:val="clear" w:color="000000" w:fill="FFFFFF"/>
            <w:vAlign w:val="center"/>
          </w:tcPr>
          <w:p>
            <w:pPr>
              <w:widowControl/>
              <w:ind w:left="-2" w:leftChars="-1" w:firstLine="0" w:firstLineChars="0"/>
              <w:jc w:val="left"/>
              <w:rPr>
                <w:rFonts w:ascii="仿宋" w:hAnsi="仿宋" w:eastAsia="仿宋" w:cs="宋体"/>
                <w:kern w:val="0"/>
                <w:sz w:val="18"/>
                <w:szCs w:val="18"/>
              </w:rPr>
            </w:pPr>
            <w:r>
              <w:rPr>
                <w:rFonts w:hint="eastAsia" w:ascii="仿宋" w:hAnsi="仿宋" w:eastAsia="仿宋" w:cs="宋体"/>
                <w:kern w:val="0"/>
                <w:sz w:val="18"/>
                <w:szCs w:val="18"/>
              </w:rPr>
              <w:t>社区更新：</w:t>
            </w:r>
          </w:p>
          <w:p>
            <w:pPr>
              <w:widowControl/>
              <w:ind w:firstLine="0" w:firstLineChars="0"/>
              <w:jc w:val="left"/>
              <w:rPr>
                <w:rFonts w:ascii="仿宋" w:hAnsi="仿宋" w:eastAsia="仿宋" w:cs="宋体"/>
                <w:kern w:val="0"/>
                <w:sz w:val="18"/>
                <w:szCs w:val="18"/>
              </w:rPr>
            </w:pPr>
            <w:bookmarkStart w:id="7" w:name="OLE_LINK1"/>
            <w:bookmarkStart w:id="8" w:name="OLE_LINK2"/>
            <w:r>
              <w:rPr>
                <w:rFonts w:hint="eastAsia" w:ascii="仿宋" w:hAnsi="仿宋" w:eastAsia="仿宋" w:cs="宋体"/>
                <w:kern w:val="0"/>
                <w:sz w:val="18"/>
                <w:szCs w:val="18"/>
              </w:rPr>
              <w:t>1.</w:t>
            </w:r>
            <w:bookmarkStart w:id="9" w:name="OLE_LINK29"/>
            <w:bookmarkStart w:id="10" w:name="OLE_LINK30"/>
            <w:r>
              <w:rPr>
                <w:rFonts w:hint="eastAsia" w:ascii="仿宋" w:hAnsi="仿宋" w:eastAsia="仿宋" w:cs="宋体"/>
                <w:kern w:val="0"/>
                <w:sz w:val="18"/>
                <w:szCs w:val="18"/>
              </w:rPr>
              <w:t>均衡布局城市绿地，见缝插绿，加强社区闲置地和微小空间的改造利用</w:t>
            </w:r>
            <w:bookmarkEnd w:id="9"/>
            <w:bookmarkEnd w:id="10"/>
            <w:r>
              <w:rPr>
                <w:rFonts w:hint="eastAsia" w:ascii="仿宋" w:hAnsi="仿宋" w:eastAsia="仿宋" w:cs="宋体"/>
                <w:kern w:val="0"/>
                <w:sz w:val="18"/>
                <w:szCs w:val="18"/>
              </w:rPr>
              <w:t>，</w:t>
            </w:r>
            <w:bookmarkEnd w:id="7"/>
            <w:bookmarkEnd w:id="8"/>
            <w:r>
              <w:rPr>
                <w:rFonts w:hint="eastAsia" w:ascii="仿宋" w:hAnsi="仿宋" w:eastAsia="仿宋" w:cs="宋体"/>
                <w:kern w:val="0"/>
                <w:sz w:val="18"/>
                <w:szCs w:val="18"/>
              </w:rPr>
              <w:t>达到“300米见绿，500米入园”的要求，即住区周围300米步行范围内具有小型绿地，500米步行范围内具有公园绿地得</w:t>
            </w:r>
            <w:r>
              <w:rPr>
                <w:rFonts w:ascii="仿宋" w:hAnsi="仿宋" w:eastAsia="仿宋" w:cs="宋体"/>
                <w:kern w:val="0"/>
                <w:sz w:val="18"/>
                <w:szCs w:val="18"/>
              </w:rPr>
              <w:t>2</w:t>
            </w:r>
            <w:r>
              <w:rPr>
                <w:rFonts w:hint="eastAsia" w:ascii="仿宋" w:hAnsi="仿宋" w:eastAsia="仿宋" w:cs="宋体"/>
                <w:kern w:val="0"/>
                <w:sz w:val="18"/>
                <w:szCs w:val="18"/>
              </w:rPr>
              <w:t>分；</w:t>
            </w:r>
          </w:p>
          <w:p>
            <w:pPr>
              <w:widowControl/>
              <w:ind w:firstLine="0" w:firstLineChars="0"/>
              <w:jc w:val="left"/>
              <w:rPr>
                <w:rFonts w:ascii="仿宋" w:hAnsi="仿宋" w:eastAsia="仿宋" w:cs="宋体"/>
                <w:kern w:val="0"/>
                <w:sz w:val="18"/>
                <w:szCs w:val="18"/>
              </w:rPr>
            </w:pPr>
            <w:r>
              <w:rPr>
                <w:rFonts w:ascii="仿宋" w:hAnsi="仿宋" w:eastAsia="仿宋" w:cs="宋体"/>
                <w:kern w:val="0"/>
                <w:sz w:val="18"/>
                <w:szCs w:val="18"/>
              </w:rPr>
              <w:t>2.</w:t>
            </w:r>
            <w:r>
              <w:rPr>
                <w:rFonts w:hint="eastAsia" w:ascii="仿宋" w:hAnsi="仿宋" w:eastAsia="仿宋" w:cs="宋体"/>
                <w:kern w:val="0"/>
                <w:sz w:val="18"/>
                <w:szCs w:val="18"/>
              </w:rPr>
              <w:t>丰富绿地功能和配套设施，提升绿地建设品质和使用率，满足居民多维度的休闲、游赏需求，得1分；</w:t>
            </w:r>
          </w:p>
          <w:p>
            <w:pPr>
              <w:widowControl/>
              <w:ind w:firstLine="0" w:firstLineChars="0"/>
              <w:jc w:val="left"/>
              <w:rPr>
                <w:rFonts w:ascii="仿宋" w:hAnsi="仿宋" w:eastAsia="仿宋" w:cs="宋体"/>
                <w:kern w:val="0"/>
                <w:sz w:val="18"/>
                <w:szCs w:val="18"/>
              </w:rPr>
            </w:pPr>
            <w:r>
              <w:rPr>
                <w:rFonts w:ascii="仿宋" w:hAnsi="仿宋" w:eastAsia="仿宋" w:cs="宋体"/>
                <w:kern w:val="0"/>
                <w:sz w:val="18"/>
                <w:szCs w:val="18"/>
              </w:rPr>
              <w:t>3</w:t>
            </w:r>
            <w:r>
              <w:rPr>
                <w:rFonts w:hint="eastAsia" w:ascii="仿宋" w:hAnsi="仿宋" w:eastAsia="仿宋" w:cs="宋体"/>
                <w:kern w:val="0"/>
                <w:sz w:val="18"/>
                <w:szCs w:val="18"/>
              </w:rPr>
              <w:t>.</w:t>
            </w:r>
            <w:bookmarkStart w:id="11" w:name="OLE_LINK41"/>
            <w:bookmarkStart w:id="12" w:name="OLE_LINK42"/>
            <w:r>
              <w:rPr>
                <w:rFonts w:hint="eastAsia" w:ascii="仿宋" w:hAnsi="仿宋" w:eastAsia="仿宋" w:cs="宋体"/>
                <w:kern w:val="0"/>
                <w:sz w:val="18"/>
                <w:szCs w:val="18"/>
              </w:rPr>
              <w:t>加强公共绿地日常养护管理</w:t>
            </w:r>
            <w:bookmarkEnd w:id="11"/>
            <w:bookmarkEnd w:id="12"/>
            <w:r>
              <w:rPr>
                <w:rFonts w:hint="eastAsia" w:ascii="仿宋" w:hAnsi="仿宋" w:eastAsia="仿宋" w:cs="宋体"/>
                <w:kern w:val="0"/>
                <w:sz w:val="18"/>
                <w:szCs w:val="18"/>
              </w:rPr>
              <w:t>，推广“社区花园”，鼓励居民参与到绿地建设的维护管理中来，得1分。</w:t>
            </w:r>
          </w:p>
          <w:p>
            <w:pPr>
              <w:widowControl/>
              <w:ind w:firstLine="0" w:firstLineChars="0"/>
              <w:jc w:val="left"/>
              <w:rPr>
                <w:rFonts w:ascii="仿宋" w:hAnsi="仿宋" w:eastAsia="仿宋" w:cs="宋体"/>
                <w:kern w:val="0"/>
                <w:sz w:val="18"/>
                <w:szCs w:val="18"/>
                <w:shd w:val="pct10" w:color="auto" w:fill="FFFFFF"/>
              </w:rPr>
            </w:pPr>
            <w:r>
              <w:rPr>
                <w:rFonts w:ascii="仿宋" w:hAnsi="仿宋" w:eastAsia="仿宋" w:cs="宋体"/>
                <w:kern w:val="0"/>
                <w:sz w:val="18"/>
                <w:szCs w:val="18"/>
              </w:rPr>
              <w:t>©</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村庄更新：</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1.村庄绿化美化应遵循适度原则，整体风格具有乡村特色，得</w:t>
            </w:r>
            <w:r>
              <w:rPr>
                <w:rFonts w:ascii="仿宋" w:hAnsi="仿宋" w:eastAsia="仿宋" w:cs="宋体"/>
                <w:kern w:val="0"/>
                <w:sz w:val="18"/>
                <w:szCs w:val="18"/>
              </w:rPr>
              <w:t>1</w:t>
            </w:r>
            <w:r>
              <w:rPr>
                <w:rFonts w:hint="eastAsia" w:ascii="仿宋" w:hAnsi="仿宋" w:eastAsia="仿宋" w:cs="宋体"/>
                <w:kern w:val="0"/>
                <w:sz w:val="18"/>
                <w:szCs w:val="18"/>
              </w:rPr>
              <w:t>分；</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2.合理安排村庄绿化用地，明确集中公共绿地的位置、规模和建设要求，得</w:t>
            </w:r>
            <w:r>
              <w:rPr>
                <w:rFonts w:ascii="仿宋" w:hAnsi="仿宋" w:eastAsia="仿宋" w:cs="宋体"/>
                <w:kern w:val="0"/>
                <w:sz w:val="18"/>
                <w:szCs w:val="18"/>
              </w:rPr>
              <w:t>1</w:t>
            </w:r>
            <w:r>
              <w:rPr>
                <w:rFonts w:hint="eastAsia" w:ascii="仿宋" w:hAnsi="仿宋" w:eastAsia="仿宋" w:cs="宋体"/>
                <w:kern w:val="0"/>
                <w:sz w:val="18"/>
                <w:szCs w:val="18"/>
              </w:rPr>
              <w:t>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3.</w:t>
            </w:r>
            <w:r>
              <w:rPr>
                <w:rFonts w:hint="eastAsia" w:ascii="仿宋" w:hAnsi="仿宋" w:eastAsia="仿宋" w:cs="宋体"/>
                <w:kern w:val="0"/>
                <w:sz w:val="18"/>
                <w:szCs w:val="18"/>
              </w:rPr>
              <w:t>绿化结合农村居民的生产、生活和民俗乡情等需求，打造多功能的绿地空间，得2分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4</w:t>
            </w:r>
          </w:p>
        </w:tc>
        <w:tc>
          <w:tcPr>
            <w:tcW w:w="699" w:type="dxa"/>
            <w:shd w:val="clear" w:color="000000" w:fill="FFFFFF"/>
            <w:vAlign w:val="center"/>
          </w:tcPr>
          <w:p>
            <w:pPr>
              <w:widowControl/>
              <w:ind w:firstLine="360"/>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低影响开发</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bookmarkStart w:id="13" w:name="OLE_LINK3"/>
            <w:bookmarkStart w:id="14" w:name="OLE_LINK4"/>
            <w:bookmarkStart w:id="15" w:name="OLE_LINK7"/>
            <w:r>
              <w:rPr>
                <w:rFonts w:hint="eastAsia" w:ascii="仿宋" w:hAnsi="仿宋" w:eastAsia="仿宋" w:cs="宋体"/>
                <w:kern w:val="0"/>
                <w:sz w:val="18"/>
                <w:szCs w:val="18"/>
              </w:rPr>
              <w:t>鼓励低影响开发理念</w:t>
            </w:r>
            <w:bookmarkEnd w:id="13"/>
            <w:bookmarkEnd w:id="14"/>
            <w:bookmarkEnd w:id="15"/>
            <w:r>
              <w:rPr>
                <w:rFonts w:hint="eastAsia" w:ascii="仿宋" w:hAnsi="仿宋" w:eastAsia="仿宋" w:cs="宋体"/>
                <w:kern w:val="0"/>
                <w:sz w:val="18"/>
                <w:szCs w:val="18"/>
              </w:rPr>
              <w:t>在不同类型更新改造项目中的应用与拓展，推动城乡建设可持续发展。</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社区更新采用下凹式绿地、透水铺装、屋顶绿化等措施对雨水进行渗透、滞蓄。</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1.</w:t>
            </w:r>
            <w:r>
              <w:rPr>
                <w:rFonts w:hint="eastAsia" w:ascii="仿宋" w:hAnsi="仿宋" w:eastAsia="仿宋" w:cs="宋体"/>
                <w:kern w:val="0"/>
                <w:sz w:val="18"/>
                <w:szCs w:val="18"/>
              </w:rPr>
              <w:t>40%≤下凹式绿地率＜50%，得1分；下凹式绿地率≥</w:t>
            </w:r>
            <w:r>
              <w:rPr>
                <w:rFonts w:ascii="仿宋" w:hAnsi="仿宋" w:eastAsia="仿宋" w:cs="宋体"/>
                <w:kern w:val="0"/>
                <w:sz w:val="18"/>
                <w:szCs w:val="18"/>
              </w:rPr>
              <w:t>5</w:t>
            </w:r>
            <w:r>
              <w:rPr>
                <w:rFonts w:hint="eastAsia" w:ascii="仿宋" w:hAnsi="仿宋" w:eastAsia="仿宋" w:cs="宋体"/>
                <w:kern w:val="0"/>
                <w:sz w:val="18"/>
                <w:szCs w:val="18"/>
              </w:rPr>
              <w:t>0%，得</w:t>
            </w:r>
            <w:r>
              <w:rPr>
                <w:rFonts w:ascii="仿宋" w:hAnsi="仿宋" w:eastAsia="仿宋" w:cs="宋体"/>
                <w:kern w:val="0"/>
                <w:sz w:val="18"/>
                <w:szCs w:val="18"/>
              </w:rPr>
              <w:t>2</w:t>
            </w:r>
            <w:r>
              <w:rPr>
                <w:rFonts w:hint="eastAsia" w:ascii="仿宋" w:hAnsi="仿宋" w:eastAsia="仿宋" w:cs="宋体"/>
                <w:kern w:val="0"/>
                <w:sz w:val="18"/>
                <w:szCs w:val="18"/>
              </w:rPr>
              <w:t>分；</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2</w:t>
            </w:r>
            <w:r>
              <w:rPr>
                <w:rFonts w:ascii="仿宋" w:hAnsi="仿宋" w:eastAsia="仿宋" w:cs="宋体"/>
                <w:kern w:val="0"/>
                <w:sz w:val="18"/>
                <w:szCs w:val="18"/>
              </w:rPr>
              <w:t>.</w:t>
            </w:r>
            <w:r>
              <w:rPr>
                <w:rFonts w:hint="eastAsia" w:ascii="仿宋" w:hAnsi="仿宋" w:eastAsia="仿宋" w:cs="宋体"/>
                <w:kern w:val="0"/>
                <w:sz w:val="18"/>
                <w:szCs w:val="18"/>
              </w:rPr>
              <w:t>透水铺装率≥30%，得</w:t>
            </w:r>
            <w:r>
              <w:rPr>
                <w:rFonts w:ascii="仿宋" w:hAnsi="仿宋" w:eastAsia="仿宋" w:cs="宋体"/>
                <w:kern w:val="0"/>
                <w:sz w:val="18"/>
                <w:szCs w:val="18"/>
              </w:rPr>
              <w:t>1</w:t>
            </w:r>
            <w:r>
              <w:rPr>
                <w:rFonts w:hint="eastAsia" w:ascii="仿宋" w:hAnsi="仿宋" w:eastAsia="仿宋" w:cs="宋体"/>
                <w:kern w:val="0"/>
                <w:sz w:val="18"/>
                <w:szCs w:val="18"/>
              </w:rPr>
              <w:t>分；</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3</w:t>
            </w:r>
            <w:r>
              <w:rPr>
                <w:rFonts w:ascii="仿宋" w:hAnsi="仿宋" w:eastAsia="仿宋" w:cs="宋体"/>
                <w:kern w:val="0"/>
                <w:sz w:val="18"/>
                <w:szCs w:val="18"/>
              </w:rPr>
              <w:t>.</w:t>
            </w:r>
            <w:r>
              <w:rPr>
                <w:rFonts w:hint="eastAsia" w:ascii="仿宋" w:hAnsi="仿宋" w:eastAsia="仿宋" w:cs="宋体"/>
                <w:kern w:val="0"/>
                <w:sz w:val="18"/>
                <w:szCs w:val="18"/>
              </w:rPr>
              <w:t>屋顶绿化率≥10%，得</w:t>
            </w:r>
            <w:r>
              <w:rPr>
                <w:rFonts w:ascii="仿宋" w:hAnsi="仿宋" w:eastAsia="仿宋" w:cs="宋体"/>
                <w:kern w:val="0"/>
                <w:sz w:val="18"/>
                <w:szCs w:val="18"/>
              </w:rPr>
              <w:t>1</w:t>
            </w:r>
            <w:r>
              <w:rPr>
                <w:rFonts w:hint="eastAsia" w:ascii="仿宋" w:hAnsi="仿宋" w:eastAsia="仿宋" w:cs="宋体"/>
                <w:kern w:val="0"/>
                <w:sz w:val="18"/>
                <w:szCs w:val="18"/>
              </w:rPr>
              <w:t>分。</w:t>
            </w:r>
          </w:p>
          <w:p>
            <w:pPr>
              <w:widowControl/>
              <w:ind w:leftChars="-1" w:hanging="1" w:hangingChars="1"/>
              <w:jc w:val="left"/>
              <w:rPr>
                <w:rFonts w:ascii="仿宋" w:hAnsi="仿宋" w:eastAsia="仿宋" w:cs="宋体"/>
                <w:kern w:val="0"/>
                <w:sz w:val="18"/>
                <w:szCs w:val="18"/>
              </w:rPr>
            </w:pP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村庄更新采用下凹式绿地、调节塘、雨水花园等措施对雨水进行储存、调蓄。</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1</w:t>
            </w:r>
            <w:r>
              <w:rPr>
                <w:rFonts w:ascii="仿宋" w:hAnsi="仿宋" w:eastAsia="仿宋" w:cs="宋体"/>
                <w:kern w:val="0"/>
                <w:sz w:val="18"/>
                <w:szCs w:val="18"/>
              </w:rPr>
              <w:t>.</w:t>
            </w:r>
            <w:r>
              <w:rPr>
                <w:rFonts w:hint="eastAsia" w:ascii="仿宋" w:hAnsi="仿宋" w:eastAsia="仿宋" w:cs="宋体"/>
                <w:kern w:val="0"/>
                <w:sz w:val="18"/>
                <w:szCs w:val="18"/>
              </w:rPr>
              <w:t>40%≤下凹式绿地率＜50%，得1分；下凹式绿地率≥</w:t>
            </w:r>
            <w:r>
              <w:rPr>
                <w:rFonts w:ascii="仿宋" w:hAnsi="仿宋" w:eastAsia="仿宋" w:cs="宋体"/>
                <w:kern w:val="0"/>
                <w:sz w:val="18"/>
                <w:szCs w:val="18"/>
              </w:rPr>
              <w:t>5</w:t>
            </w:r>
            <w:r>
              <w:rPr>
                <w:rFonts w:hint="eastAsia" w:ascii="仿宋" w:hAnsi="仿宋" w:eastAsia="仿宋" w:cs="宋体"/>
                <w:kern w:val="0"/>
                <w:sz w:val="18"/>
                <w:szCs w:val="18"/>
              </w:rPr>
              <w:t>0%，得</w:t>
            </w:r>
            <w:r>
              <w:rPr>
                <w:rFonts w:ascii="仿宋" w:hAnsi="仿宋" w:eastAsia="仿宋" w:cs="宋体"/>
                <w:kern w:val="0"/>
                <w:sz w:val="18"/>
                <w:szCs w:val="18"/>
              </w:rPr>
              <w:t>2</w:t>
            </w:r>
            <w:r>
              <w:rPr>
                <w:rFonts w:hint="eastAsia" w:ascii="仿宋" w:hAnsi="仿宋" w:eastAsia="仿宋" w:cs="宋体"/>
                <w:kern w:val="0"/>
                <w:sz w:val="18"/>
                <w:szCs w:val="18"/>
              </w:rPr>
              <w:t>分；</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2</w:t>
            </w:r>
            <w:r>
              <w:rPr>
                <w:rFonts w:ascii="仿宋" w:hAnsi="仿宋" w:eastAsia="仿宋" w:cs="宋体"/>
                <w:kern w:val="0"/>
                <w:sz w:val="18"/>
                <w:szCs w:val="18"/>
              </w:rPr>
              <w:t>.</w:t>
            </w:r>
            <w:r>
              <w:rPr>
                <w:rFonts w:hint="eastAsia" w:ascii="仿宋" w:hAnsi="仿宋" w:eastAsia="仿宋" w:cs="宋体"/>
                <w:kern w:val="0"/>
                <w:sz w:val="18"/>
                <w:szCs w:val="18"/>
              </w:rPr>
              <w:t>设置雨水花园，得1分；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3.</w:t>
            </w:r>
            <w:r>
              <w:rPr>
                <w:rFonts w:hint="eastAsia" w:ascii="仿宋" w:hAnsi="仿宋" w:eastAsia="仿宋" w:cs="宋体"/>
                <w:kern w:val="0"/>
                <w:sz w:val="18"/>
                <w:szCs w:val="18"/>
              </w:rPr>
              <w:t>设置调节塘，得1分。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highlight w:val="yellow"/>
              </w:rPr>
            </w:pPr>
            <w:r>
              <w:rPr>
                <w:rFonts w:ascii="仿宋" w:hAnsi="仿宋" w:eastAsia="仿宋" w:cs="宋体"/>
                <w:kern w:val="0"/>
                <w:sz w:val="18"/>
                <w:szCs w:val="18"/>
              </w:rPr>
              <w:t>4</w:t>
            </w:r>
          </w:p>
        </w:tc>
        <w:tc>
          <w:tcPr>
            <w:tcW w:w="699" w:type="dxa"/>
            <w:shd w:val="clear" w:color="000000" w:fill="FFFFFF"/>
            <w:vAlign w:val="center"/>
          </w:tcPr>
          <w:p>
            <w:pPr>
              <w:widowControl/>
              <w:ind w:firstLine="360"/>
              <w:jc w:val="center"/>
              <w:rPr>
                <w:rFonts w:ascii="仿宋" w:hAnsi="仿宋" w:eastAsia="仿宋" w:cs="宋体"/>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hint="eastAsia" w:ascii="仿宋" w:hAnsi="仿宋" w:eastAsia="仿宋" w:cs="宋体"/>
                <w:kern w:val="0"/>
                <w:sz w:val="18"/>
                <w:szCs w:val="18"/>
              </w:rPr>
            </w:pPr>
            <w:r>
              <w:rPr>
                <w:rFonts w:hint="eastAsia" w:ascii="仿宋" w:hAnsi="仿宋" w:eastAsia="仿宋" w:cs="宋体"/>
                <w:kern w:val="0"/>
                <w:sz w:val="18"/>
                <w:szCs w:val="18"/>
              </w:rPr>
              <w:t>尊重</w:t>
            </w:r>
          </w:p>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自然</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更新过程中要充分保护和利用原有场地的地形地貌、自然水系和植被等自然资源。</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1.</w:t>
            </w:r>
            <w:r>
              <w:rPr>
                <w:rFonts w:hint="eastAsia" w:ascii="仿宋" w:hAnsi="仿宋" w:eastAsia="仿宋" w:cs="宋体"/>
                <w:kern w:val="0"/>
                <w:sz w:val="18"/>
                <w:szCs w:val="18"/>
              </w:rPr>
              <w:t>保护和利用原有场地的地形地貌、水系和湿地，保证湿地率不减少，得</w:t>
            </w:r>
            <w:r>
              <w:rPr>
                <w:rFonts w:ascii="仿宋" w:hAnsi="仿宋" w:eastAsia="仿宋" w:cs="宋体"/>
                <w:kern w:val="0"/>
                <w:sz w:val="18"/>
                <w:szCs w:val="18"/>
              </w:rPr>
              <w:t>1</w:t>
            </w:r>
            <w:r>
              <w:rPr>
                <w:rFonts w:hint="eastAsia" w:ascii="仿宋" w:hAnsi="仿宋" w:eastAsia="仿宋" w:cs="宋体"/>
                <w:kern w:val="0"/>
                <w:sz w:val="18"/>
                <w:szCs w:val="18"/>
              </w:rPr>
              <w:t>分；</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2</w:t>
            </w:r>
            <w:r>
              <w:rPr>
                <w:rFonts w:ascii="仿宋" w:hAnsi="仿宋" w:eastAsia="仿宋" w:cs="宋体"/>
                <w:kern w:val="0"/>
                <w:sz w:val="18"/>
                <w:szCs w:val="18"/>
              </w:rPr>
              <w:t>.</w:t>
            </w:r>
            <w:r>
              <w:rPr>
                <w:rFonts w:hint="eastAsia" w:ascii="仿宋" w:hAnsi="仿宋" w:eastAsia="仿宋" w:cs="宋体"/>
                <w:kern w:val="0"/>
                <w:sz w:val="18"/>
                <w:szCs w:val="18"/>
              </w:rPr>
              <w:t>保留或生态恢复原有场地内的生态植被，包括绿地、树木等，得</w:t>
            </w:r>
            <w:r>
              <w:rPr>
                <w:rFonts w:ascii="仿宋" w:hAnsi="仿宋" w:eastAsia="仿宋" w:cs="宋体"/>
                <w:kern w:val="0"/>
                <w:sz w:val="18"/>
                <w:szCs w:val="18"/>
              </w:rPr>
              <w:t>1</w:t>
            </w:r>
            <w:r>
              <w:rPr>
                <w:rFonts w:hint="eastAsia" w:ascii="仿宋" w:hAnsi="仿宋" w:eastAsia="仿宋" w:cs="宋体"/>
                <w:kern w:val="0"/>
                <w:sz w:val="18"/>
                <w:szCs w:val="18"/>
              </w:rPr>
              <w:t>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2</w:t>
            </w:r>
          </w:p>
        </w:tc>
        <w:tc>
          <w:tcPr>
            <w:tcW w:w="699" w:type="dxa"/>
            <w:shd w:val="clear" w:color="000000" w:fill="FFFFFF"/>
            <w:vAlign w:val="center"/>
          </w:tcPr>
          <w:p>
            <w:pPr>
              <w:widowControl/>
              <w:ind w:firstLine="360"/>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自然湿地</w:t>
            </w:r>
            <w:r>
              <w:rPr>
                <w:rFonts w:ascii="仿宋" w:hAnsi="仿宋" w:eastAsia="仿宋" w:cs="宋体"/>
                <w:kern w:val="0"/>
                <w:sz w:val="18"/>
                <w:szCs w:val="18"/>
              </w:rPr>
              <w:t>净损失率</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1</w:t>
            </w:r>
            <w:r>
              <w:rPr>
                <w:rFonts w:ascii="仿宋" w:hAnsi="仿宋" w:eastAsia="仿宋" w:cs="宋体"/>
                <w:kern w:val="0"/>
                <w:sz w:val="18"/>
                <w:szCs w:val="18"/>
              </w:rPr>
              <w:t>.</w:t>
            </w:r>
            <w:r>
              <w:rPr>
                <w:rFonts w:hint="eastAsia" w:ascii="仿宋" w:hAnsi="仿宋" w:eastAsia="仿宋" w:cs="宋体"/>
                <w:kern w:val="0"/>
                <w:sz w:val="18"/>
                <w:szCs w:val="18"/>
              </w:rPr>
              <w:t>重视湿地资源保护，对于选址内或周边有湿地的区域，完成湿地资源普查，制定湿地资源保护实施措施，得1分；</w:t>
            </w:r>
          </w:p>
          <w:p>
            <w:pPr>
              <w:widowControl/>
              <w:ind w:leftChars="-1" w:hanging="1" w:hangingChars="1"/>
              <w:jc w:val="left"/>
              <w:rPr>
                <w:rFonts w:ascii="仿宋" w:hAnsi="仿宋" w:eastAsia="仿宋" w:cs="宋体"/>
                <w:kern w:val="0"/>
                <w:sz w:val="18"/>
                <w:szCs w:val="18"/>
                <w:highlight w:val="yellow"/>
              </w:rPr>
            </w:pPr>
            <w:r>
              <w:rPr>
                <w:rFonts w:hint="eastAsia" w:ascii="仿宋" w:hAnsi="仿宋" w:eastAsia="仿宋" w:cs="宋体"/>
                <w:kern w:val="0"/>
                <w:sz w:val="18"/>
                <w:szCs w:val="18"/>
              </w:rPr>
              <w:t>2</w:t>
            </w:r>
            <w:r>
              <w:rPr>
                <w:rFonts w:ascii="仿宋" w:hAnsi="仿宋" w:eastAsia="仿宋" w:cs="宋体"/>
                <w:kern w:val="0"/>
                <w:sz w:val="18"/>
                <w:szCs w:val="18"/>
              </w:rPr>
              <w:t>.</w:t>
            </w:r>
            <w:r>
              <w:rPr>
                <w:rFonts w:hint="eastAsia" w:ascii="仿宋" w:hAnsi="仿宋" w:eastAsia="仿宋" w:cs="宋体"/>
                <w:kern w:val="0"/>
                <w:sz w:val="18"/>
                <w:szCs w:val="18"/>
              </w:rPr>
              <w:t>建设和更新过程对自然湿地有侵损的，应通过规划人工湿地进行补偿以达到自然湿地净损失率为0，得1分。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699" w:type="dxa"/>
            <w:shd w:val="clear" w:color="000000" w:fill="FFFFFF"/>
            <w:vAlign w:val="center"/>
          </w:tcPr>
          <w:p>
            <w:pPr>
              <w:widowControl/>
              <w:ind w:firstLine="360"/>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hint="eastAsia" w:ascii="仿宋" w:hAnsi="仿宋" w:eastAsia="仿宋" w:cs="宋体"/>
                <w:kern w:val="0"/>
                <w:sz w:val="18"/>
                <w:szCs w:val="18"/>
              </w:rPr>
            </w:pPr>
            <w:r>
              <w:rPr>
                <w:rFonts w:hint="eastAsia" w:ascii="仿宋" w:hAnsi="仿宋" w:eastAsia="仿宋" w:cs="宋体"/>
                <w:kern w:val="0"/>
                <w:sz w:val="18"/>
                <w:szCs w:val="18"/>
              </w:rPr>
              <w:t>生活</w:t>
            </w:r>
          </w:p>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垃圾</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更新改造后，实现生活垃圾分类、收运及处置。</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1.垃圾投放点布局合理，并设置密闭性良好的生活垃圾分类容器，垃圾站（间）设冲洗和排水设施，加强有害垃圾的处置管理，荧光灯管、电池应单独放置并避免破损，得2分；</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2.厨余垃圾、可回收垃圾进行单独收集和资源化处理，处理过程无二次污染，得2分；</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3.加强垃圾分类及减量的宣传教育，提倡有利于垃圾减量分类的绿色生产生活方式，得2分。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6</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生物多样性</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更新过程中</w:t>
            </w:r>
            <w:r>
              <w:rPr>
                <w:rFonts w:hint="eastAsia" w:ascii="仿宋" w:hAnsi="仿宋" w:eastAsia="仿宋" w:cs="宋体"/>
                <w:kern w:val="0"/>
                <w:sz w:val="18"/>
                <w:szCs w:val="18"/>
              </w:rPr>
              <w:t>注重生物多样性保护，并满足下列任意一项或多项的要求：</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1</w:t>
            </w:r>
            <w:r>
              <w:rPr>
                <w:rFonts w:hint="eastAsia" w:ascii="仿宋" w:hAnsi="仿宋" w:eastAsia="仿宋" w:cs="宋体"/>
                <w:kern w:val="0"/>
                <w:sz w:val="18"/>
                <w:szCs w:val="18"/>
              </w:rPr>
              <w:t>.采用本地物种，选用具有地方特色、多样性、经济性、易生长、抗病害、生态效应好的品种，得</w:t>
            </w:r>
            <w:r>
              <w:rPr>
                <w:rFonts w:ascii="仿宋" w:hAnsi="仿宋" w:eastAsia="仿宋" w:cs="宋体"/>
                <w:kern w:val="0"/>
                <w:sz w:val="18"/>
                <w:szCs w:val="18"/>
              </w:rPr>
              <w:t>2</w:t>
            </w:r>
            <w:r>
              <w:rPr>
                <w:rFonts w:hint="eastAsia" w:ascii="仿宋" w:hAnsi="仿宋" w:eastAsia="仿宋" w:cs="宋体"/>
                <w:kern w:val="0"/>
                <w:sz w:val="18"/>
                <w:szCs w:val="18"/>
              </w:rPr>
              <w:t>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2.</w:t>
            </w:r>
            <w:r>
              <w:rPr>
                <w:rFonts w:hint="eastAsia" w:ascii="仿宋" w:hAnsi="仿宋" w:eastAsia="仿宋" w:cs="宋体"/>
                <w:kern w:val="0"/>
                <w:sz w:val="18"/>
                <w:szCs w:val="18"/>
              </w:rPr>
              <w:t>考虑鸟类、鱼类及各种生物的需求，如在绿地、水系、驳岸、建筑立面等场所提供不同类型生物的栖息地及生存空间，得</w:t>
            </w:r>
            <w:r>
              <w:rPr>
                <w:rFonts w:ascii="仿宋" w:hAnsi="仿宋" w:eastAsia="仿宋" w:cs="宋体"/>
                <w:kern w:val="0"/>
                <w:sz w:val="18"/>
                <w:szCs w:val="18"/>
              </w:rPr>
              <w:t>2</w:t>
            </w:r>
            <w:r>
              <w:rPr>
                <w:rFonts w:hint="eastAsia" w:ascii="仿宋" w:hAnsi="仿宋" w:eastAsia="仿宋" w:cs="宋体"/>
                <w:kern w:val="0"/>
                <w:sz w:val="18"/>
                <w:szCs w:val="18"/>
              </w:rPr>
              <w:t>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4</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hint="eastAsia" w:ascii="仿宋" w:hAnsi="仿宋" w:eastAsia="仿宋" w:cs="宋体"/>
                <w:kern w:val="0"/>
                <w:sz w:val="18"/>
                <w:szCs w:val="18"/>
              </w:rPr>
            </w:pPr>
            <w:r>
              <w:rPr>
                <w:rFonts w:hint="eastAsia" w:ascii="仿宋" w:hAnsi="仿宋" w:eastAsia="仿宋" w:cs="宋体"/>
                <w:kern w:val="0"/>
                <w:sz w:val="18"/>
                <w:szCs w:val="18"/>
              </w:rPr>
              <w:t>环卫</w:t>
            </w:r>
          </w:p>
          <w:p>
            <w:pPr>
              <w:widowControl/>
              <w:ind w:leftChars="-1" w:hanging="1" w:hangingChars="1"/>
              <w:jc w:val="center"/>
              <w:rPr>
                <w:rFonts w:ascii="仿宋" w:hAnsi="仿宋" w:eastAsia="仿宋" w:cs="宋体"/>
                <w:kern w:val="0"/>
                <w:sz w:val="18"/>
                <w:szCs w:val="18"/>
                <w:shd w:val="pct10" w:color="auto" w:fill="FFFFFF"/>
              </w:rPr>
            </w:pPr>
            <w:r>
              <w:rPr>
                <w:rFonts w:hint="eastAsia" w:ascii="仿宋" w:hAnsi="仿宋" w:eastAsia="仿宋" w:cs="宋体"/>
                <w:kern w:val="0"/>
                <w:sz w:val="18"/>
                <w:szCs w:val="18"/>
              </w:rPr>
              <w:t>公厕</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对既有环卫设施和公厕进行绿色化改造。</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1.环卫设施绿色化改造宜采用创新性技术，如环卫车辆电动化、垃圾楼密闭式改造等，得1分；</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2.对既有公厕进行绿色化改造，除臭通风，保持公共厕所干净整洁，同时，公厕在形式、尺寸、色彩等方面与周围环境相协调，得1分。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声光风热环境</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该指标仅适用于社区更新：</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应注意通过</w:t>
            </w:r>
            <w:r>
              <w:rPr>
                <w:rFonts w:ascii="仿宋" w:hAnsi="仿宋" w:eastAsia="仿宋" w:cs="宋体"/>
                <w:kern w:val="0"/>
                <w:sz w:val="18"/>
                <w:szCs w:val="18"/>
              </w:rPr>
              <w:t>改造更新</w:t>
            </w:r>
            <w:r>
              <w:rPr>
                <w:rFonts w:hint="eastAsia" w:ascii="仿宋" w:hAnsi="仿宋" w:eastAsia="仿宋" w:cs="宋体"/>
                <w:kern w:val="0"/>
                <w:sz w:val="18"/>
                <w:szCs w:val="18"/>
              </w:rPr>
              <w:t>营造良好的声、光、风、热环境。</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1.住区内声功能分区合理，避免相互干扰，设有针对周边噪声的绿化隔声</w:t>
            </w:r>
            <w:r>
              <w:rPr>
                <w:rFonts w:ascii="仿宋" w:hAnsi="仿宋" w:eastAsia="仿宋" w:cs="宋体"/>
                <w:kern w:val="0"/>
                <w:sz w:val="18"/>
                <w:szCs w:val="18"/>
              </w:rPr>
              <w:t>墙</w:t>
            </w:r>
            <w:r>
              <w:rPr>
                <w:rFonts w:hint="eastAsia" w:ascii="仿宋" w:hAnsi="仿宋" w:eastAsia="仿宋" w:cs="宋体"/>
                <w:kern w:val="0"/>
                <w:sz w:val="18"/>
                <w:szCs w:val="18"/>
              </w:rPr>
              <w:t>、降噪路面等防噪措施，住区环境噪声满足《声环境质量标准》中1类声环境功能区的要求，得1分；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2.</w:t>
            </w:r>
            <w:r>
              <w:rPr>
                <w:rFonts w:hint="eastAsia" w:ascii="仿宋" w:hAnsi="仿宋" w:eastAsia="仿宋" w:cs="宋体"/>
                <w:kern w:val="0"/>
                <w:sz w:val="18"/>
                <w:szCs w:val="18"/>
              </w:rPr>
              <w:t>住区光环境有效控制，夜景照明设计符合《城市夜景照明设计规范》JGJ/T 163 的要求，得1分；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3</w:t>
            </w:r>
            <w:r>
              <w:rPr>
                <w:rFonts w:hint="eastAsia" w:ascii="仿宋" w:hAnsi="仿宋" w:eastAsia="仿宋" w:cs="宋体"/>
                <w:kern w:val="0"/>
                <w:sz w:val="18"/>
                <w:szCs w:val="18"/>
              </w:rPr>
              <w:t>.住区的布局使得风环境有利于冬季防风、室外行走舒适及过渡季、夏季的自然通风，得1分；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4.</w:t>
            </w:r>
            <w:r>
              <w:rPr>
                <w:rFonts w:hint="eastAsia" w:ascii="仿宋" w:hAnsi="仿宋" w:eastAsia="仿宋" w:cs="宋体"/>
                <w:kern w:val="0"/>
                <w:sz w:val="18"/>
                <w:szCs w:val="18"/>
              </w:rPr>
              <w:t>住区采用增加</w:t>
            </w:r>
            <w:r>
              <w:rPr>
                <w:rFonts w:ascii="仿宋" w:hAnsi="仿宋" w:eastAsia="仿宋" w:cs="宋体"/>
                <w:kern w:val="0"/>
                <w:sz w:val="18"/>
                <w:szCs w:val="18"/>
              </w:rPr>
              <w:t>遮阴</w:t>
            </w:r>
            <w:r>
              <w:rPr>
                <w:rFonts w:hint="eastAsia" w:ascii="仿宋" w:hAnsi="仿宋" w:eastAsia="仿宋" w:cs="宋体"/>
                <w:kern w:val="0"/>
                <w:sz w:val="18"/>
                <w:szCs w:val="18"/>
              </w:rPr>
              <w:t>、</w:t>
            </w:r>
            <w:r>
              <w:rPr>
                <w:rFonts w:ascii="仿宋" w:hAnsi="仿宋" w:eastAsia="仿宋" w:cs="宋体"/>
                <w:kern w:val="0"/>
                <w:sz w:val="18"/>
                <w:szCs w:val="18"/>
              </w:rPr>
              <w:t>减少硬质铺装等</w:t>
            </w:r>
            <w:r>
              <w:rPr>
                <w:rFonts w:hint="eastAsia" w:ascii="仿宋" w:hAnsi="仿宋" w:eastAsia="仿宋" w:cs="宋体"/>
                <w:kern w:val="0"/>
                <w:sz w:val="18"/>
                <w:szCs w:val="18"/>
              </w:rPr>
              <w:t>适宜措施改善社区热环境，得1分。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农业污染防治</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该指标仅适用于村庄更新：</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1.</w:t>
            </w:r>
            <w:r>
              <w:rPr>
                <w:rFonts w:hint="eastAsia" w:ascii="仿宋" w:hAnsi="仿宋" w:eastAsia="仿宋" w:cs="宋体"/>
                <w:kern w:val="0"/>
                <w:sz w:val="18"/>
                <w:szCs w:val="18"/>
              </w:rPr>
              <w:t>村庄污水进行集中收集并处理，不具备集中处理条件的村庄采取分散式污水处理设施，污水收集处理率达到1</w:t>
            </w:r>
            <w:r>
              <w:rPr>
                <w:rFonts w:ascii="仿宋" w:hAnsi="仿宋" w:eastAsia="仿宋" w:cs="宋体"/>
                <w:kern w:val="0"/>
                <w:sz w:val="18"/>
                <w:szCs w:val="18"/>
              </w:rPr>
              <w:t>00%</w:t>
            </w:r>
            <w:r>
              <w:rPr>
                <w:rFonts w:hint="eastAsia" w:ascii="仿宋" w:hAnsi="仿宋" w:eastAsia="仿宋" w:cs="宋体"/>
                <w:kern w:val="0"/>
                <w:sz w:val="18"/>
                <w:szCs w:val="18"/>
              </w:rPr>
              <w:t>，得</w:t>
            </w:r>
            <w:r>
              <w:rPr>
                <w:rFonts w:ascii="仿宋" w:hAnsi="仿宋" w:eastAsia="仿宋" w:cs="宋体"/>
                <w:kern w:val="0"/>
                <w:sz w:val="18"/>
                <w:szCs w:val="18"/>
              </w:rPr>
              <w:t>2</w:t>
            </w:r>
            <w:r>
              <w:rPr>
                <w:rFonts w:hint="eastAsia" w:ascii="仿宋" w:hAnsi="仿宋" w:eastAsia="仿宋" w:cs="宋体"/>
                <w:kern w:val="0"/>
                <w:sz w:val="18"/>
                <w:szCs w:val="18"/>
              </w:rPr>
              <w:t>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2.</w:t>
            </w:r>
            <w:bookmarkStart w:id="16" w:name="OLE_LINK5"/>
            <w:bookmarkStart w:id="17" w:name="OLE_LINK6"/>
            <w:r>
              <w:rPr>
                <w:rFonts w:hint="eastAsia" w:ascii="仿宋" w:hAnsi="仿宋" w:eastAsia="仿宋" w:cs="宋体"/>
                <w:kern w:val="0"/>
                <w:sz w:val="18"/>
                <w:szCs w:val="18"/>
              </w:rPr>
              <w:t>通过</w:t>
            </w:r>
            <w:r>
              <w:rPr>
                <w:rFonts w:ascii="仿宋" w:hAnsi="仿宋" w:eastAsia="仿宋" w:cs="宋体"/>
                <w:kern w:val="0"/>
                <w:sz w:val="18"/>
                <w:szCs w:val="18"/>
              </w:rPr>
              <w:t>测土配方施肥、机械化深耕、水肥一体化</w:t>
            </w:r>
            <w:r>
              <w:rPr>
                <w:rFonts w:hint="eastAsia" w:ascii="仿宋" w:hAnsi="仿宋" w:eastAsia="仿宋" w:cs="宋体"/>
                <w:kern w:val="0"/>
                <w:sz w:val="18"/>
                <w:szCs w:val="18"/>
              </w:rPr>
              <w:t>等措施，减少化学肥料的使用</w:t>
            </w:r>
            <w:bookmarkEnd w:id="16"/>
            <w:bookmarkEnd w:id="17"/>
            <w:r>
              <w:rPr>
                <w:rFonts w:hint="eastAsia" w:ascii="仿宋" w:hAnsi="仿宋" w:eastAsia="仿宋" w:cs="宋体"/>
                <w:kern w:val="0"/>
                <w:sz w:val="18"/>
                <w:szCs w:val="18"/>
              </w:rPr>
              <w:t>，得</w:t>
            </w:r>
            <w:r>
              <w:rPr>
                <w:rFonts w:ascii="仿宋" w:hAnsi="仿宋" w:eastAsia="仿宋" w:cs="宋体"/>
                <w:kern w:val="0"/>
                <w:sz w:val="18"/>
                <w:szCs w:val="18"/>
              </w:rPr>
              <w:t>2</w:t>
            </w:r>
            <w:r>
              <w:rPr>
                <w:rFonts w:hint="eastAsia" w:ascii="仿宋" w:hAnsi="仿宋" w:eastAsia="仿宋" w:cs="宋体"/>
                <w:kern w:val="0"/>
                <w:sz w:val="18"/>
                <w:szCs w:val="18"/>
              </w:rPr>
              <w:t>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4</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84" w:type="dxa"/>
            <w:gridSpan w:val="3"/>
            <w:shd w:val="clear" w:color="auto" w:fill="BEBEBE" w:themeFill="background1" w:themeFillShade="BF"/>
            <w:vAlign w:val="center"/>
          </w:tcPr>
          <w:p>
            <w:pPr>
              <w:widowControl/>
              <w:ind w:left="-7" w:leftChars="-10" w:hanging="14" w:hangingChars="8"/>
              <w:jc w:val="center"/>
              <w:rPr>
                <w:rFonts w:ascii="仿宋" w:hAnsi="仿宋" w:eastAsia="仿宋"/>
                <w:sz w:val="18"/>
                <w:szCs w:val="18"/>
              </w:rPr>
            </w:pPr>
            <w:r>
              <w:rPr>
                <w:rFonts w:hint="eastAsia" w:ascii="仿宋" w:hAnsi="仿宋" w:eastAsia="仿宋"/>
                <w:sz w:val="18"/>
                <w:szCs w:val="18"/>
              </w:rPr>
              <w:t>小计</w:t>
            </w:r>
          </w:p>
        </w:tc>
        <w:tc>
          <w:tcPr>
            <w:tcW w:w="714" w:type="dxa"/>
            <w:shd w:val="clear" w:color="auto" w:fill="BEBEBE" w:themeFill="background1" w:themeFillShade="BF"/>
            <w:vAlign w:val="center"/>
          </w:tcPr>
          <w:p>
            <w:pPr>
              <w:widowControl/>
              <w:ind w:firstLine="0" w:firstLineChars="0"/>
              <w:jc w:val="center"/>
              <w:rPr>
                <w:rFonts w:ascii="仿宋" w:hAnsi="仿宋" w:eastAsia="仿宋" w:cs="宋体"/>
                <w:kern w:val="0"/>
                <w:sz w:val="18"/>
                <w:szCs w:val="18"/>
              </w:rPr>
            </w:pPr>
            <w:r>
              <w:rPr>
                <w:rFonts w:hint="eastAsia" w:ascii="仿宋" w:hAnsi="仿宋" w:eastAsia="仿宋" w:cs="宋体"/>
                <w:kern w:val="0"/>
                <w:sz w:val="18"/>
                <w:szCs w:val="18"/>
              </w:rPr>
              <w:t>2</w:t>
            </w:r>
            <w:r>
              <w:rPr>
                <w:rFonts w:ascii="仿宋" w:hAnsi="仿宋" w:eastAsia="仿宋" w:cs="宋体"/>
                <w:kern w:val="0"/>
                <w:sz w:val="18"/>
                <w:szCs w:val="18"/>
              </w:rPr>
              <w:t>8</w:t>
            </w:r>
          </w:p>
        </w:tc>
        <w:tc>
          <w:tcPr>
            <w:tcW w:w="699" w:type="dxa"/>
            <w:shd w:val="clear" w:color="auto" w:fill="BEBEBE" w:themeFill="background1" w:themeFillShade="BF"/>
            <w:vAlign w:val="center"/>
          </w:tcPr>
          <w:p>
            <w:pPr>
              <w:widowControl/>
              <w:ind w:firstLine="360"/>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restart"/>
            <w:vAlign w:val="center"/>
          </w:tcPr>
          <w:p>
            <w:pPr>
              <w:widowControl/>
              <w:ind w:firstLine="0" w:firstLineChars="0"/>
              <w:jc w:val="left"/>
              <w:rPr>
                <w:rFonts w:ascii="仿宋" w:hAnsi="仿宋" w:eastAsia="仿宋" w:cs="宋体"/>
                <w:kern w:val="0"/>
                <w:sz w:val="18"/>
                <w:szCs w:val="18"/>
              </w:rPr>
            </w:pPr>
            <w:r>
              <w:rPr>
                <w:rFonts w:hint="eastAsia" w:ascii="仿宋" w:hAnsi="仿宋" w:eastAsia="仿宋" w:cs="宋体"/>
                <w:kern w:val="0"/>
                <w:sz w:val="18"/>
                <w:szCs w:val="18"/>
              </w:rPr>
              <w:t>绿色交通</w:t>
            </w: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bookmarkStart w:id="18" w:name="OLE_LINK31"/>
            <w:r>
              <w:rPr>
                <w:rFonts w:hint="eastAsia" w:ascii="仿宋" w:hAnsi="仿宋" w:eastAsia="仿宋" w:cs="宋体"/>
                <w:kern w:val="0"/>
                <w:sz w:val="18"/>
                <w:szCs w:val="18"/>
              </w:rPr>
              <w:t>慢行交通系统</w:t>
            </w:r>
            <w:bookmarkEnd w:id="18"/>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通过更新改造</w:t>
            </w:r>
            <w:r>
              <w:rPr>
                <w:rFonts w:ascii="仿宋" w:hAnsi="仿宋" w:eastAsia="仿宋" w:cs="宋体"/>
                <w:kern w:val="0"/>
                <w:sz w:val="18"/>
                <w:szCs w:val="18"/>
              </w:rPr>
              <w:t>，</w:t>
            </w:r>
            <w:r>
              <w:rPr>
                <w:rFonts w:hint="eastAsia" w:ascii="仿宋" w:hAnsi="仿宋" w:eastAsia="仿宋" w:cs="宋体"/>
                <w:kern w:val="0"/>
                <w:sz w:val="18"/>
                <w:szCs w:val="18"/>
              </w:rPr>
              <w:t>设置安全、舒适的非机动车及人行系统：</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1.非机动车及步行系统便捷、独立，与机动车道适度分离，得</w:t>
            </w:r>
            <w:r>
              <w:rPr>
                <w:rFonts w:ascii="仿宋" w:hAnsi="仿宋" w:eastAsia="仿宋" w:cs="宋体"/>
                <w:kern w:val="0"/>
                <w:sz w:val="18"/>
                <w:szCs w:val="18"/>
              </w:rPr>
              <w:t>1</w:t>
            </w:r>
            <w:r>
              <w:rPr>
                <w:rFonts w:hint="eastAsia" w:ascii="仿宋" w:hAnsi="仿宋" w:eastAsia="仿宋" w:cs="宋体"/>
                <w:kern w:val="0"/>
                <w:sz w:val="18"/>
                <w:szCs w:val="18"/>
              </w:rPr>
              <w:t>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2.</w:t>
            </w:r>
            <w:bookmarkStart w:id="19" w:name="OLE_LINK32"/>
            <w:bookmarkStart w:id="20" w:name="OLE_LINK33"/>
            <w:bookmarkStart w:id="21" w:name="OLE_LINK34"/>
            <w:r>
              <w:rPr>
                <w:rFonts w:hint="eastAsia" w:ascii="仿宋" w:hAnsi="仿宋" w:eastAsia="仿宋" w:cs="宋体"/>
                <w:kern w:val="0"/>
                <w:sz w:val="18"/>
                <w:szCs w:val="18"/>
              </w:rPr>
              <w:t>非机动车及步行系统</w:t>
            </w:r>
            <w:bookmarkEnd w:id="19"/>
            <w:bookmarkEnd w:id="20"/>
            <w:bookmarkEnd w:id="21"/>
            <w:r>
              <w:rPr>
                <w:rFonts w:hint="eastAsia" w:ascii="仿宋" w:hAnsi="仿宋" w:eastAsia="仿宋" w:cs="宋体"/>
                <w:kern w:val="0"/>
                <w:sz w:val="18"/>
                <w:szCs w:val="18"/>
              </w:rPr>
              <w:t>连续无障碍，与开放空间、重要公共建筑、交通枢纽结合紧密，得</w:t>
            </w:r>
            <w:r>
              <w:rPr>
                <w:rFonts w:ascii="仿宋" w:hAnsi="仿宋" w:eastAsia="仿宋" w:cs="宋体"/>
                <w:kern w:val="0"/>
                <w:sz w:val="18"/>
                <w:szCs w:val="18"/>
              </w:rPr>
              <w:t>1</w:t>
            </w:r>
            <w:r>
              <w:rPr>
                <w:rFonts w:hint="eastAsia" w:ascii="仿宋" w:hAnsi="仿宋" w:eastAsia="仿宋" w:cs="宋体"/>
                <w:kern w:val="0"/>
                <w:sz w:val="18"/>
                <w:szCs w:val="18"/>
              </w:rPr>
              <w:t>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3.</w:t>
            </w:r>
            <w:r>
              <w:rPr>
                <w:rFonts w:hint="eastAsia" w:ascii="仿宋" w:hAnsi="仿宋" w:eastAsia="仿宋" w:cs="宋体"/>
                <w:kern w:val="0"/>
                <w:sz w:val="18"/>
                <w:szCs w:val="18"/>
              </w:rPr>
              <w:t>非机动车及步行系统中，乔木树冠投影覆盖道路的面积占非机动</w:t>
            </w:r>
            <w:r>
              <w:rPr>
                <w:rFonts w:ascii="仿宋" w:hAnsi="仿宋" w:eastAsia="仿宋" w:cs="宋体"/>
                <w:kern w:val="0"/>
                <w:sz w:val="18"/>
                <w:szCs w:val="18"/>
              </w:rPr>
              <w:t>车及人行</w:t>
            </w:r>
            <w:r>
              <w:rPr>
                <w:rFonts w:hint="eastAsia" w:ascii="仿宋" w:hAnsi="仿宋" w:eastAsia="仿宋" w:cs="宋体"/>
                <w:kern w:val="0"/>
                <w:sz w:val="18"/>
                <w:szCs w:val="18"/>
              </w:rPr>
              <w:t>道路比例大于75%，得1分；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4.</w:t>
            </w:r>
            <w:r>
              <w:rPr>
                <w:rFonts w:hint="eastAsia" w:ascii="仿宋" w:hAnsi="仿宋" w:eastAsia="仿宋" w:cs="宋体"/>
                <w:kern w:val="0"/>
                <w:sz w:val="18"/>
                <w:szCs w:val="18"/>
              </w:rPr>
              <w:t>非机动车及步行系统具备完善的道路设施，如良好的道路照明系统、休憩设施等，得1分。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4</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自行车停放</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通过更新改造，设置充足的自行车停放设施：</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1.自行车停车数量不低于设计规范要求，有超过50%的自行车停车位设在室内、专用停车棚、建筑架空层等处，得1分；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2.</w:t>
            </w:r>
            <w:r>
              <w:rPr>
                <w:rFonts w:hint="eastAsia" w:ascii="仿宋" w:hAnsi="仿宋" w:eastAsia="仿宋" w:cs="宋体"/>
                <w:kern w:val="0"/>
                <w:sz w:val="18"/>
                <w:szCs w:val="18"/>
              </w:rPr>
              <w:t>自行车停车位方便居民停放与使用，距离公交站点、公园或建筑出入口不超出50m，得1分；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3.</w:t>
            </w:r>
            <w:r>
              <w:rPr>
                <w:rFonts w:hint="eastAsia" w:ascii="仿宋" w:hAnsi="仿宋" w:eastAsia="仿宋" w:cs="宋体"/>
                <w:kern w:val="0"/>
                <w:sz w:val="18"/>
                <w:szCs w:val="18"/>
              </w:rPr>
              <w:t>设置共享单车停放点，规范管理停车秩序，得2分。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公交站点覆盖</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社区更新：</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地面公交站点</w:t>
            </w:r>
            <w:r>
              <w:rPr>
                <w:rFonts w:ascii="仿宋" w:hAnsi="仿宋" w:eastAsia="仿宋" w:cs="宋体"/>
                <w:kern w:val="0"/>
                <w:sz w:val="18"/>
                <w:szCs w:val="18"/>
              </w:rPr>
              <w:t>300</w:t>
            </w:r>
            <w:r>
              <w:rPr>
                <w:rFonts w:hint="eastAsia" w:ascii="仿宋" w:hAnsi="仿宋" w:eastAsia="仿宋" w:cs="宋体"/>
                <w:kern w:val="0"/>
                <w:sz w:val="18"/>
                <w:szCs w:val="18"/>
              </w:rPr>
              <w:t>m服务范围及轨道交通站点</w:t>
            </w:r>
            <w:r>
              <w:rPr>
                <w:rFonts w:ascii="仿宋" w:hAnsi="仿宋" w:eastAsia="仿宋" w:cs="宋体"/>
                <w:kern w:val="0"/>
                <w:sz w:val="18"/>
                <w:szCs w:val="18"/>
              </w:rPr>
              <w:t>500</w:t>
            </w:r>
            <w:r>
              <w:rPr>
                <w:rFonts w:hint="eastAsia" w:ascii="仿宋" w:hAnsi="仿宋" w:eastAsia="仿宋" w:cs="宋体"/>
                <w:kern w:val="0"/>
                <w:sz w:val="18"/>
                <w:szCs w:val="18"/>
              </w:rPr>
              <w:t>m服务范围覆盖社区的总比例不小于6</w:t>
            </w:r>
            <w:r>
              <w:rPr>
                <w:rFonts w:ascii="仿宋" w:hAnsi="仿宋" w:eastAsia="仿宋" w:cs="宋体"/>
                <w:kern w:val="0"/>
                <w:sz w:val="18"/>
                <w:szCs w:val="18"/>
              </w:rPr>
              <w:t>0</w:t>
            </w:r>
            <w:r>
              <w:rPr>
                <w:rFonts w:hint="eastAsia" w:ascii="仿宋" w:hAnsi="仿宋" w:eastAsia="仿宋" w:cs="宋体"/>
                <w:kern w:val="0"/>
                <w:sz w:val="18"/>
                <w:szCs w:val="18"/>
              </w:rPr>
              <w:t>%：</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1.</w:t>
            </w:r>
            <w:r>
              <w:rPr>
                <w:rFonts w:hint="eastAsia" w:ascii="仿宋" w:hAnsi="仿宋" w:eastAsia="仿宋" w:cs="宋体"/>
                <w:kern w:val="0"/>
                <w:sz w:val="18"/>
                <w:szCs w:val="18"/>
              </w:rPr>
              <w:t>6</w:t>
            </w:r>
            <w:r>
              <w:rPr>
                <w:rFonts w:ascii="仿宋" w:hAnsi="仿宋" w:eastAsia="仿宋" w:cs="宋体"/>
                <w:kern w:val="0"/>
                <w:sz w:val="18"/>
                <w:szCs w:val="18"/>
              </w:rPr>
              <w:t>0</w:t>
            </w:r>
            <w:r>
              <w:rPr>
                <w:rFonts w:hint="eastAsia" w:ascii="仿宋" w:hAnsi="仿宋" w:eastAsia="仿宋" w:cs="宋体"/>
                <w:kern w:val="0"/>
                <w:sz w:val="18"/>
                <w:szCs w:val="18"/>
              </w:rPr>
              <w:t>%≤覆盖率＜</w:t>
            </w:r>
            <w:r>
              <w:rPr>
                <w:rFonts w:ascii="仿宋" w:hAnsi="仿宋" w:eastAsia="仿宋" w:cs="宋体"/>
                <w:kern w:val="0"/>
                <w:sz w:val="18"/>
                <w:szCs w:val="18"/>
              </w:rPr>
              <w:t>65</w:t>
            </w:r>
            <w:r>
              <w:rPr>
                <w:rFonts w:hint="eastAsia" w:ascii="仿宋" w:hAnsi="仿宋" w:eastAsia="仿宋" w:cs="宋体"/>
                <w:kern w:val="0"/>
                <w:sz w:val="18"/>
                <w:szCs w:val="18"/>
              </w:rPr>
              <w:t>%，得1分；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2.</w:t>
            </w:r>
            <w:r>
              <w:rPr>
                <w:rFonts w:hint="eastAsia" w:ascii="仿宋" w:hAnsi="仿宋" w:eastAsia="仿宋" w:cs="宋体"/>
                <w:kern w:val="0"/>
                <w:sz w:val="18"/>
                <w:szCs w:val="18"/>
              </w:rPr>
              <w:t>65%≤覆盖率＜70%，得2分；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3.</w:t>
            </w:r>
            <w:r>
              <w:rPr>
                <w:rFonts w:hint="eastAsia" w:ascii="仿宋" w:hAnsi="仿宋" w:eastAsia="仿宋" w:cs="宋体"/>
                <w:kern w:val="0"/>
                <w:sz w:val="18"/>
                <w:szCs w:val="18"/>
              </w:rPr>
              <w:t>70%≤覆盖率＜75%，得3分；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4.</w:t>
            </w:r>
            <w:r>
              <w:rPr>
                <w:rFonts w:hint="eastAsia" w:ascii="仿宋" w:hAnsi="仿宋" w:eastAsia="仿宋" w:cs="宋体"/>
                <w:kern w:val="0"/>
                <w:sz w:val="18"/>
                <w:szCs w:val="18"/>
              </w:rPr>
              <w:t>覆盖率≥7</w:t>
            </w:r>
            <w:r>
              <w:rPr>
                <w:rFonts w:ascii="仿宋" w:hAnsi="仿宋" w:eastAsia="仿宋" w:cs="宋体"/>
                <w:kern w:val="0"/>
                <w:sz w:val="18"/>
                <w:szCs w:val="18"/>
              </w:rPr>
              <w:t>5</w:t>
            </w:r>
            <w:r>
              <w:rPr>
                <w:rFonts w:hint="eastAsia" w:ascii="仿宋" w:hAnsi="仿宋" w:eastAsia="仿宋" w:cs="宋体"/>
                <w:kern w:val="0"/>
                <w:sz w:val="18"/>
                <w:szCs w:val="18"/>
              </w:rPr>
              <w:t>%，得</w:t>
            </w:r>
            <w:r>
              <w:rPr>
                <w:rFonts w:ascii="仿宋" w:hAnsi="仿宋" w:eastAsia="仿宋" w:cs="宋体"/>
                <w:kern w:val="0"/>
                <w:sz w:val="18"/>
                <w:szCs w:val="18"/>
              </w:rPr>
              <w:t>4</w:t>
            </w:r>
            <w:r>
              <w:rPr>
                <w:rFonts w:hint="eastAsia" w:ascii="仿宋" w:hAnsi="仿宋" w:eastAsia="仿宋" w:cs="宋体"/>
                <w:kern w:val="0"/>
                <w:sz w:val="18"/>
                <w:szCs w:val="18"/>
              </w:rPr>
              <w:t>分。</w:t>
            </w:r>
          </w:p>
          <w:p>
            <w:pPr>
              <w:widowControl/>
              <w:ind w:leftChars="-1" w:hanging="1" w:hangingChars="1"/>
              <w:jc w:val="left"/>
              <w:rPr>
                <w:rFonts w:ascii="仿宋" w:hAnsi="仿宋" w:eastAsia="仿宋" w:cs="宋体"/>
                <w:kern w:val="0"/>
                <w:sz w:val="18"/>
                <w:szCs w:val="18"/>
              </w:rPr>
            </w:pP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村庄更新：</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公交站点1</w:t>
            </w:r>
            <w:r>
              <w:rPr>
                <w:rFonts w:ascii="仿宋" w:hAnsi="仿宋" w:eastAsia="仿宋" w:cs="宋体"/>
                <w:kern w:val="0"/>
                <w:sz w:val="18"/>
                <w:szCs w:val="18"/>
              </w:rPr>
              <w:t>000m</w:t>
            </w:r>
            <w:r>
              <w:rPr>
                <w:rFonts w:hint="eastAsia" w:ascii="仿宋" w:hAnsi="仿宋" w:eastAsia="仿宋" w:cs="宋体"/>
                <w:kern w:val="0"/>
                <w:sz w:val="18"/>
                <w:szCs w:val="18"/>
              </w:rPr>
              <w:t>服务范围覆盖村庄的比例不小于6</w:t>
            </w:r>
            <w:r>
              <w:rPr>
                <w:rFonts w:ascii="仿宋" w:hAnsi="仿宋" w:eastAsia="仿宋" w:cs="宋体"/>
                <w:kern w:val="0"/>
                <w:sz w:val="18"/>
                <w:szCs w:val="18"/>
              </w:rPr>
              <w:t>0%</w:t>
            </w:r>
            <w:r>
              <w:rPr>
                <w:rFonts w:hint="eastAsia" w:ascii="仿宋" w:hAnsi="仿宋" w:eastAsia="仿宋" w:cs="宋体"/>
                <w:kern w:val="0"/>
                <w:sz w:val="18"/>
                <w:szCs w:val="18"/>
              </w:rPr>
              <w:t>：</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1.</w:t>
            </w:r>
            <w:r>
              <w:rPr>
                <w:rFonts w:hint="eastAsia" w:ascii="仿宋" w:hAnsi="仿宋" w:eastAsia="仿宋" w:cs="宋体"/>
                <w:kern w:val="0"/>
                <w:sz w:val="18"/>
                <w:szCs w:val="18"/>
              </w:rPr>
              <w:t>6</w:t>
            </w:r>
            <w:r>
              <w:rPr>
                <w:rFonts w:ascii="仿宋" w:hAnsi="仿宋" w:eastAsia="仿宋" w:cs="宋体"/>
                <w:kern w:val="0"/>
                <w:sz w:val="18"/>
                <w:szCs w:val="18"/>
              </w:rPr>
              <w:t>0</w:t>
            </w:r>
            <w:r>
              <w:rPr>
                <w:rFonts w:hint="eastAsia" w:ascii="仿宋" w:hAnsi="仿宋" w:eastAsia="仿宋" w:cs="宋体"/>
                <w:kern w:val="0"/>
                <w:sz w:val="18"/>
                <w:szCs w:val="18"/>
              </w:rPr>
              <w:t>%≤覆盖率＜</w:t>
            </w:r>
            <w:r>
              <w:rPr>
                <w:rFonts w:ascii="仿宋" w:hAnsi="仿宋" w:eastAsia="仿宋" w:cs="宋体"/>
                <w:kern w:val="0"/>
                <w:sz w:val="18"/>
                <w:szCs w:val="18"/>
              </w:rPr>
              <w:t>65</w:t>
            </w:r>
            <w:r>
              <w:rPr>
                <w:rFonts w:hint="eastAsia" w:ascii="仿宋" w:hAnsi="仿宋" w:eastAsia="仿宋" w:cs="宋体"/>
                <w:kern w:val="0"/>
                <w:sz w:val="18"/>
                <w:szCs w:val="18"/>
              </w:rPr>
              <w:t>%，得1分；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2.</w:t>
            </w:r>
            <w:r>
              <w:rPr>
                <w:rFonts w:hint="eastAsia" w:ascii="仿宋" w:hAnsi="仿宋" w:eastAsia="仿宋" w:cs="宋体"/>
                <w:kern w:val="0"/>
                <w:sz w:val="18"/>
                <w:szCs w:val="18"/>
              </w:rPr>
              <w:t>65%≤覆盖率＜70%，得2分；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3.</w:t>
            </w:r>
            <w:r>
              <w:rPr>
                <w:rFonts w:hint="eastAsia" w:ascii="仿宋" w:hAnsi="仿宋" w:eastAsia="仿宋" w:cs="宋体"/>
                <w:kern w:val="0"/>
                <w:sz w:val="18"/>
                <w:szCs w:val="18"/>
              </w:rPr>
              <w:t>70%≤覆盖率＜75%，得3分；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4.</w:t>
            </w:r>
            <w:r>
              <w:rPr>
                <w:rFonts w:hint="eastAsia" w:ascii="仿宋" w:hAnsi="仿宋" w:eastAsia="仿宋" w:cs="宋体"/>
                <w:kern w:val="0"/>
                <w:sz w:val="18"/>
                <w:szCs w:val="18"/>
              </w:rPr>
              <w:t>覆盖率≥7</w:t>
            </w:r>
            <w:r>
              <w:rPr>
                <w:rFonts w:ascii="仿宋" w:hAnsi="仿宋" w:eastAsia="仿宋" w:cs="宋体"/>
                <w:kern w:val="0"/>
                <w:sz w:val="18"/>
                <w:szCs w:val="18"/>
              </w:rPr>
              <w:t>5</w:t>
            </w:r>
            <w:r>
              <w:rPr>
                <w:rFonts w:hint="eastAsia" w:ascii="仿宋" w:hAnsi="仿宋" w:eastAsia="仿宋" w:cs="宋体"/>
                <w:kern w:val="0"/>
                <w:sz w:val="18"/>
                <w:szCs w:val="18"/>
              </w:rPr>
              <w:t>%，得</w:t>
            </w:r>
            <w:r>
              <w:rPr>
                <w:rFonts w:ascii="仿宋" w:hAnsi="仿宋" w:eastAsia="仿宋" w:cs="宋体"/>
                <w:kern w:val="0"/>
                <w:sz w:val="18"/>
                <w:szCs w:val="18"/>
              </w:rPr>
              <w:t>4</w:t>
            </w:r>
            <w:r>
              <w:rPr>
                <w:rFonts w:hint="eastAsia" w:ascii="仿宋" w:hAnsi="仿宋" w:eastAsia="仿宋" w:cs="宋体"/>
                <w:kern w:val="0"/>
                <w:sz w:val="18"/>
                <w:szCs w:val="18"/>
              </w:rPr>
              <w:t>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4</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机动车停放</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该指标仅适用于社区更新：</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1</w:t>
            </w:r>
            <w:r>
              <w:rPr>
                <w:rFonts w:ascii="仿宋" w:hAnsi="仿宋" w:eastAsia="仿宋" w:cs="宋体"/>
                <w:kern w:val="0"/>
                <w:sz w:val="18"/>
                <w:szCs w:val="18"/>
              </w:rPr>
              <w:t>.</w:t>
            </w:r>
            <w:r>
              <w:rPr>
                <w:rFonts w:hint="eastAsia" w:ascii="仿宋" w:hAnsi="仿宋" w:eastAsia="仿宋" w:cs="宋体"/>
                <w:kern w:val="0"/>
                <w:sz w:val="18"/>
                <w:szCs w:val="18"/>
              </w:rPr>
              <w:t>通过更新改造，合理配建机动车停车场和地面机动车停车位。研究停车一体化项目，结合现有城市广场、公共绿地、公园等地下空间综合改造，闲置地、边角地改造等，深挖停车潜力，增加停车供给，得</w:t>
            </w:r>
            <w:r>
              <w:rPr>
                <w:rFonts w:ascii="仿宋" w:hAnsi="仿宋" w:eastAsia="仿宋" w:cs="宋体"/>
                <w:kern w:val="0"/>
                <w:sz w:val="18"/>
                <w:szCs w:val="18"/>
              </w:rPr>
              <w:t>1</w:t>
            </w:r>
            <w:r>
              <w:rPr>
                <w:rFonts w:hint="eastAsia" w:ascii="仿宋" w:hAnsi="仿宋" w:eastAsia="仿宋" w:cs="宋体"/>
                <w:kern w:val="0"/>
                <w:sz w:val="18"/>
                <w:szCs w:val="18"/>
              </w:rPr>
              <w:t>分；</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2</w:t>
            </w:r>
            <w:r>
              <w:rPr>
                <w:rFonts w:ascii="仿宋" w:hAnsi="仿宋" w:eastAsia="仿宋" w:cs="宋体"/>
                <w:kern w:val="0"/>
                <w:sz w:val="18"/>
                <w:szCs w:val="18"/>
              </w:rPr>
              <w:t>.</w:t>
            </w:r>
            <w:r>
              <w:rPr>
                <w:rFonts w:hint="eastAsia" w:ascii="仿宋" w:hAnsi="仿宋" w:eastAsia="仿宋" w:cs="宋体"/>
                <w:kern w:val="0"/>
                <w:sz w:val="18"/>
                <w:szCs w:val="18"/>
              </w:rPr>
              <w:t>提倡立体停车，采用机械式停车或停车楼方式等形式，减少地面停车，使地面停车率不超过10%，得</w:t>
            </w:r>
            <w:r>
              <w:rPr>
                <w:rFonts w:ascii="仿宋" w:hAnsi="仿宋" w:eastAsia="仿宋" w:cs="宋体"/>
                <w:kern w:val="0"/>
                <w:sz w:val="18"/>
                <w:szCs w:val="18"/>
              </w:rPr>
              <w:t>1</w:t>
            </w:r>
            <w:r>
              <w:rPr>
                <w:rFonts w:hint="eastAsia" w:ascii="仿宋" w:hAnsi="仿宋" w:eastAsia="仿宋" w:cs="宋体"/>
                <w:kern w:val="0"/>
                <w:sz w:val="18"/>
                <w:szCs w:val="18"/>
              </w:rPr>
              <w:t>分；</w:t>
            </w:r>
          </w:p>
          <w:p>
            <w:pPr>
              <w:widowControl/>
              <w:ind w:leftChars="-1" w:hanging="1" w:hangingChars="1"/>
              <w:jc w:val="left"/>
              <w:rPr>
                <w:rFonts w:ascii="仿宋" w:hAnsi="仿宋" w:eastAsia="仿宋" w:cs="宋体"/>
                <w:kern w:val="0"/>
                <w:sz w:val="18"/>
                <w:szCs w:val="18"/>
                <w:shd w:val="pct10" w:color="auto" w:fill="FFFFFF"/>
              </w:rPr>
            </w:pPr>
            <w:r>
              <w:rPr>
                <w:rFonts w:ascii="仿宋" w:hAnsi="仿宋" w:eastAsia="仿宋" w:cs="宋体"/>
                <w:kern w:val="0"/>
                <w:sz w:val="18"/>
                <w:szCs w:val="18"/>
              </w:rPr>
              <w:t>3.</w:t>
            </w:r>
            <w:r>
              <w:rPr>
                <w:rFonts w:hint="eastAsia" w:ascii="仿宋" w:hAnsi="仿宋" w:eastAsia="仿宋" w:cs="宋体"/>
                <w:kern w:val="0"/>
                <w:sz w:val="18"/>
                <w:szCs w:val="18"/>
              </w:rPr>
              <w:t>加强停车秩序管理，整治乱停车现象，利用错时停车等灵活解决停车问题，遵循停车入位、停车付费、违停受罚的基本要求，不挤占步行空间及活动场所，得</w:t>
            </w:r>
            <w:r>
              <w:rPr>
                <w:rFonts w:ascii="仿宋" w:hAnsi="仿宋" w:eastAsia="仿宋" w:cs="宋体"/>
                <w:kern w:val="0"/>
                <w:sz w:val="18"/>
                <w:szCs w:val="18"/>
              </w:rPr>
              <w:t>2</w:t>
            </w:r>
            <w:r>
              <w:rPr>
                <w:rFonts w:hint="eastAsia" w:ascii="仿宋" w:hAnsi="仿宋" w:eastAsia="仿宋" w:cs="宋体"/>
                <w:kern w:val="0"/>
                <w:sz w:val="18"/>
                <w:szCs w:val="18"/>
              </w:rPr>
              <w:t>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4</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完善的村庄道路系统</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该指标仅适用于村庄更新：</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1</w:t>
            </w:r>
            <w:r>
              <w:rPr>
                <w:rFonts w:ascii="仿宋" w:hAnsi="仿宋" w:eastAsia="仿宋" w:cs="宋体"/>
                <w:kern w:val="0"/>
                <w:sz w:val="18"/>
                <w:szCs w:val="18"/>
              </w:rPr>
              <w:t>.</w:t>
            </w:r>
            <w:r>
              <w:rPr>
                <w:rFonts w:hint="eastAsia" w:ascii="仿宋" w:hAnsi="仿宋" w:eastAsia="仿宋" w:cs="宋体"/>
                <w:kern w:val="0"/>
                <w:sz w:val="18"/>
                <w:szCs w:val="18"/>
              </w:rPr>
              <w:t>村庄道路系统完善，路网密度能满足发展需求，得2分；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2.</w:t>
            </w:r>
            <w:r>
              <w:rPr>
                <w:rFonts w:hint="eastAsia" w:ascii="仿宋" w:hAnsi="仿宋" w:eastAsia="仿宋" w:cs="宋体"/>
                <w:kern w:val="0"/>
                <w:sz w:val="18"/>
                <w:szCs w:val="18"/>
              </w:rPr>
              <w:t>村庄主要道路及次要道路应进出通畅，路面硬化率达到1</w:t>
            </w:r>
            <w:r>
              <w:rPr>
                <w:rFonts w:ascii="仿宋" w:hAnsi="仿宋" w:eastAsia="仿宋" w:cs="宋体"/>
                <w:kern w:val="0"/>
                <w:sz w:val="18"/>
                <w:szCs w:val="18"/>
              </w:rPr>
              <w:t>00%</w:t>
            </w:r>
            <w:r>
              <w:rPr>
                <w:rFonts w:hint="eastAsia" w:ascii="仿宋" w:hAnsi="仿宋" w:eastAsia="仿宋" w:cs="宋体"/>
                <w:kern w:val="0"/>
                <w:sz w:val="18"/>
                <w:szCs w:val="18"/>
              </w:rPr>
              <w:t>，得2分。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84" w:type="dxa"/>
            <w:gridSpan w:val="3"/>
            <w:shd w:val="clear" w:color="auto" w:fill="BEBEBE" w:themeFill="background1" w:themeFillShade="BF"/>
            <w:vAlign w:val="center"/>
          </w:tcPr>
          <w:p>
            <w:pPr>
              <w:widowControl/>
              <w:ind w:left="-7" w:leftChars="-10" w:hanging="14" w:hangingChars="8"/>
              <w:jc w:val="center"/>
              <w:rPr>
                <w:rFonts w:ascii="仿宋" w:hAnsi="仿宋" w:eastAsia="仿宋"/>
                <w:sz w:val="18"/>
                <w:szCs w:val="18"/>
              </w:rPr>
            </w:pPr>
            <w:r>
              <w:rPr>
                <w:rFonts w:hint="eastAsia" w:ascii="仿宋" w:hAnsi="仿宋" w:eastAsia="仿宋"/>
                <w:sz w:val="18"/>
                <w:szCs w:val="18"/>
              </w:rPr>
              <w:t>小计</w:t>
            </w:r>
          </w:p>
        </w:tc>
        <w:tc>
          <w:tcPr>
            <w:tcW w:w="714" w:type="dxa"/>
            <w:shd w:val="clear" w:color="auto" w:fill="BEBEBE" w:themeFill="background1" w:themeFillShade="BF"/>
            <w:vAlign w:val="center"/>
          </w:tcPr>
          <w:p>
            <w:pPr>
              <w:widowControl/>
              <w:ind w:firstLine="0" w:firstLineChars="0"/>
              <w:jc w:val="center"/>
              <w:rPr>
                <w:rFonts w:ascii="仿宋" w:hAnsi="仿宋" w:eastAsia="仿宋" w:cs="宋体"/>
                <w:kern w:val="0"/>
                <w:sz w:val="18"/>
                <w:szCs w:val="18"/>
              </w:rPr>
            </w:pPr>
            <w:r>
              <w:rPr>
                <w:rFonts w:ascii="仿宋" w:hAnsi="仿宋" w:eastAsia="仿宋" w:cs="宋体"/>
                <w:kern w:val="0"/>
                <w:sz w:val="18"/>
                <w:szCs w:val="18"/>
              </w:rPr>
              <w:t>16</w:t>
            </w:r>
          </w:p>
        </w:tc>
        <w:tc>
          <w:tcPr>
            <w:tcW w:w="699" w:type="dxa"/>
            <w:shd w:val="clear" w:color="auto" w:fill="BEBEBE" w:themeFill="background1" w:themeFillShade="BF"/>
            <w:vAlign w:val="center"/>
          </w:tcPr>
          <w:p>
            <w:pPr>
              <w:widowControl/>
              <w:ind w:firstLine="360"/>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restart"/>
            <w:vAlign w:val="center"/>
          </w:tcPr>
          <w:p>
            <w:pPr>
              <w:widowControl/>
              <w:ind w:firstLine="0" w:firstLineChars="0"/>
              <w:jc w:val="center"/>
              <w:rPr>
                <w:rFonts w:ascii="仿宋" w:hAnsi="仿宋" w:eastAsia="仿宋" w:cs="宋体"/>
                <w:kern w:val="0"/>
                <w:sz w:val="18"/>
                <w:szCs w:val="18"/>
              </w:rPr>
            </w:pPr>
            <w:r>
              <w:rPr>
                <w:rFonts w:hint="eastAsia" w:ascii="仿宋" w:hAnsi="仿宋" w:eastAsia="仿宋" w:cs="宋体"/>
                <w:kern w:val="0"/>
                <w:sz w:val="18"/>
                <w:szCs w:val="18"/>
              </w:rPr>
              <w:t>资源能源</w:t>
            </w: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清洁能源使用</w:t>
            </w:r>
          </w:p>
        </w:tc>
        <w:tc>
          <w:tcPr>
            <w:tcW w:w="5498" w:type="dxa"/>
            <w:shd w:val="clear" w:color="000000" w:fill="FFFFFF"/>
            <w:vAlign w:val="center"/>
          </w:tcPr>
          <w:p>
            <w:pPr>
              <w:widowControl/>
              <w:ind w:firstLine="0" w:firstLineChars="0"/>
              <w:jc w:val="left"/>
              <w:rPr>
                <w:rFonts w:ascii="仿宋" w:hAnsi="仿宋" w:eastAsia="仿宋" w:cs="宋体"/>
                <w:kern w:val="0"/>
                <w:sz w:val="18"/>
                <w:szCs w:val="18"/>
              </w:rPr>
            </w:pPr>
            <w:r>
              <w:rPr>
                <w:rFonts w:hint="eastAsia" w:ascii="仿宋" w:hAnsi="仿宋" w:eastAsia="仿宋" w:cs="宋体"/>
                <w:kern w:val="0"/>
                <w:sz w:val="18"/>
                <w:szCs w:val="18"/>
              </w:rPr>
              <w:t>更新改造后，科学使用并逐步减少木、草、秸秆、竹等传统燃料的直接使用，推广使用电能、太阳能、风能、沼气、天然气等清洁能源。</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可再生能源</w:t>
            </w:r>
            <w:r>
              <w:rPr>
                <w:rFonts w:ascii="仿宋" w:hAnsi="仿宋" w:eastAsia="仿宋" w:cs="宋体"/>
                <w:kern w:val="0"/>
                <w:sz w:val="18"/>
                <w:szCs w:val="18"/>
              </w:rPr>
              <w:t>利用率</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更新过程中，根据本地气候、自然资源条件和现有用能基础，进行太阳能热水器、太阳能光伏板、地源热泵等技术改造，可再生能源供应量占一次能源消耗的比例Rp：</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1.</w:t>
            </w:r>
            <w:r>
              <w:rPr>
                <w:rFonts w:hint="eastAsia" w:ascii="仿宋" w:hAnsi="仿宋" w:eastAsia="仿宋" w:cs="宋体"/>
                <w:kern w:val="0"/>
                <w:sz w:val="18"/>
                <w:szCs w:val="18"/>
              </w:rPr>
              <w:t>3%≤Rp＜4%，得</w:t>
            </w:r>
            <w:r>
              <w:rPr>
                <w:rFonts w:ascii="仿宋" w:hAnsi="仿宋" w:eastAsia="仿宋" w:cs="宋体"/>
                <w:kern w:val="0"/>
                <w:sz w:val="18"/>
                <w:szCs w:val="18"/>
              </w:rPr>
              <w:t>1</w:t>
            </w:r>
            <w:r>
              <w:rPr>
                <w:rFonts w:hint="eastAsia" w:ascii="仿宋" w:hAnsi="仿宋" w:eastAsia="仿宋" w:cs="宋体"/>
                <w:kern w:val="0"/>
                <w:sz w:val="18"/>
                <w:szCs w:val="18"/>
              </w:rPr>
              <w:t>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2.</w:t>
            </w:r>
            <w:r>
              <w:rPr>
                <w:rFonts w:hint="eastAsia" w:ascii="仿宋" w:hAnsi="仿宋" w:eastAsia="仿宋" w:cs="宋体"/>
                <w:kern w:val="0"/>
                <w:sz w:val="18"/>
                <w:szCs w:val="18"/>
              </w:rPr>
              <w:t>4%≤Rp＜</w:t>
            </w:r>
            <w:r>
              <w:rPr>
                <w:rFonts w:ascii="仿宋" w:hAnsi="仿宋" w:eastAsia="仿宋" w:cs="宋体"/>
                <w:kern w:val="0"/>
                <w:sz w:val="18"/>
                <w:szCs w:val="18"/>
              </w:rPr>
              <w:t>5</w:t>
            </w:r>
            <w:r>
              <w:rPr>
                <w:rFonts w:hint="eastAsia" w:ascii="仿宋" w:hAnsi="仿宋" w:eastAsia="仿宋" w:cs="宋体"/>
                <w:kern w:val="0"/>
                <w:sz w:val="18"/>
                <w:szCs w:val="18"/>
              </w:rPr>
              <w:t>%，得</w:t>
            </w:r>
            <w:r>
              <w:rPr>
                <w:rFonts w:ascii="仿宋" w:hAnsi="仿宋" w:eastAsia="仿宋" w:cs="宋体"/>
                <w:kern w:val="0"/>
                <w:sz w:val="18"/>
                <w:szCs w:val="18"/>
              </w:rPr>
              <w:t>2</w:t>
            </w:r>
            <w:r>
              <w:rPr>
                <w:rFonts w:hint="eastAsia" w:ascii="仿宋" w:hAnsi="仿宋" w:eastAsia="仿宋" w:cs="宋体"/>
                <w:kern w:val="0"/>
                <w:sz w:val="18"/>
                <w:szCs w:val="18"/>
              </w:rPr>
              <w:t>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3.5</w:t>
            </w:r>
            <w:r>
              <w:rPr>
                <w:rFonts w:hint="eastAsia" w:ascii="仿宋" w:hAnsi="仿宋" w:eastAsia="仿宋" w:cs="宋体"/>
                <w:kern w:val="0"/>
                <w:sz w:val="18"/>
                <w:szCs w:val="18"/>
              </w:rPr>
              <w:t>%≤Rp＜</w:t>
            </w:r>
            <w:r>
              <w:rPr>
                <w:rFonts w:ascii="仿宋" w:hAnsi="仿宋" w:eastAsia="仿宋" w:cs="宋体"/>
                <w:kern w:val="0"/>
                <w:sz w:val="18"/>
                <w:szCs w:val="18"/>
              </w:rPr>
              <w:t>6</w:t>
            </w:r>
            <w:r>
              <w:rPr>
                <w:rFonts w:hint="eastAsia" w:ascii="仿宋" w:hAnsi="仿宋" w:eastAsia="仿宋" w:cs="宋体"/>
                <w:kern w:val="0"/>
                <w:sz w:val="18"/>
                <w:szCs w:val="18"/>
              </w:rPr>
              <w:t>%，得</w:t>
            </w:r>
            <w:r>
              <w:rPr>
                <w:rFonts w:ascii="仿宋" w:hAnsi="仿宋" w:eastAsia="仿宋" w:cs="宋体"/>
                <w:kern w:val="0"/>
                <w:sz w:val="18"/>
                <w:szCs w:val="18"/>
              </w:rPr>
              <w:t>3</w:t>
            </w:r>
            <w:r>
              <w:rPr>
                <w:rFonts w:hint="eastAsia" w:ascii="仿宋" w:hAnsi="仿宋" w:eastAsia="仿宋" w:cs="宋体"/>
                <w:kern w:val="0"/>
                <w:sz w:val="18"/>
                <w:szCs w:val="18"/>
              </w:rPr>
              <w:t>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4.</w:t>
            </w:r>
            <w:r>
              <w:rPr>
                <w:rFonts w:hint="eastAsia" w:ascii="仿宋" w:hAnsi="仿宋" w:eastAsia="仿宋" w:cs="宋体"/>
                <w:kern w:val="0"/>
                <w:sz w:val="18"/>
                <w:szCs w:val="18"/>
              </w:rPr>
              <w:t>Rp≥6%，得</w:t>
            </w:r>
            <w:r>
              <w:rPr>
                <w:rFonts w:ascii="仿宋" w:hAnsi="仿宋" w:eastAsia="仿宋" w:cs="宋体"/>
                <w:kern w:val="0"/>
                <w:sz w:val="18"/>
                <w:szCs w:val="18"/>
              </w:rPr>
              <w:t>4</w:t>
            </w:r>
            <w:r>
              <w:rPr>
                <w:rFonts w:hint="eastAsia" w:ascii="仿宋" w:hAnsi="仿宋" w:eastAsia="仿宋" w:cs="宋体"/>
                <w:kern w:val="0"/>
                <w:sz w:val="18"/>
                <w:szCs w:val="18"/>
              </w:rPr>
              <w:t>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4</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节约用水</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更新过程中，注意节约用水。</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1.绿化</w:t>
            </w:r>
            <w:r>
              <w:rPr>
                <w:rFonts w:ascii="仿宋" w:hAnsi="仿宋" w:eastAsia="仿宋" w:cs="宋体"/>
                <w:kern w:val="0"/>
                <w:sz w:val="18"/>
                <w:szCs w:val="18"/>
              </w:rPr>
              <w:t>/</w:t>
            </w:r>
            <w:r>
              <w:rPr>
                <w:rFonts w:hint="eastAsia" w:ascii="仿宋" w:hAnsi="仿宋" w:eastAsia="仿宋" w:cs="宋体"/>
                <w:kern w:val="0"/>
                <w:sz w:val="18"/>
                <w:szCs w:val="18"/>
              </w:rPr>
              <w:t>灌溉用水采用节水、低能耗的浇灌方式，得</w:t>
            </w:r>
            <w:r>
              <w:rPr>
                <w:rFonts w:ascii="仿宋" w:hAnsi="仿宋" w:eastAsia="仿宋" w:cs="宋体"/>
                <w:kern w:val="0"/>
                <w:sz w:val="18"/>
                <w:szCs w:val="18"/>
              </w:rPr>
              <w:t>2</w:t>
            </w:r>
            <w:r>
              <w:rPr>
                <w:rFonts w:hint="eastAsia" w:ascii="仿宋" w:hAnsi="仿宋" w:eastAsia="仿宋" w:cs="宋体"/>
                <w:kern w:val="0"/>
                <w:sz w:val="18"/>
                <w:szCs w:val="18"/>
              </w:rPr>
              <w:t>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2.</w:t>
            </w:r>
            <w:r>
              <w:rPr>
                <w:rFonts w:hint="eastAsia" w:ascii="仿宋" w:hAnsi="仿宋" w:eastAsia="仿宋" w:cs="宋体"/>
                <w:kern w:val="0"/>
                <w:sz w:val="18"/>
                <w:szCs w:val="18"/>
              </w:rPr>
              <w:t>积极推广家庭节水设备，得</w:t>
            </w:r>
            <w:r>
              <w:rPr>
                <w:rFonts w:ascii="仿宋" w:hAnsi="仿宋" w:eastAsia="仿宋" w:cs="宋体"/>
                <w:kern w:val="0"/>
                <w:sz w:val="18"/>
                <w:szCs w:val="18"/>
              </w:rPr>
              <w:t>2</w:t>
            </w:r>
            <w:r>
              <w:rPr>
                <w:rFonts w:hint="eastAsia" w:ascii="仿宋" w:hAnsi="仿宋" w:eastAsia="仿宋" w:cs="宋体"/>
                <w:kern w:val="0"/>
                <w:sz w:val="18"/>
                <w:szCs w:val="18"/>
              </w:rPr>
              <w:t>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非传统水源利用</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通过更新改造，加大</w:t>
            </w:r>
            <w:r>
              <w:rPr>
                <w:rFonts w:ascii="仿宋" w:hAnsi="仿宋" w:eastAsia="仿宋" w:cs="宋体"/>
                <w:kern w:val="0"/>
                <w:sz w:val="18"/>
                <w:szCs w:val="18"/>
              </w:rPr>
              <w:t>非传统水源的利用率，</w:t>
            </w:r>
            <w:r>
              <w:rPr>
                <w:rFonts w:hint="eastAsia" w:ascii="仿宋" w:hAnsi="仿宋" w:eastAsia="仿宋" w:cs="宋体"/>
                <w:kern w:val="0"/>
                <w:sz w:val="18"/>
                <w:szCs w:val="18"/>
              </w:rPr>
              <w:t>非传统水源利用率不低于5%：</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1.</w:t>
            </w:r>
            <w:r>
              <w:rPr>
                <w:rFonts w:hint="eastAsia" w:ascii="仿宋" w:hAnsi="仿宋" w:eastAsia="仿宋" w:cs="宋体"/>
                <w:kern w:val="0"/>
                <w:sz w:val="18"/>
                <w:szCs w:val="18"/>
              </w:rPr>
              <w:t>5%≤非传统水源利用率＜8%，1分；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2.</w:t>
            </w:r>
            <w:r>
              <w:rPr>
                <w:rFonts w:hint="eastAsia" w:ascii="仿宋" w:hAnsi="仿宋" w:eastAsia="仿宋" w:cs="宋体"/>
                <w:kern w:val="0"/>
                <w:sz w:val="18"/>
                <w:szCs w:val="18"/>
              </w:rPr>
              <w:t>8%≤非传统水源利用率＜10%，得</w:t>
            </w:r>
            <w:r>
              <w:rPr>
                <w:rFonts w:ascii="仿宋" w:hAnsi="仿宋" w:eastAsia="仿宋" w:cs="宋体"/>
                <w:kern w:val="0"/>
                <w:sz w:val="18"/>
                <w:szCs w:val="18"/>
              </w:rPr>
              <w:t>2</w:t>
            </w:r>
            <w:r>
              <w:rPr>
                <w:rFonts w:hint="eastAsia" w:ascii="仿宋" w:hAnsi="仿宋" w:eastAsia="仿宋" w:cs="宋体"/>
                <w:kern w:val="0"/>
                <w:sz w:val="18"/>
                <w:szCs w:val="18"/>
              </w:rPr>
              <w:t>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3.10</w:t>
            </w:r>
            <w:r>
              <w:rPr>
                <w:rFonts w:hint="eastAsia" w:ascii="仿宋" w:hAnsi="仿宋" w:eastAsia="仿宋" w:cs="宋体"/>
                <w:kern w:val="0"/>
                <w:sz w:val="18"/>
                <w:szCs w:val="18"/>
              </w:rPr>
              <w:t>%≤非传统水源利用率＜1</w:t>
            </w:r>
            <w:r>
              <w:rPr>
                <w:rFonts w:ascii="仿宋" w:hAnsi="仿宋" w:eastAsia="仿宋" w:cs="宋体"/>
                <w:kern w:val="0"/>
                <w:sz w:val="18"/>
                <w:szCs w:val="18"/>
              </w:rPr>
              <w:t>2</w:t>
            </w:r>
            <w:r>
              <w:rPr>
                <w:rFonts w:hint="eastAsia" w:ascii="仿宋" w:hAnsi="仿宋" w:eastAsia="仿宋" w:cs="宋体"/>
                <w:kern w:val="0"/>
                <w:sz w:val="18"/>
                <w:szCs w:val="18"/>
              </w:rPr>
              <w:t>%，得</w:t>
            </w:r>
            <w:r>
              <w:rPr>
                <w:rFonts w:ascii="仿宋" w:hAnsi="仿宋" w:eastAsia="仿宋" w:cs="宋体"/>
                <w:kern w:val="0"/>
                <w:sz w:val="18"/>
                <w:szCs w:val="18"/>
              </w:rPr>
              <w:t>3</w:t>
            </w:r>
            <w:r>
              <w:rPr>
                <w:rFonts w:hint="eastAsia" w:ascii="仿宋" w:hAnsi="仿宋" w:eastAsia="仿宋" w:cs="宋体"/>
                <w:kern w:val="0"/>
                <w:sz w:val="18"/>
                <w:szCs w:val="18"/>
              </w:rPr>
              <w:t>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4.</w:t>
            </w:r>
            <w:r>
              <w:rPr>
                <w:rFonts w:hint="eastAsia" w:ascii="仿宋" w:hAnsi="仿宋" w:eastAsia="仿宋" w:cs="宋体"/>
                <w:kern w:val="0"/>
                <w:sz w:val="18"/>
                <w:szCs w:val="18"/>
              </w:rPr>
              <w:t>非传统水源利用率≥1</w:t>
            </w:r>
            <w:r>
              <w:rPr>
                <w:rFonts w:ascii="仿宋" w:hAnsi="仿宋" w:eastAsia="仿宋" w:cs="宋体"/>
                <w:kern w:val="0"/>
                <w:sz w:val="18"/>
                <w:szCs w:val="18"/>
              </w:rPr>
              <w:t>2</w:t>
            </w:r>
            <w:r>
              <w:rPr>
                <w:rFonts w:hint="eastAsia" w:ascii="仿宋" w:hAnsi="仿宋" w:eastAsia="仿宋" w:cs="宋体"/>
                <w:kern w:val="0"/>
                <w:sz w:val="18"/>
                <w:szCs w:val="18"/>
              </w:rPr>
              <w:t>%，得</w:t>
            </w:r>
            <w:r>
              <w:rPr>
                <w:rFonts w:ascii="仿宋" w:hAnsi="仿宋" w:eastAsia="仿宋" w:cs="宋体"/>
                <w:kern w:val="0"/>
                <w:sz w:val="18"/>
                <w:szCs w:val="18"/>
              </w:rPr>
              <w:t>4</w:t>
            </w:r>
            <w:r>
              <w:rPr>
                <w:rFonts w:hint="eastAsia" w:ascii="仿宋" w:hAnsi="仿宋" w:eastAsia="仿宋" w:cs="宋体"/>
                <w:kern w:val="0"/>
                <w:sz w:val="18"/>
                <w:szCs w:val="18"/>
              </w:rPr>
              <w:t>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4</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shd w:val="pct10" w:color="auto" w:fill="FFFFFF"/>
              </w:rPr>
            </w:pPr>
            <w:r>
              <w:rPr>
                <w:rFonts w:hint="eastAsia" w:ascii="仿宋" w:hAnsi="仿宋" w:eastAsia="仿宋" w:cs="宋体"/>
                <w:kern w:val="0"/>
                <w:sz w:val="18"/>
                <w:szCs w:val="18"/>
              </w:rPr>
              <w:t>新能源汽车充电站</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通过更新改造，合理保障新能源汽车充电站使用需求。</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1.合理规划建设新能源汽车充电站，充电站数量充足并适当超前，为确保充电桩可能扩容而合理预留电线路和车位空间，得</w:t>
            </w:r>
            <w:r>
              <w:rPr>
                <w:rFonts w:ascii="仿宋" w:hAnsi="仿宋" w:eastAsia="仿宋" w:cs="宋体"/>
                <w:kern w:val="0"/>
                <w:sz w:val="18"/>
                <w:szCs w:val="18"/>
              </w:rPr>
              <w:t>1</w:t>
            </w:r>
            <w:r>
              <w:rPr>
                <w:rFonts w:hint="eastAsia" w:ascii="仿宋" w:hAnsi="仿宋" w:eastAsia="仿宋" w:cs="宋体"/>
                <w:kern w:val="0"/>
                <w:sz w:val="18"/>
                <w:szCs w:val="18"/>
              </w:rPr>
              <w:t>分。</w:t>
            </w:r>
          </w:p>
          <w:p>
            <w:pPr>
              <w:widowControl/>
              <w:ind w:leftChars="-1" w:hanging="1" w:hangingChars="1"/>
              <w:jc w:val="left"/>
              <w:rPr>
                <w:rFonts w:ascii="仿宋" w:hAnsi="仿宋" w:eastAsia="仿宋" w:cs="宋体"/>
                <w:kern w:val="0"/>
                <w:sz w:val="18"/>
                <w:szCs w:val="18"/>
                <w:shd w:val="pct10" w:color="auto" w:fill="FFFFFF"/>
              </w:rPr>
            </w:pPr>
            <w:r>
              <w:rPr>
                <w:rFonts w:hint="eastAsia" w:ascii="仿宋" w:hAnsi="仿宋" w:eastAsia="仿宋" w:cs="宋体"/>
                <w:kern w:val="0"/>
                <w:sz w:val="18"/>
                <w:szCs w:val="18"/>
              </w:rPr>
              <w:t>2.通过有效管理措施，防止公共充电车位被占用等现象发生，得</w:t>
            </w:r>
            <w:r>
              <w:rPr>
                <w:rFonts w:ascii="仿宋" w:hAnsi="仿宋" w:eastAsia="仿宋" w:cs="宋体"/>
                <w:kern w:val="0"/>
                <w:sz w:val="18"/>
                <w:szCs w:val="18"/>
              </w:rPr>
              <w:t>1</w:t>
            </w:r>
            <w:r>
              <w:rPr>
                <w:rFonts w:hint="eastAsia" w:ascii="仿宋" w:hAnsi="仿宋" w:eastAsia="仿宋" w:cs="宋体"/>
                <w:kern w:val="0"/>
                <w:sz w:val="18"/>
                <w:szCs w:val="18"/>
              </w:rPr>
              <w:t>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2</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智慧能源管理</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该指标仅适用于社区更新：</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1.</w:t>
            </w:r>
            <w:r>
              <w:rPr>
                <w:rFonts w:hint="eastAsia" w:ascii="仿宋" w:hAnsi="仿宋" w:eastAsia="仿宋" w:cs="宋体"/>
                <w:kern w:val="0"/>
                <w:sz w:val="18"/>
                <w:szCs w:val="18"/>
              </w:rPr>
              <w:t>设立</w:t>
            </w:r>
            <w:bookmarkStart w:id="22" w:name="OLE_LINK35"/>
            <w:bookmarkStart w:id="23" w:name="OLE_LINK36"/>
            <w:bookmarkStart w:id="24" w:name="OLE_LINK37"/>
            <w:r>
              <w:rPr>
                <w:rFonts w:hint="eastAsia" w:ascii="仿宋" w:hAnsi="仿宋" w:eastAsia="仿宋" w:cs="宋体"/>
                <w:kern w:val="0"/>
                <w:sz w:val="18"/>
                <w:szCs w:val="18"/>
              </w:rPr>
              <w:t>社区能源监测中心</w:t>
            </w:r>
            <w:bookmarkEnd w:id="22"/>
            <w:bookmarkEnd w:id="23"/>
            <w:bookmarkEnd w:id="24"/>
            <w:r>
              <w:rPr>
                <w:rFonts w:hint="eastAsia" w:ascii="仿宋" w:hAnsi="仿宋" w:eastAsia="仿宋" w:cs="宋体"/>
                <w:kern w:val="0"/>
                <w:sz w:val="18"/>
                <w:szCs w:val="18"/>
              </w:rPr>
              <w:t>并将</w:t>
            </w:r>
            <w:bookmarkStart w:id="25" w:name="OLE_LINK38"/>
            <w:r>
              <w:rPr>
                <w:rFonts w:hint="eastAsia" w:ascii="仿宋" w:hAnsi="仿宋" w:eastAsia="仿宋" w:cs="宋体"/>
                <w:kern w:val="0"/>
                <w:sz w:val="18"/>
                <w:szCs w:val="18"/>
              </w:rPr>
              <w:t>单体分项计量数据</w:t>
            </w:r>
            <w:bookmarkEnd w:id="25"/>
            <w:r>
              <w:rPr>
                <w:rFonts w:hint="eastAsia" w:ascii="仿宋" w:hAnsi="仿宋" w:eastAsia="仿宋" w:cs="宋体"/>
                <w:kern w:val="0"/>
                <w:sz w:val="18"/>
                <w:szCs w:val="18"/>
              </w:rPr>
              <w:t>接入中心，或将单体分项计量数据接入周边地区级能源监测中心，由地区级能源监测中心统一管理，</w:t>
            </w:r>
            <w:r>
              <w:rPr>
                <w:rFonts w:ascii="仿宋" w:hAnsi="仿宋" w:eastAsia="仿宋" w:cs="宋体"/>
                <w:kern w:val="0"/>
                <w:sz w:val="18"/>
                <w:szCs w:val="18"/>
              </w:rPr>
              <w:t>得2</w:t>
            </w:r>
            <w:r>
              <w:rPr>
                <w:rFonts w:hint="eastAsia" w:ascii="仿宋" w:hAnsi="仿宋" w:eastAsia="仿宋" w:cs="宋体"/>
                <w:kern w:val="0"/>
                <w:sz w:val="18"/>
                <w:szCs w:val="18"/>
              </w:rPr>
              <w:t>分</w:t>
            </w:r>
            <w:r>
              <w:rPr>
                <w:rFonts w:ascii="仿宋" w:hAnsi="仿宋" w:eastAsia="仿宋" w:cs="宋体"/>
                <w:kern w:val="0"/>
                <w:sz w:val="18"/>
                <w:szCs w:val="18"/>
              </w:rPr>
              <w:t>。</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2</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村庄水气热供应保障</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该指标仅适用于村庄更新：</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1</w:t>
            </w:r>
            <w:r>
              <w:rPr>
                <w:rFonts w:ascii="仿宋" w:hAnsi="仿宋" w:eastAsia="仿宋" w:cs="宋体"/>
                <w:kern w:val="0"/>
                <w:sz w:val="18"/>
                <w:szCs w:val="18"/>
              </w:rPr>
              <w:t>.</w:t>
            </w:r>
            <w:r>
              <w:rPr>
                <w:rFonts w:hint="eastAsia" w:ascii="仿宋" w:hAnsi="仿宋" w:eastAsia="仿宋" w:cs="宋体"/>
                <w:kern w:val="0"/>
                <w:sz w:val="18"/>
                <w:szCs w:val="18"/>
              </w:rPr>
              <w:t>通过新建或改扩建集中供水厂、改造村级供水站、更新改造供水管网等措施，完善供水系统，得</w:t>
            </w:r>
            <w:r>
              <w:rPr>
                <w:rFonts w:ascii="仿宋" w:hAnsi="仿宋" w:eastAsia="仿宋" w:cs="宋体"/>
                <w:kern w:val="0"/>
                <w:sz w:val="18"/>
                <w:szCs w:val="18"/>
              </w:rPr>
              <w:t>1</w:t>
            </w:r>
            <w:r>
              <w:rPr>
                <w:rFonts w:hint="eastAsia" w:ascii="仿宋" w:hAnsi="仿宋" w:eastAsia="仿宋" w:cs="宋体"/>
                <w:kern w:val="0"/>
                <w:sz w:val="18"/>
                <w:szCs w:val="18"/>
              </w:rPr>
              <w:t>分；</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2</w:t>
            </w:r>
            <w:r>
              <w:rPr>
                <w:rFonts w:ascii="仿宋" w:hAnsi="仿宋" w:eastAsia="仿宋" w:cs="宋体"/>
                <w:kern w:val="0"/>
                <w:sz w:val="18"/>
                <w:szCs w:val="18"/>
              </w:rPr>
              <w:t>.</w:t>
            </w:r>
            <w:r>
              <w:rPr>
                <w:rFonts w:hint="eastAsia" w:ascii="仿宋" w:hAnsi="仿宋" w:eastAsia="仿宋" w:cs="宋体"/>
                <w:kern w:val="0"/>
                <w:sz w:val="18"/>
                <w:szCs w:val="18"/>
              </w:rPr>
              <w:t>村庄根据自身条件采用合理的采暖方式，对于距离城镇较近的村庄，可依托城镇使用管道燃气进行集中供热，对于距离城镇较远的村庄，提高村庄的供热保障，得</w:t>
            </w:r>
            <w:r>
              <w:rPr>
                <w:rFonts w:ascii="仿宋" w:hAnsi="仿宋" w:eastAsia="仿宋" w:cs="宋体"/>
                <w:kern w:val="0"/>
                <w:sz w:val="18"/>
                <w:szCs w:val="18"/>
              </w:rPr>
              <w:t>1</w:t>
            </w:r>
            <w:r>
              <w:rPr>
                <w:rFonts w:hint="eastAsia" w:ascii="仿宋" w:hAnsi="仿宋" w:eastAsia="仿宋" w:cs="宋体"/>
                <w:kern w:val="0"/>
                <w:sz w:val="18"/>
                <w:szCs w:val="18"/>
              </w:rPr>
              <w:t>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2</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84" w:type="dxa"/>
            <w:gridSpan w:val="3"/>
            <w:shd w:val="clear" w:color="auto" w:fill="BEBEBE" w:themeFill="background1" w:themeFillShade="BF"/>
            <w:vAlign w:val="center"/>
          </w:tcPr>
          <w:p>
            <w:pPr>
              <w:widowControl/>
              <w:ind w:left="-7" w:leftChars="-10" w:hanging="14" w:hangingChars="8"/>
              <w:jc w:val="center"/>
              <w:rPr>
                <w:rFonts w:ascii="仿宋" w:hAnsi="仿宋" w:eastAsia="仿宋"/>
                <w:sz w:val="18"/>
                <w:szCs w:val="18"/>
              </w:rPr>
            </w:pPr>
            <w:r>
              <w:rPr>
                <w:rFonts w:hint="eastAsia" w:ascii="仿宋" w:hAnsi="仿宋" w:eastAsia="仿宋"/>
                <w:sz w:val="18"/>
                <w:szCs w:val="18"/>
              </w:rPr>
              <w:t>小计</w:t>
            </w:r>
          </w:p>
        </w:tc>
        <w:tc>
          <w:tcPr>
            <w:tcW w:w="714" w:type="dxa"/>
            <w:shd w:val="clear" w:color="auto" w:fill="BEBEBE" w:themeFill="background1" w:themeFillShade="BF"/>
            <w:vAlign w:val="center"/>
          </w:tcPr>
          <w:p>
            <w:pPr>
              <w:widowControl/>
              <w:ind w:firstLine="0" w:firstLineChars="0"/>
              <w:jc w:val="center"/>
              <w:rPr>
                <w:rFonts w:ascii="仿宋" w:hAnsi="仿宋" w:eastAsia="仿宋" w:cs="宋体"/>
                <w:kern w:val="0"/>
                <w:sz w:val="18"/>
                <w:szCs w:val="18"/>
              </w:rPr>
            </w:pPr>
            <w:r>
              <w:rPr>
                <w:rFonts w:ascii="仿宋" w:hAnsi="仿宋" w:eastAsia="仿宋" w:cs="宋体"/>
                <w:kern w:val="0"/>
                <w:sz w:val="18"/>
                <w:szCs w:val="18"/>
              </w:rPr>
              <w:t>18</w:t>
            </w:r>
          </w:p>
        </w:tc>
        <w:tc>
          <w:tcPr>
            <w:tcW w:w="699" w:type="dxa"/>
            <w:shd w:val="clear" w:color="auto" w:fill="BEBEBE" w:themeFill="background1" w:themeFillShade="BF"/>
            <w:vAlign w:val="center"/>
          </w:tcPr>
          <w:p>
            <w:pPr>
              <w:widowControl/>
              <w:ind w:firstLine="360"/>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restart"/>
            <w:vAlign w:val="center"/>
          </w:tcPr>
          <w:p>
            <w:pPr>
              <w:widowControl/>
              <w:ind w:firstLine="0" w:firstLineChars="0"/>
              <w:jc w:val="left"/>
              <w:rPr>
                <w:rFonts w:ascii="仿宋" w:hAnsi="仿宋" w:eastAsia="仿宋" w:cs="宋体"/>
                <w:kern w:val="0"/>
                <w:sz w:val="18"/>
                <w:szCs w:val="18"/>
              </w:rPr>
            </w:pPr>
            <w:r>
              <w:rPr>
                <w:rFonts w:hint="eastAsia" w:ascii="仿宋" w:hAnsi="仿宋" w:eastAsia="仿宋" w:cs="宋体"/>
                <w:kern w:val="0"/>
                <w:sz w:val="18"/>
                <w:szCs w:val="18"/>
              </w:rPr>
              <w:t>绿色建筑</w:t>
            </w: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既有建筑节能改造</w:t>
            </w:r>
          </w:p>
        </w:tc>
        <w:tc>
          <w:tcPr>
            <w:tcW w:w="5498" w:type="dxa"/>
            <w:shd w:val="clear" w:color="000000" w:fill="FFFFFF"/>
            <w:vAlign w:val="center"/>
          </w:tcPr>
          <w:p>
            <w:pPr>
              <w:widowControl/>
              <w:ind w:leftChars="-1" w:hanging="1" w:hangingChars="1"/>
              <w:jc w:val="left"/>
            </w:pPr>
            <w:r>
              <w:rPr>
                <w:rFonts w:hint="eastAsia" w:ascii="仿宋" w:hAnsi="仿宋" w:eastAsia="仿宋" w:cs="宋体"/>
                <w:kern w:val="0"/>
                <w:sz w:val="18"/>
                <w:szCs w:val="18"/>
              </w:rPr>
              <w:t>更新过程中，通过采取有效的节能技术措施，提高既有居住建筑围护结构的保温隔热能力，改善既有居住建筑供暖空调系统能源利用效率，改善居住热环境。</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2</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外立面改造</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更新过程中，对</w:t>
            </w:r>
            <w:r>
              <w:rPr>
                <w:rFonts w:ascii="仿宋" w:hAnsi="仿宋" w:eastAsia="仿宋" w:cs="宋体"/>
                <w:kern w:val="0"/>
                <w:sz w:val="18"/>
                <w:szCs w:val="18"/>
              </w:rPr>
              <w:t>建筑的外立面进行改造翻修，</w:t>
            </w:r>
            <w:r>
              <w:rPr>
                <w:rFonts w:hint="eastAsia" w:ascii="仿宋" w:hAnsi="仿宋" w:eastAsia="仿宋" w:cs="宋体"/>
                <w:kern w:val="0"/>
                <w:sz w:val="18"/>
                <w:szCs w:val="18"/>
              </w:rPr>
              <w:t>改善</w:t>
            </w:r>
            <w:r>
              <w:rPr>
                <w:rFonts w:ascii="仿宋" w:hAnsi="仿宋" w:eastAsia="仿宋" w:cs="宋体"/>
                <w:kern w:val="0"/>
                <w:sz w:val="18"/>
                <w:szCs w:val="18"/>
              </w:rPr>
              <w:t>建筑外观，保障</w:t>
            </w:r>
            <w:r>
              <w:rPr>
                <w:rFonts w:hint="eastAsia" w:ascii="仿宋" w:hAnsi="仿宋" w:eastAsia="仿宋" w:cs="宋体"/>
                <w:kern w:val="0"/>
                <w:sz w:val="18"/>
                <w:szCs w:val="18"/>
              </w:rPr>
              <w:t>居住安全</w:t>
            </w:r>
            <w:r>
              <w:rPr>
                <w:rFonts w:ascii="仿宋" w:hAnsi="仿宋" w:eastAsia="仿宋" w:cs="宋体"/>
                <w:kern w:val="0"/>
                <w:sz w:val="18"/>
                <w:szCs w:val="18"/>
              </w:rPr>
              <w:t>。</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1.</w:t>
            </w:r>
            <w:r>
              <w:rPr>
                <w:rFonts w:hint="eastAsia" w:ascii="仿宋" w:hAnsi="仿宋" w:eastAsia="仿宋" w:cs="宋体"/>
                <w:kern w:val="0"/>
                <w:sz w:val="18"/>
                <w:szCs w:val="18"/>
              </w:rPr>
              <w:t>新粉刷或修饰的外墙色彩、材质应与周边建筑与景观风貌相协调，延续建筑特点，不宜增加纯装饰性构件，得2分；</w:t>
            </w:r>
          </w:p>
          <w:p>
            <w:pPr>
              <w:widowControl/>
              <w:ind w:leftChars="-1" w:hanging="1" w:hangingChars="1"/>
              <w:jc w:val="left"/>
              <w:rPr>
                <w:rFonts w:ascii="仿宋" w:hAnsi="仿宋" w:eastAsia="仿宋" w:cs="宋体"/>
                <w:kern w:val="0"/>
                <w:sz w:val="18"/>
                <w:szCs w:val="18"/>
                <w:shd w:val="pct10" w:color="auto" w:fill="FFFFFF"/>
              </w:rPr>
            </w:pPr>
            <w:r>
              <w:rPr>
                <w:rFonts w:ascii="仿宋" w:hAnsi="仿宋" w:eastAsia="仿宋" w:cs="宋体"/>
                <w:kern w:val="0"/>
                <w:sz w:val="18"/>
                <w:szCs w:val="18"/>
              </w:rPr>
              <w:t>2.</w:t>
            </w:r>
            <w:r>
              <w:rPr>
                <w:rFonts w:hint="eastAsia" w:ascii="仿宋" w:hAnsi="仿宋" w:eastAsia="仿宋" w:cs="宋体"/>
                <w:kern w:val="0"/>
                <w:sz w:val="18"/>
                <w:szCs w:val="18"/>
              </w:rPr>
              <w:t>应对敷设于建筑外墙的通信及有线广播电视等线路进行综合统筹改造，必要时可进行管线入楼改造，得2分。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抗震抗雷结构改造</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更新过程中，对</w:t>
            </w:r>
            <w:r>
              <w:rPr>
                <w:rFonts w:ascii="仿宋" w:hAnsi="仿宋" w:eastAsia="仿宋" w:cs="宋体"/>
                <w:kern w:val="0"/>
                <w:sz w:val="18"/>
                <w:szCs w:val="18"/>
              </w:rPr>
              <w:t>既有建筑进行抗震</w:t>
            </w:r>
            <w:r>
              <w:rPr>
                <w:rFonts w:hint="eastAsia" w:ascii="仿宋" w:hAnsi="仿宋" w:eastAsia="仿宋" w:cs="宋体"/>
                <w:kern w:val="0"/>
                <w:sz w:val="18"/>
                <w:szCs w:val="18"/>
              </w:rPr>
              <w:t>抗雷</w:t>
            </w:r>
            <w:r>
              <w:rPr>
                <w:rFonts w:ascii="仿宋" w:hAnsi="仿宋" w:eastAsia="仿宋" w:cs="宋体"/>
                <w:kern w:val="0"/>
                <w:sz w:val="18"/>
                <w:szCs w:val="18"/>
              </w:rPr>
              <w:t>改造</w:t>
            </w:r>
            <w:r>
              <w:rPr>
                <w:rFonts w:hint="eastAsia" w:ascii="仿宋" w:hAnsi="仿宋" w:eastAsia="仿宋" w:cs="宋体"/>
                <w:kern w:val="0"/>
                <w:sz w:val="18"/>
                <w:szCs w:val="18"/>
              </w:rPr>
              <w:t>。</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1.改造后的建筑抗震性能应符合现行国家标准</w:t>
            </w:r>
            <w:r>
              <w:rPr>
                <w:rFonts w:hint="eastAsia" w:ascii="仿宋" w:hAnsi="仿宋" w:eastAsia="仿宋" w:cs="宋体"/>
                <w:kern w:val="0"/>
                <w:sz w:val="18"/>
                <w:szCs w:val="18"/>
              </w:rPr>
              <w:t>的</w:t>
            </w:r>
            <w:r>
              <w:rPr>
                <w:rFonts w:ascii="仿宋" w:hAnsi="仿宋" w:eastAsia="仿宋" w:cs="宋体"/>
                <w:kern w:val="0"/>
                <w:sz w:val="18"/>
                <w:szCs w:val="18"/>
              </w:rPr>
              <w:t>有关规定</w:t>
            </w:r>
            <w:r>
              <w:rPr>
                <w:rFonts w:hint="eastAsia" w:ascii="仿宋" w:hAnsi="仿宋" w:eastAsia="仿宋" w:cs="宋体"/>
                <w:kern w:val="0"/>
                <w:sz w:val="18"/>
                <w:szCs w:val="18"/>
              </w:rPr>
              <w:t>，得2分；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2.</w:t>
            </w:r>
            <w:r>
              <w:rPr>
                <w:rFonts w:hint="eastAsia" w:ascii="仿宋" w:hAnsi="仿宋" w:eastAsia="仿宋" w:cs="宋体"/>
                <w:kern w:val="0"/>
                <w:sz w:val="18"/>
                <w:szCs w:val="18"/>
              </w:rPr>
              <w:t>改造后的建筑防雷性能应符合现行国家标准的有关规定，得2分。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84" w:type="dxa"/>
            <w:gridSpan w:val="3"/>
            <w:shd w:val="clear" w:color="auto" w:fill="BEBEBE" w:themeFill="background1" w:themeFillShade="BF"/>
            <w:vAlign w:val="center"/>
          </w:tcPr>
          <w:p>
            <w:pPr>
              <w:widowControl/>
              <w:ind w:left="-4" w:leftChars="-2" w:firstLine="2" w:firstLineChars="0"/>
              <w:jc w:val="center"/>
              <w:rPr>
                <w:rFonts w:ascii="仿宋" w:hAnsi="仿宋" w:eastAsia="仿宋"/>
                <w:sz w:val="18"/>
                <w:szCs w:val="18"/>
              </w:rPr>
            </w:pPr>
            <w:r>
              <w:rPr>
                <w:rFonts w:ascii="仿宋" w:hAnsi="仿宋" w:eastAsia="仿宋"/>
                <w:sz w:val="18"/>
                <w:szCs w:val="18"/>
              </w:rPr>
              <w:t>小计</w:t>
            </w:r>
          </w:p>
        </w:tc>
        <w:tc>
          <w:tcPr>
            <w:tcW w:w="714" w:type="dxa"/>
            <w:shd w:val="clear" w:color="auto" w:fill="BEBEBE" w:themeFill="background1" w:themeFillShade="BF"/>
            <w:vAlign w:val="center"/>
          </w:tcPr>
          <w:p>
            <w:pPr>
              <w:widowControl/>
              <w:ind w:firstLine="0" w:firstLineChars="0"/>
              <w:jc w:val="center"/>
              <w:rPr>
                <w:rFonts w:ascii="仿宋" w:hAnsi="仿宋" w:eastAsia="仿宋" w:cs="宋体"/>
                <w:kern w:val="0"/>
                <w:sz w:val="18"/>
                <w:szCs w:val="18"/>
              </w:rPr>
            </w:pPr>
            <w:r>
              <w:rPr>
                <w:rFonts w:hint="eastAsia" w:ascii="仿宋" w:hAnsi="仿宋" w:eastAsia="仿宋" w:cs="宋体"/>
                <w:kern w:val="0"/>
                <w:sz w:val="18"/>
                <w:szCs w:val="18"/>
              </w:rPr>
              <w:t>1</w:t>
            </w:r>
            <w:r>
              <w:rPr>
                <w:rFonts w:ascii="仿宋" w:hAnsi="仿宋" w:eastAsia="仿宋" w:cs="宋体"/>
                <w:kern w:val="0"/>
                <w:sz w:val="18"/>
                <w:szCs w:val="18"/>
              </w:rPr>
              <w:t>0</w:t>
            </w:r>
          </w:p>
        </w:tc>
        <w:tc>
          <w:tcPr>
            <w:tcW w:w="699" w:type="dxa"/>
            <w:shd w:val="clear" w:color="auto" w:fill="BEBEBE" w:themeFill="background1" w:themeFillShade="BF"/>
            <w:vAlign w:val="center"/>
          </w:tcPr>
          <w:p>
            <w:pPr>
              <w:widowControl/>
              <w:ind w:firstLine="360"/>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restart"/>
            <w:shd w:val="clear" w:color="000000" w:fill="FFFFFF"/>
            <w:vAlign w:val="center"/>
          </w:tcPr>
          <w:p>
            <w:pPr>
              <w:ind w:firstLine="360"/>
              <w:jc w:val="left"/>
              <w:rPr>
                <w:rFonts w:ascii="仿宋" w:hAnsi="仿宋" w:eastAsia="仿宋" w:cs="宋体"/>
                <w:kern w:val="0"/>
                <w:sz w:val="18"/>
                <w:szCs w:val="18"/>
              </w:rPr>
            </w:pPr>
            <w:r>
              <w:rPr>
                <w:rFonts w:hint="eastAsia" w:ascii="仿宋" w:hAnsi="仿宋" w:eastAsia="仿宋" w:cs="宋体"/>
                <w:kern w:val="0"/>
                <w:sz w:val="18"/>
                <w:szCs w:val="18"/>
              </w:rPr>
              <w:t>绿绿色人文</w:t>
            </w: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文脉传承</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1.更新改造过程中</w:t>
            </w:r>
            <w:r>
              <w:rPr>
                <w:rFonts w:ascii="仿宋" w:hAnsi="仿宋" w:eastAsia="仿宋" w:cs="宋体"/>
                <w:kern w:val="0"/>
                <w:sz w:val="18"/>
                <w:szCs w:val="18"/>
              </w:rPr>
              <w:t>，</w:t>
            </w:r>
            <w:r>
              <w:rPr>
                <w:rFonts w:hint="eastAsia" w:ascii="仿宋" w:hAnsi="仿宋" w:eastAsia="仿宋" w:cs="宋体"/>
                <w:kern w:val="0"/>
                <w:sz w:val="18"/>
                <w:szCs w:val="18"/>
              </w:rPr>
              <w:t>保护修复具有传统风貌与历史价值的物质与非物质要素，保留具有当地文化特征和场所精神的建筑或街道，将其打造为承载地区记忆的特色空间，并举行相关的公众文化活动，得1分；</w:t>
            </w:r>
          </w:p>
          <w:p>
            <w:pPr>
              <w:widowControl/>
              <w:ind w:leftChars="-1" w:hanging="1" w:hangingChars="1"/>
              <w:jc w:val="left"/>
              <w:rPr>
                <w:rFonts w:ascii="仿宋" w:hAnsi="仿宋" w:eastAsia="仿宋" w:cs="宋体"/>
                <w:kern w:val="0"/>
                <w:sz w:val="18"/>
                <w:szCs w:val="18"/>
              </w:rPr>
            </w:pPr>
            <w:bookmarkStart w:id="26" w:name="OLE_LINK16"/>
            <w:bookmarkStart w:id="27" w:name="OLE_LINK17"/>
            <w:r>
              <w:rPr>
                <w:rFonts w:hint="eastAsia" w:ascii="仿宋" w:hAnsi="仿宋" w:eastAsia="仿宋" w:cs="宋体"/>
                <w:kern w:val="0"/>
                <w:sz w:val="18"/>
                <w:szCs w:val="18"/>
              </w:rPr>
              <w:t>2.整治与传统风貌不协调的要素</w:t>
            </w:r>
            <w:r>
              <w:rPr>
                <w:rFonts w:ascii="仿宋" w:hAnsi="仿宋" w:eastAsia="仿宋" w:cs="宋体"/>
                <w:kern w:val="0"/>
                <w:sz w:val="18"/>
                <w:szCs w:val="18"/>
              </w:rPr>
              <w:t>，如违法违章建设、建筑风格与外观装饰、城市家具、标识系统、牌匾广告、景观照明等，得1分。</w:t>
            </w:r>
            <w:bookmarkEnd w:id="26"/>
            <w:bookmarkEnd w:id="27"/>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2</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shd w:val="clear" w:color="000000" w:fill="FFFFFF"/>
            <w:vAlign w:val="center"/>
          </w:tcPr>
          <w:p>
            <w:pPr>
              <w:widowControl/>
              <w:ind w:firstLine="0" w:firstLineChars="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人性化设施</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更新注重设置人性化设施。</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1.设置完善的盲道、无障碍电梯、洗手间等设施，并定期维护，保障无障碍设施的正常使用，得</w:t>
            </w:r>
            <w:r>
              <w:rPr>
                <w:rFonts w:ascii="仿宋" w:hAnsi="仿宋" w:eastAsia="仿宋" w:cs="宋体"/>
                <w:kern w:val="0"/>
                <w:sz w:val="18"/>
                <w:szCs w:val="18"/>
              </w:rPr>
              <w:t>1</w:t>
            </w:r>
            <w:r>
              <w:rPr>
                <w:rFonts w:hint="eastAsia" w:ascii="仿宋" w:hAnsi="仿宋" w:eastAsia="仿宋" w:cs="宋体"/>
                <w:kern w:val="0"/>
                <w:sz w:val="18"/>
                <w:szCs w:val="18"/>
              </w:rPr>
              <w:t>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2.</w:t>
            </w:r>
            <w:r>
              <w:rPr>
                <w:rFonts w:hint="eastAsia" w:ascii="仿宋" w:hAnsi="仿宋" w:eastAsia="仿宋" w:cs="宋体"/>
                <w:kern w:val="0"/>
                <w:sz w:val="18"/>
                <w:szCs w:val="18"/>
              </w:rPr>
              <w:t>建设适老设施，对老旧小区加装电梯，充分考虑老年人的身体机能及行动特点并做出相应的设计，得</w:t>
            </w:r>
            <w:r>
              <w:rPr>
                <w:rFonts w:ascii="仿宋" w:hAnsi="仿宋" w:eastAsia="仿宋" w:cs="宋体"/>
                <w:kern w:val="0"/>
                <w:sz w:val="18"/>
                <w:szCs w:val="18"/>
              </w:rPr>
              <w:t>1</w:t>
            </w:r>
            <w:r>
              <w:rPr>
                <w:rFonts w:hint="eastAsia" w:ascii="仿宋" w:hAnsi="仿宋" w:eastAsia="仿宋" w:cs="宋体"/>
                <w:kern w:val="0"/>
                <w:sz w:val="18"/>
                <w:szCs w:val="18"/>
              </w:rPr>
              <w:t>分；</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3.建设儿童友好型设施，并保障设施的安全稳定运行，得</w:t>
            </w:r>
            <w:r>
              <w:rPr>
                <w:rFonts w:ascii="仿宋" w:hAnsi="仿宋" w:eastAsia="仿宋" w:cs="宋体"/>
                <w:kern w:val="0"/>
                <w:sz w:val="18"/>
                <w:szCs w:val="18"/>
              </w:rPr>
              <w:t>1</w:t>
            </w:r>
            <w:r>
              <w:rPr>
                <w:rFonts w:hint="eastAsia" w:ascii="仿宋" w:hAnsi="仿宋" w:eastAsia="仿宋" w:cs="宋体"/>
                <w:kern w:val="0"/>
                <w:sz w:val="18"/>
                <w:szCs w:val="18"/>
              </w:rPr>
              <w:t>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3</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shd w:val="clear" w:color="000000" w:fill="FFFFFF"/>
            <w:vAlign w:val="center"/>
          </w:tcPr>
          <w:p>
            <w:pPr>
              <w:widowControl/>
              <w:ind w:firstLine="0" w:firstLineChars="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智慧化手段</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更新过程中，加强信息化应用能力，构建智慧管理平台，运用</w:t>
            </w:r>
            <w:r>
              <w:rPr>
                <w:rFonts w:ascii="仿宋" w:hAnsi="仿宋" w:eastAsia="仿宋" w:cs="宋体"/>
                <w:kern w:val="0"/>
                <w:sz w:val="18"/>
                <w:szCs w:val="18"/>
              </w:rPr>
              <w:t>智慧化手段</w:t>
            </w:r>
            <w:r>
              <w:rPr>
                <w:rFonts w:hint="eastAsia" w:ascii="仿宋" w:hAnsi="仿宋" w:eastAsia="仿宋" w:cs="宋体"/>
                <w:kern w:val="0"/>
                <w:sz w:val="18"/>
                <w:szCs w:val="18"/>
              </w:rPr>
              <w:t>提高管理水平。</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shd w:val="clear" w:color="000000" w:fill="FFFFFF"/>
            <w:vAlign w:val="center"/>
          </w:tcPr>
          <w:p>
            <w:pPr>
              <w:widowControl/>
              <w:ind w:firstLine="0" w:firstLineChars="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绿色生活方式</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更新过程中，不断加强绿色教育，倡导绿色生活方式。</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1.明确居民的用能、用水、垃圾投放、绿色行车、绿色生活等行为要求，得</w:t>
            </w:r>
            <w:r>
              <w:rPr>
                <w:rFonts w:ascii="仿宋" w:hAnsi="仿宋" w:eastAsia="仿宋" w:cs="宋体"/>
                <w:kern w:val="0"/>
                <w:sz w:val="18"/>
                <w:szCs w:val="18"/>
              </w:rPr>
              <w:t>1</w:t>
            </w:r>
            <w:r>
              <w:rPr>
                <w:rFonts w:hint="eastAsia" w:ascii="仿宋" w:hAnsi="仿宋" w:eastAsia="仿宋" w:cs="宋体"/>
                <w:kern w:val="0"/>
                <w:sz w:val="18"/>
                <w:szCs w:val="18"/>
              </w:rPr>
              <w:t>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2.</w:t>
            </w:r>
            <w:r>
              <w:rPr>
                <w:rFonts w:hint="eastAsia" w:ascii="仿宋" w:hAnsi="仿宋" w:eastAsia="仿宋" w:cs="宋体"/>
                <w:kern w:val="0"/>
                <w:sz w:val="18"/>
                <w:szCs w:val="18"/>
              </w:rPr>
              <w:t>设置多种绿色宣传标志，定期发布有利于创建绿色社区</w:t>
            </w:r>
            <w:r>
              <w:rPr>
                <w:rFonts w:ascii="仿宋" w:hAnsi="仿宋" w:eastAsia="仿宋" w:cs="宋体"/>
                <w:kern w:val="0"/>
                <w:sz w:val="18"/>
                <w:szCs w:val="18"/>
              </w:rPr>
              <w:t>/</w:t>
            </w:r>
            <w:r>
              <w:rPr>
                <w:rFonts w:hint="eastAsia" w:ascii="仿宋" w:hAnsi="仿宋" w:eastAsia="仿宋" w:cs="宋体"/>
                <w:kern w:val="0"/>
                <w:sz w:val="18"/>
                <w:szCs w:val="18"/>
              </w:rPr>
              <w:t>村庄的信息，得</w:t>
            </w:r>
            <w:r>
              <w:rPr>
                <w:rFonts w:ascii="仿宋" w:hAnsi="仿宋" w:eastAsia="仿宋" w:cs="宋体"/>
                <w:kern w:val="0"/>
                <w:sz w:val="18"/>
                <w:szCs w:val="18"/>
              </w:rPr>
              <w:t>1</w:t>
            </w:r>
            <w:r>
              <w:rPr>
                <w:rFonts w:hint="eastAsia" w:ascii="仿宋" w:hAnsi="仿宋" w:eastAsia="仿宋" w:cs="宋体"/>
                <w:kern w:val="0"/>
                <w:sz w:val="18"/>
                <w:szCs w:val="18"/>
              </w:rPr>
              <w:t>分；</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3.同步贯彻北京市相关的绿色政策措施，并有定期组织的绿色文化活动和宣传活动，得</w:t>
            </w:r>
            <w:r>
              <w:rPr>
                <w:rFonts w:ascii="仿宋" w:hAnsi="仿宋" w:eastAsia="仿宋" w:cs="宋体"/>
                <w:kern w:val="0"/>
                <w:sz w:val="18"/>
                <w:szCs w:val="18"/>
              </w:rPr>
              <w:t>1</w:t>
            </w:r>
            <w:r>
              <w:rPr>
                <w:rFonts w:hint="eastAsia" w:ascii="仿宋" w:hAnsi="仿宋" w:eastAsia="仿宋" w:cs="宋体"/>
                <w:kern w:val="0"/>
                <w:sz w:val="18"/>
                <w:szCs w:val="18"/>
              </w:rPr>
              <w:t>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3</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shd w:val="clear" w:color="000000" w:fill="FFFFFF"/>
            <w:vAlign w:val="center"/>
          </w:tcPr>
          <w:p>
            <w:pPr>
              <w:widowControl/>
              <w:ind w:firstLine="0" w:firstLineChars="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hint="eastAsia" w:ascii="仿宋" w:hAnsi="仿宋" w:eastAsia="仿宋" w:cs="宋体"/>
                <w:kern w:val="0"/>
                <w:sz w:val="18"/>
                <w:szCs w:val="18"/>
              </w:rPr>
            </w:pPr>
            <w:r>
              <w:rPr>
                <w:rFonts w:hint="eastAsia" w:ascii="仿宋" w:hAnsi="仿宋" w:eastAsia="仿宋" w:cs="宋体"/>
                <w:kern w:val="0"/>
                <w:sz w:val="18"/>
                <w:szCs w:val="18"/>
              </w:rPr>
              <w:t>绿色</w:t>
            </w:r>
          </w:p>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施工</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更新改造过程</w:t>
            </w:r>
            <w:r>
              <w:rPr>
                <w:rFonts w:ascii="仿宋" w:hAnsi="仿宋" w:eastAsia="仿宋" w:cs="宋体"/>
                <w:kern w:val="0"/>
                <w:sz w:val="18"/>
                <w:szCs w:val="18"/>
              </w:rPr>
              <w:t>中，注重绿色施工。</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1.</w:t>
            </w:r>
            <w:r>
              <w:rPr>
                <w:rFonts w:hint="eastAsia" w:ascii="仿宋" w:hAnsi="仿宋" w:eastAsia="仿宋" w:cs="宋体"/>
                <w:kern w:val="0"/>
                <w:sz w:val="18"/>
                <w:szCs w:val="18"/>
              </w:rPr>
              <w:t>施工过程中，有效控制废水、废渣的排放，减少对环境的污染，得2分；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2.</w:t>
            </w:r>
            <w:r>
              <w:rPr>
                <w:rFonts w:hint="eastAsia" w:ascii="仿宋" w:hAnsi="仿宋" w:eastAsia="仿宋" w:cs="宋体"/>
                <w:kern w:val="0"/>
                <w:sz w:val="18"/>
                <w:szCs w:val="18"/>
              </w:rPr>
              <w:t>施工改造完成后，应组织居民代表对施工过程中的安全防护措施、扰民情况、扬尘、噪声控制水平等进行满意度评价，得2分。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shd w:val="clear" w:color="000000" w:fill="FFFFFF"/>
            <w:vAlign w:val="center"/>
          </w:tcPr>
          <w:p>
            <w:pPr>
              <w:widowControl/>
              <w:ind w:firstLine="0" w:firstLineChars="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满意度调查</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更新后，对</w:t>
            </w:r>
            <w:r>
              <w:rPr>
                <w:rFonts w:ascii="仿宋" w:hAnsi="仿宋" w:eastAsia="仿宋" w:cs="宋体"/>
                <w:kern w:val="0"/>
                <w:sz w:val="18"/>
                <w:szCs w:val="18"/>
              </w:rPr>
              <w:t>更新改造效果进行评估，</w:t>
            </w:r>
            <w:r>
              <w:rPr>
                <w:rFonts w:hint="eastAsia" w:ascii="仿宋" w:hAnsi="仿宋" w:eastAsia="仿宋" w:cs="宋体"/>
                <w:kern w:val="0"/>
                <w:sz w:val="18"/>
                <w:szCs w:val="18"/>
              </w:rPr>
              <w:t>调查</w:t>
            </w:r>
            <w:r>
              <w:rPr>
                <w:rFonts w:ascii="仿宋" w:hAnsi="仿宋" w:eastAsia="仿宋" w:cs="宋体"/>
                <w:kern w:val="0"/>
                <w:sz w:val="18"/>
                <w:szCs w:val="18"/>
              </w:rPr>
              <w:t>居民对更新改造的满意度。</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1.60%≤</w:t>
            </w:r>
            <w:r>
              <w:rPr>
                <w:rFonts w:hint="eastAsia" w:ascii="仿宋" w:hAnsi="仿宋" w:eastAsia="仿宋" w:cs="宋体"/>
                <w:kern w:val="0"/>
                <w:sz w:val="18"/>
                <w:szCs w:val="18"/>
              </w:rPr>
              <w:t>居民满意度＜</w:t>
            </w:r>
            <w:r>
              <w:rPr>
                <w:rFonts w:ascii="仿宋" w:hAnsi="仿宋" w:eastAsia="仿宋" w:cs="宋体"/>
                <w:kern w:val="0"/>
                <w:sz w:val="18"/>
                <w:szCs w:val="18"/>
              </w:rPr>
              <w:t>7</w:t>
            </w:r>
            <w:r>
              <w:rPr>
                <w:rFonts w:hint="eastAsia" w:ascii="仿宋" w:hAnsi="仿宋" w:eastAsia="仿宋" w:cs="宋体"/>
                <w:kern w:val="0"/>
                <w:sz w:val="18"/>
                <w:szCs w:val="18"/>
              </w:rPr>
              <w:t>0</w:t>
            </w:r>
            <w:r>
              <w:rPr>
                <w:rFonts w:ascii="仿宋" w:hAnsi="仿宋" w:eastAsia="仿宋" w:cs="宋体"/>
                <w:kern w:val="0"/>
                <w:sz w:val="18"/>
                <w:szCs w:val="18"/>
              </w:rPr>
              <w:t>%，得1</w:t>
            </w:r>
            <w:r>
              <w:rPr>
                <w:rFonts w:hint="eastAsia" w:ascii="仿宋" w:hAnsi="仿宋" w:eastAsia="仿宋" w:cs="宋体"/>
                <w:kern w:val="0"/>
                <w:sz w:val="18"/>
                <w:szCs w:val="18"/>
              </w:rPr>
              <w:t>分</w:t>
            </w:r>
            <w:r>
              <w:rPr>
                <w:rFonts w:ascii="仿宋" w:hAnsi="仿宋" w:eastAsia="仿宋" w:cs="宋体"/>
                <w:kern w:val="0"/>
                <w:sz w:val="18"/>
                <w:szCs w:val="18"/>
              </w:rPr>
              <w:t>；</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2.70%≤</w:t>
            </w:r>
            <w:r>
              <w:rPr>
                <w:rFonts w:hint="eastAsia" w:ascii="仿宋" w:hAnsi="仿宋" w:eastAsia="仿宋" w:cs="宋体"/>
                <w:kern w:val="0"/>
                <w:sz w:val="18"/>
                <w:szCs w:val="18"/>
              </w:rPr>
              <w:t>居民满意度＜</w:t>
            </w:r>
            <w:r>
              <w:rPr>
                <w:rFonts w:ascii="仿宋" w:hAnsi="仿宋" w:eastAsia="仿宋" w:cs="宋体"/>
                <w:kern w:val="0"/>
                <w:sz w:val="18"/>
                <w:szCs w:val="18"/>
              </w:rPr>
              <w:t>8</w:t>
            </w:r>
            <w:r>
              <w:rPr>
                <w:rFonts w:hint="eastAsia" w:ascii="仿宋" w:hAnsi="仿宋" w:eastAsia="仿宋" w:cs="宋体"/>
                <w:kern w:val="0"/>
                <w:sz w:val="18"/>
                <w:szCs w:val="18"/>
              </w:rPr>
              <w:t>0</w:t>
            </w:r>
            <w:r>
              <w:rPr>
                <w:rFonts w:ascii="仿宋" w:hAnsi="仿宋" w:eastAsia="仿宋" w:cs="宋体"/>
                <w:kern w:val="0"/>
                <w:sz w:val="18"/>
                <w:szCs w:val="18"/>
              </w:rPr>
              <w:t>%，得2</w:t>
            </w:r>
            <w:r>
              <w:rPr>
                <w:rFonts w:hint="eastAsia" w:ascii="仿宋" w:hAnsi="仿宋" w:eastAsia="仿宋" w:cs="宋体"/>
                <w:kern w:val="0"/>
                <w:sz w:val="18"/>
                <w:szCs w:val="18"/>
              </w:rPr>
              <w:t>分</w:t>
            </w:r>
            <w:r>
              <w:rPr>
                <w:rFonts w:ascii="仿宋" w:hAnsi="仿宋" w:eastAsia="仿宋" w:cs="宋体"/>
                <w:kern w:val="0"/>
                <w:sz w:val="18"/>
                <w:szCs w:val="18"/>
              </w:rPr>
              <w:t>；</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3.80%≤</w:t>
            </w:r>
            <w:r>
              <w:rPr>
                <w:rFonts w:hint="eastAsia" w:ascii="仿宋" w:hAnsi="仿宋" w:eastAsia="仿宋" w:cs="宋体"/>
                <w:kern w:val="0"/>
                <w:sz w:val="18"/>
                <w:szCs w:val="18"/>
              </w:rPr>
              <w:t>居民满意度＜</w:t>
            </w:r>
            <w:r>
              <w:rPr>
                <w:rFonts w:ascii="仿宋" w:hAnsi="仿宋" w:eastAsia="仿宋" w:cs="宋体"/>
                <w:kern w:val="0"/>
                <w:sz w:val="18"/>
                <w:szCs w:val="18"/>
              </w:rPr>
              <w:t>9</w:t>
            </w:r>
            <w:r>
              <w:rPr>
                <w:rFonts w:hint="eastAsia" w:ascii="仿宋" w:hAnsi="仿宋" w:eastAsia="仿宋" w:cs="宋体"/>
                <w:kern w:val="0"/>
                <w:sz w:val="18"/>
                <w:szCs w:val="18"/>
              </w:rPr>
              <w:t>0</w:t>
            </w:r>
            <w:r>
              <w:rPr>
                <w:rFonts w:ascii="仿宋" w:hAnsi="仿宋" w:eastAsia="仿宋" w:cs="宋体"/>
                <w:kern w:val="0"/>
                <w:sz w:val="18"/>
                <w:szCs w:val="18"/>
              </w:rPr>
              <w:t>%，得3</w:t>
            </w:r>
            <w:r>
              <w:rPr>
                <w:rFonts w:hint="eastAsia" w:ascii="仿宋" w:hAnsi="仿宋" w:eastAsia="仿宋" w:cs="宋体"/>
                <w:kern w:val="0"/>
                <w:sz w:val="18"/>
                <w:szCs w:val="18"/>
              </w:rPr>
              <w:t>分</w:t>
            </w:r>
            <w:r>
              <w:rPr>
                <w:rFonts w:ascii="仿宋" w:hAnsi="仿宋" w:eastAsia="仿宋" w:cs="宋体"/>
                <w:kern w:val="0"/>
                <w:sz w:val="18"/>
                <w:szCs w:val="18"/>
              </w:rPr>
              <w:t>；</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4.</w:t>
            </w:r>
            <w:r>
              <w:rPr>
                <w:rFonts w:hint="eastAsia" w:ascii="仿宋" w:hAnsi="仿宋" w:eastAsia="仿宋" w:cs="宋体"/>
                <w:kern w:val="0"/>
                <w:sz w:val="18"/>
                <w:szCs w:val="18"/>
              </w:rPr>
              <w:t>居民满意度≥</w:t>
            </w:r>
            <w:r>
              <w:rPr>
                <w:rFonts w:ascii="仿宋" w:hAnsi="仿宋" w:eastAsia="仿宋" w:cs="宋体"/>
                <w:kern w:val="0"/>
                <w:sz w:val="18"/>
                <w:szCs w:val="18"/>
              </w:rPr>
              <w:t>9</w:t>
            </w:r>
            <w:r>
              <w:rPr>
                <w:rFonts w:hint="eastAsia" w:ascii="仿宋" w:hAnsi="仿宋" w:eastAsia="仿宋" w:cs="宋体"/>
                <w:kern w:val="0"/>
                <w:sz w:val="18"/>
                <w:szCs w:val="18"/>
              </w:rPr>
              <w:t>0</w:t>
            </w:r>
            <w:r>
              <w:rPr>
                <w:rFonts w:ascii="仿宋" w:hAnsi="仿宋" w:eastAsia="仿宋" w:cs="宋体"/>
                <w:kern w:val="0"/>
                <w:sz w:val="18"/>
                <w:szCs w:val="18"/>
              </w:rPr>
              <w:t>%，得4</w:t>
            </w:r>
            <w:r>
              <w:rPr>
                <w:rFonts w:hint="eastAsia" w:ascii="仿宋" w:hAnsi="仿宋" w:eastAsia="仿宋" w:cs="宋体"/>
                <w:kern w:val="0"/>
                <w:sz w:val="18"/>
                <w:szCs w:val="18"/>
              </w:rPr>
              <w:t>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4</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84" w:type="dxa"/>
            <w:gridSpan w:val="3"/>
            <w:shd w:val="clear" w:color="auto" w:fill="BEBEBE" w:themeFill="background1" w:themeFillShade="BF"/>
            <w:vAlign w:val="center"/>
          </w:tcPr>
          <w:p>
            <w:pPr>
              <w:widowControl/>
              <w:ind w:left="-4" w:leftChars="-2" w:firstLine="2" w:firstLineChars="0"/>
              <w:jc w:val="center"/>
              <w:rPr>
                <w:rFonts w:ascii="仿宋" w:hAnsi="仿宋" w:eastAsia="仿宋"/>
                <w:sz w:val="18"/>
                <w:szCs w:val="18"/>
              </w:rPr>
            </w:pPr>
            <w:r>
              <w:rPr>
                <w:rFonts w:ascii="仿宋" w:hAnsi="仿宋" w:eastAsia="仿宋"/>
                <w:sz w:val="18"/>
                <w:szCs w:val="18"/>
              </w:rPr>
              <w:t>小计</w:t>
            </w:r>
          </w:p>
        </w:tc>
        <w:tc>
          <w:tcPr>
            <w:tcW w:w="714" w:type="dxa"/>
            <w:shd w:val="clear" w:color="auto" w:fill="BEBEBE" w:themeFill="background1" w:themeFillShade="BF"/>
            <w:vAlign w:val="center"/>
          </w:tcPr>
          <w:p>
            <w:pPr>
              <w:widowControl/>
              <w:ind w:left="-4" w:leftChars="-2" w:firstLine="2" w:firstLineChars="0"/>
              <w:jc w:val="center"/>
              <w:rPr>
                <w:rFonts w:ascii="仿宋" w:hAnsi="仿宋" w:eastAsia="仿宋"/>
                <w:sz w:val="18"/>
                <w:szCs w:val="18"/>
              </w:rPr>
            </w:pPr>
            <w:r>
              <w:rPr>
                <w:rFonts w:ascii="仿宋" w:hAnsi="仿宋" w:eastAsia="仿宋"/>
                <w:sz w:val="18"/>
                <w:szCs w:val="18"/>
              </w:rPr>
              <w:t>18</w:t>
            </w:r>
          </w:p>
        </w:tc>
        <w:tc>
          <w:tcPr>
            <w:tcW w:w="699" w:type="dxa"/>
            <w:shd w:val="clear" w:color="auto" w:fill="BEBEBE" w:themeFill="background1" w:themeFillShade="BF"/>
            <w:vAlign w:val="center"/>
          </w:tcPr>
          <w:p>
            <w:pPr>
              <w:widowControl/>
              <w:ind w:firstLine="360"/>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restart"/>
            <w:vAlign w:val="center"/>
          </w:tcPr>
          <w:p>
            <w:pPr>
              <w:widowControl/>
              <w:ind w:firstLine="0" w:firstLineChars="0"/>
              <w:jc w:val="left"/>
              <w:rPr>
                <w:rFonts w:ascii="仿宋" w:hAnsi="仿宋" w:eastAsia="仿宋" w:cs="宋体"/>
                <w:kern w:val="0"/>
                <w:sz w:val="18"/>
                <w:szCs w:val="18"/>
              </w:rPr>
            </w:pPr>
            <w:r>
              <w:rPr>
                <w:rFonts w:hint="eastAsia" w:ascii="仿宋" w:hAnsi="仿宋" w:eastAsia="仿宋" w:cs="宋体"/>
                <w:kern w:val="0"/>
                <w:sz w:val="18"/>
                <w:szCs w:val="18"/>
              </w:rPr>
              <w:t>运营管理</w:t>
            </w: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公众参与、多方合作</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bookmarkStart w:id="28" w:name="OLE_LINK8"/>
            <w:bookmarkStart w:id="29" w:name="OLE_LINK9"/>
            <w:bookmarkStart w:id="30" w:name="OLE_LINK10"/>
            <w:r>
              <w:rPr>
                <w:rFonts w:hint="eastAsia" w:ascii="仿宋" w:hAnsi="仿宋" w:eastAsia="仿宋" w:cs="宋体"/>
                <w:kern w:val="0"/>
                <w:sz w:val="18"/>
                <w:szCs w:val="18"/>
              </w:rPr>
              <w:t>更新要注重公众参与，引入多方力量，拓宽融资渠道，打造共建共治共享的社会治理新格局。</w:t>
            </w:r>
          </w:p>
          <w:bookmarkEnd w:id="28"/>
          <w:bookmarkEnd w:id="29"/>
          <w:bookmarkEnd w:id="30"/>
          <w:p>
            <w:pPr>
              <w:widowControl/>
              <w:ind w:firstLine="0" w:firstLineChars="0"/>
              <w:jc w:val="left"/>
              <w:rPr>
                <w:rFonts w:ascii="仿宋" w:hAnsi="仿宋" w:eastAsia="仿宋" w:cs="宋体"/>
                <w:kern w:val="0"/>
                <w:sz w:val="18"/>
                <w:szCs w:val="18"/>
              </w:rPr>
            </w:pPr>
            <w:r>
              <w:rPr>
                <w:rFonts w:hint="eastAsia" w:ascii="仿宋" w:hAnsi="仿宋" w:eastAsia="仿宋" w:cs="宋体"/>
                <w:kern w:val="0"/>
                <w:sz w:val="18"/>
                <w:szCs w:val="18"/>
              </w:rPr>
              <w:t>1</w:t>
            </w:r>
            <w:r>
              <w:rPr>
                <w:rFonts w:ascii="仿宋" w:hAnsi="仿宋" w:eastAsia="仿宋" w:cs="宋体"/>
                <w:kern w:val="0"/>
                <w:sz w:val="18"/>
                <w:szCs w:val="18"/>
              </w:rPr>
              <w:t>.</w:t>
            </w:r>
            <w:r>
              <w:rPr>
                <w:rFonts w:hint="eastAsia" w:ascii="仿宋" w:hAnsi="仿宋" w:eastAsia="仿宋" w:cs="宋体"/>
                <w:kern w:val="0"/>
                <w:sz w:val="18"/>
                <w:szCs w:val="18"/>
              </w:rPr>
              <w:t>制定全过程的公众参与和互动机制，探索有效的公众参与形式。得</w:t>
            </w:r>
            <w:r>
              <w:rPr>
                <w:rFonts w:ascii="仿宋" w:hAnsi="仿宋" w:eastAsia="仿宋" w:cs="宋体"/>
                <w:kern w:val="0"/>
                <w:sz w:val="18"/>
                <w:szCs w:val="18"/>
              </w:rPr>
              <w:t>3</w:t>
            </w:r>
            <w:r>
              <w:rPr>
                <w:rFonts w:hint="eastAsia" w:ascii="仿宋" w:hAnsi="仿宋" w:eastAsia="仿宋" w:cs="宋体"/>
                <w:kern w:val="0"/>
                <w:sz w:val="18"/>
                <w:szCs w:val="18"/>
              </w:rPr>
              <w:t>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2.</w:t>
            </w:r>
            <w:r>
              <w:rPr>
                <w:rFonts w:hint="eastAsia" w:ascii="仿宋" w:hAnsi="仿宋" w:eastAsia="仿宋" w:cs="宋体"/>
                <w:kern w:val="0"/>
                <w:sz w:val="18"/>
                <w:szCs w:val="18"/>
              </w:rPr>
              <w:t>制定切实可行的合作方案和融资模式，鼓励社会资本通过多方式参与更新改造项目的投资运营，实现经济效益和社会效益共同提高，得</w:t>
            </w:r>
            <w:r>
              <w:rPr>
                <w:rFonts w:ascii="仿宋" w:hAnsi="仿宋" w:eastAsia="仿宋" w:cs="宋体"/>
                <w:kern w:val="0"/>
                <w:sz w:val="18"/>
                <w:szCs w:val="18"/>
              </w:rPr>
              <w:t>3</w:t>
            </w:r>
            <w:r>
              <w:rPr>
                <w:rFonts w:hint="eastAsia" w:ascii="仿宋" w:hAnsi="仿宋" w:eastAsia="仿宋" w:cs="宋体"/>
                <w:kern w:val="0"/>
                <w:sz w:val="18"/>
                <w:szCs w:val="18"/>
              </w:rPr>
              <w:t>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6</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物业服务与管理</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该指标仅适用于社区更新：</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社区更新改造应提供优质的物业服务与管理，避免无序失管现象。</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1.</w:t>
            </w:r>
            <w:r>
              <w:rPr>
                <w:rFonts w:hint="eastAsia" w:ascii="仿宋" w:hAnsi="仿宋" w:eastAsia="仿宋" w:cs="宋体"/>
                <w:kern w:val="0"/>
                <w:sz w:val="18"/>
                <w:szCs w:val="18"/>
              </w:rPr>
              <w:t>通过引入物业等多种形式，解决无序失管问题，得</w:t>
            </w:r>
            <w:r>
              <w:rPr>
                <w:rFonts w:ascii="仿宋" w:hAnsi="仿宋" w:eastAsia="仿宋" w:cs="宋体"/>
                <w:kern w:val="0"/>
                <w:sz w:val="18"/>
                <w:szCs w:val="18"/>
              </w:rPr>
              <w:t>1</w:t>
            </w:r>
            <w:r>
              <w:rPr>
                <w:rFonts w:hint="eastAsia" w:ascii="仿宋" w:hAnsi="仿宋" w:eastAsia="仿宋" w:cs="宋体"/>
                <w:kern w:val="0"/>
                <w:sz w:val="18"/>
                <w:szCs w:val="18"/>
              </w:rPr>
              <w:t>分；</w:t>
            </w:r>
          </w:p>
          <w:p>
            <w:pPr>
              <w:widowControl/>
              <w:ind w:firstLine="0" w:firstLineChars="0"/>
              <w:jc w:val="left"/>
              <w:rPr>
                <w:rFonts w:ascii="仿宋" w:hAnsi="仿宋" w:eastAsia="仿宋" w:cs="宋体"/>
                <w:kern w:val="0"/>
                <w:sz w:val="18"/>
                <w:szCs w:val="18"/>
              </w:rPr>
            </w:pPr>
            <w:r>
              <w:rPr>
                <w:rFonts w:ascii="仿宋" w:hAnsi="仿宋" w:eastAsia="仿宋" w:cs="宋体"/>
                <w:kern w:val="0"/>
                <w:sz w:val="18"/>
                <w:szCs w:val="18"/>
              </w:rPr>
              <w:t>2.</w:t>
            </w:r>
            <w:r>
              <w:rPr>
                <w:rFonts w:hint="eastAsia" w:ascii="仿宋" w:hAnsi="仿宋" w:eastAsia="仿宋" w:cs="宋体"/>
                <w:kern w:val="0"/>
                <w:sz w:val="18"/>
                <w:szCs w:val="18"/>
              </w:rPr>
              <w:t>实现优质的物业服务与管理，得</w:t>
            </w:r>
            <w:r>
              <w:rPr>
                <w:rFonts w:ascii="仿宋" w:hAnsi="仿宋" w:eastAsia="仿宋" w:cs="宋体"/>
                <w:kern w:val="0"/>
                <w:sz w:val="18"/>
                <w:szCs w:val="18"/>
              </w:rPr>
              <w:t>1</w:t>
            </w:r>
            <w:r>
              <w:rPr>
                <w:rFonts w:hint="eastAsia" w:ascii="仿宋" w:hAnsi="仿宋" w:eastAsia="仿宋" w:cs="宋体"/>
                <w:kern w:val="0"/>
                <w:sz w:val="18"/>
                <w:szCs w:val="18"/>
              </w:rPr>
              <w:t>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2</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hint="eastAsia" w:ascii="仿宋" w:hAnsi="仿宋" w:eastAsia="仿宋" w:cs="宋体"/>
                <w:kern w:val="0"/>
                <w:sz w:val="18"/>
                <w:szCs w:val="18"/>
              </w:rPr>
            </w:pPr>
            <w:r>
              <w:rPr>
                <w:rFonts w:hint="eastAsia" w:ascii="仿宋" w:hAnsi="仿宋" w:eastAsia="仿宋" w:cs="宋体"/>
                <w:kern w:val="0"/>
                <w:sz w:val="18"/>
                <w:szCs w:val="18"/>
              </w:rPr>
              <w:t>村风</w:t>
            </w:r>
          </w:p>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文明</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该指标仅适用于村庄更新：</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制定并实施村规民约，倡导崇善向上、勤劳致富、邻里和睦、诚信友善等文明村风，得</w:t>
            </w:r>
            <w:r>
              <w:rPr>
                <w:rFonts w:ascii="仿宋" w:hAnsi="仿宋" w:eastAsia="仿宋" w:cs="宋体"/>
                <w:kern w:val="0"/>
                <w:sz w:val="18"/>
                <w:szCs w:val="18"/>
              </w:rPr>
              <w:t>2</w:t>
            </w:r>
            <w:r>
              <w:rPr>
                <w:rFonts w:hint="eastAsia" w:ascii="仿宋" w:hAnsi="仿宋" w:eastAsia="仿宋" w:cs="宋体"/>
                <w:kern w:val="0"/>
                <w:sz w:val="18"/>
                <w:szCs w:val="18"/>
              </w:rPr>
              <w:t>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2</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84" w:type="dxa"/>
            <w:gridSpan w:val="3"/>
            <w:shd w:val="clear" w:color="auto" w:fill="BEBEBE" w:themeFill="background1" w:themeFillShade="BF"/>
            <w:vAlign w:val="center"/>
          </w:tcPr>
          <w:p>
            <w:pPr>
              <w:widowControl/>
              <w:ind w:left="-4" w:leftChars="-2" w:firstLine="2" w:firstLineChars="0"/>
              <w:jc w:val="center"/>
              <w:rPr>
                <w:rFonts w:ascii="仿宋" w:hAnsi="仿宋" w:eastAsia="仿宋"/>
                <w:sz w:val="18"/>
                <w:szCs w:val="18"/>
              </w:rPr>
            </w:pPr>
            <w:r>
              <w:rPr>
                <w:rFonts w:ascii="仿宋" w:hAnsi="仿宋" w:eastAsia="仿宋"/>
                <w:sz w:val="18"/>
                <w:szCs w:val="18"/>
              </w:rPr>
              <w:t>小计</w:t>
            </w:r>
          </w:p>
        </w:tc>
        <w:tc>
          <w:tcPr>
            <w:tcW w:w="714" w:type="dxa"/>
            <w:shd w:val="clear" w:color="auto" w:fill="BEBEBE" w:themeFill="background1" w:themeFillShade="BF"/>
            <w:vAlign w:val="center"/>
          </w:tcPr>
          <w:p>
            <w:pPr>
              <w:widowControl/>
              <w:ind w:left="-4" w:leftChars="-2" w:firstLine="2" w:firstLineChars="0"/>
              <w:jc w:val="center"/>
              <w:rPr>
                <w:rFonts w:ascii="仿宋" w:hAnsi="仿宋" w:eastAsia="仿宋"/>
                <w:sz w:val="18"/>
                <w:szCs w:val="18"/>
              </w:rPr>
            </w:pPr>
            <w:r>
              <w:rPr>
                <w:rFonts w:ascii="仿宋" w:hAnsi="仿宋" w:eastAsia="仿宋"/>
                <w:sz w:val="18"/>
                <w:szCs w:val="18"/>
              </w:rPr>
              <w:t>8</w:t>
            </w:r>
          </w:p>
        </w:tc>
        <w:tc>
          <w:tcPr>
            <w:tcW w:w="699" w:type="dxa"/>
            <w:shd w:val="clear" w:color="auto" w:fill="BEBEBE" w:themeFill="background1" w:themeFillShade="BF"/>
            <w:vAlign w:val="center"/>
          </w:tcPr>
          <w:p>
            <w:pPr>
              <w:widowControl/>
              <w:ind w:firstLine="360"/>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restart"/>
            <w:vAlign w:val="center"/>
          </w:tcPr>
          <w:p>
            <w:pPr>
              <w:widowControl/>
              <w:ind w:firstLine="0" w:firstLineChars="0"/>
              <w:jc w:val="left"/>
              <w:rPr>
                <w:rFonts w:ascii="仿宋" w:hAnsi="仿宋" w:eastAsia="仿宋" w:cs="宋体"/>
                <w:kern w:val="0"/>
                <w:sz w:val="18"/>
                <w:szCs w:val="18"/>
              </w:rPr>
            </w:pPr>
            <w:r>
              <w:rPr>
                <w:rFonts w:hint="eastAsia" w:ascii="仿宋" w:hAnsi="仿宋" w:eastAsia="仿宋" w:cs="宋体"/>
                <w:kern w:val="0"/>
                <w:sz w:val="18"/>
                <w:szCs w:val="18"/>
              </w:rPr>
              <w:t>创新引领</w:t>
            </w: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特色项得分</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项目从上述指标项中选取对本项目具有优先性、特色性的指标，如果在对应的该项指标中获得满分，则可在项目特色中得1分，最多4分。</w:t>
            </w:r>
          </w:p>
          <w:p>
            <w:pPr>
              <w:widowControl/>
              <w:ind w:leftChars="-1" w:hanging="1" w:hangingChars="1"/>
              <w:jc w:val="left"/>
              <w:rPr>
                <w:rFonts w:ascii="仿宋" w:hAnsi="仿宋" w:eastAsia="仿宋" w:cs="宋体"/>
                <w:kern w:val="0"/>
                <w:sz w:val="18"/>
                <w:szCs w:val="18"/>
                <w:shd w:val="pct10" w:color="auto" w:fill="FFFFFF"/>
              </w:rPr>
            </w:pPr>
            <w:r>
              <w:rPr>
                <w:rFonts w:hint="eastAsia" w:ascii="仿宋" w:hAnsi="仿宋" w:eastAsia="仿宋" w:cs="宋体"/>
                <w:kern w:val="0"/>
                <w:sz w:val="18"/>
                <w:szCs w:val="18"/>
              </w:rPr>
              <w:t>选取的特色项需陈述背景及特色原因。</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在地化特色创新</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highlight w:val="yellow"/>
              </w:rPr>
            </w:pPr>
            <w:r>
              <w:rPr>
                <w:rFonts w:hint="eastAsia" w:ascii="仿宋" w:hAnsi="仿宋" w:eastAsia="仿宋" w:cs="宋体"/>
                <w:kern w:val="0"/>
                <w:sz w:val="18"/>
                <w:szCs w:val="18"/>
              </w:rPr>
              <w:t>项目根据自身特色创新性地采用了未在评分表里出现的策略或措施，更新改造过程中</w:t>
            </w:r>
            <w:r>
              <w:rPr>
                <w:rFonts w:ascii="仿宋" w:hAnsi="仿宋" w:eastAsia="仿宋" w:cs="宋体"/>
                <w:kern w:val="0"/>
                <w:sz w:val="18"/>
                <w:szCs w:val="18"/>
              </w:rPr>
              <w:t>体现</w:t>
            </w:r>
            <w:r>
              <w:rPr>
                <w:rFonts w:hint="eastAsia" w:ascii="仿宋" w:hAnsi="仿宋" w:eastAsia="仿宋" w:cs="宋体"/>
                <w:kern w:val="0"/>
                <w:sz w:val="18"/>
                <w:szCs w:val="18"/>
              </w:rPr>
              <w:t>本土</w:t>
            </w:r>
            <w:r>
              <w:rPr>
                <w:rFonts w:ascii="仿宋" w:hAnsi="仿宋" w:eastAsia="仿宋" w:cs="宋体"/>
                <w:kern w:val="0"/>
                <w:sz w:val="18"/>
                <w:szCs w:val="18"/>
              </w:rPr>
              <w:t>特色与文化</w:t>
            </w:r>
            <w:r>
              <w:rPr>
                <w:rFonts w:hint="eastAsia" w:ascii="仿宋" w:hAnsi="仿宋" w:eastAsia="仿宋" w:cs="宋体"/>
                <w:kern w:val="0"/>
                <w:sz w:val="18"/>
                <w:szCs w:val="18"/>
              </w:rPr>
              <w:t>，并获得了显著成效，每有一项符合的，可得</w:t>
            </w:r>
            <w:r>
              <w:rPr>
                <w:rFonts w:ascii="仿宋" w:hAnsi="仿宋" w:eastAsia="仿宋" w:cs="宋体"/>
                <w:kern w:val="0"/>
                <w:sz w:val="18"/>
                <w:szCs w:val="18"/>
              </w:rPr>
              <w:t>1</w:t>
            </w:r>
            <w:r>
              <w:rPr>
                <w:rFonts w:hint="eastAsia" w:ascii="仿宋" w:hAnsi="仿宋" w:eastAsia="仿宋" w:cs="宋体"/>
                <w:kern w:val="0"/>
                <w:sz w:val="18"/>
                <w:szCs w:val="18"/>
              </w:rPr>
              <w:t>分，最多</w:t>
            </w:r>
            <w:r>
              <w:rPr>
                <w:rFonts w:ascii="仿宋" w:hAnsi="仿宋" w:eastAsia="仿宋" w:cs="宋体"/>
                <w:kern w:val="0"/>
                <w:sz w:val="18"/>
                <w:szCs w:val="18"/>
              </w:rPr>
              <w:t>4</w:t>
            </w:r>
            <w:r>
              <w:rPr>
                <w:rFonts w:hint="eastAsia" w:ascii="仿宋" w:hAnsi="仿宋" w:eastAsia="仿宋" w:cs="宋体"/>
                <w:kern w:val="0"/>
                <w:sz w:val="18"/>
                <w:szCs w:val="18"/>
              </w:rPr>
              <w:t>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4</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auto" w:fill="auto"/>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调研</w:t>
            </w:r>
            <w:r>
              <w:rPr>
                <w:rFonts w:ascii="仿宋" w:hAnsi="仿宋" w:eastAsia="仿宋" w:cs="宋体"/>
                <w:kern w:val="0"/>
                <w:sz w:val="18"/>
                <w:szCs w:val="18"/>
              </w:rPr>
              <w:t>诊断规划</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1.开展</w:t>
            </w:r>
            <w:r>
              <w:rPr>
                <w:rFonts w:ascii="仿宋" w:hAnsi="仿宋" w:eastAsia="仿宋" w:cs="宋体"/>
                <w:kern w:val="0"/>
                <w:sz w:val="18"/>
                <w:szCs w:val="18"/>
              </w:rPr>
              <w:t>需求调研</w:t>
            </w:r>
            <w:r>
              <w:rPr>
                <w:rFonts w:hint="eastAsia" w:ascii="仿宋" w:hAnsi="仿宋" w:eastAsia="仿宋" w:cs="宋体"/>
                <w:kern w:val="0"/>
                <w:sz w:val="18"/>
                <w:szCs w:val="18"/>
              </w:rPr>
              <w:t>和</w:t>
            </w:r>
            <w:r>
              <w:rPr>
                <w:rFonts w:ascii="仿宋" w:hAnsi="仿宋" w:eastAsia="仿宋" w:cs="宋体"/>
                <w:kern w:val="0"/>
                <w:sz w:val="18"/>
                <w:szCs w:val="18"/>
              </w:rPr>
              <w:t>现状调研</w:t>
            </w:r>
            <w:r>
              <w:rPr>
                <w:rFonts w:hint="eastAsia" w:ascii="仿宋" w:hAnsi="仿宋" w:eastAsia="仿宋" w:cs="宋体"/>
                <w:kern w:val="0"/>
                <w:sz w:val="18"/>
                <w:szCs w:val="18"/>
              </w:rPr>
              <w:t>，</w:t>
            </w:r>
            <w:r>
              <w:rPr>
                <w:rFonts w:ascii="仿宋" w:hAnsi="仿宋" w:eastAsia="仿宋" w:cs="宋体"/>
                <w:kern w:val="0"/>
                <w:sz w:val="18"/>
                <w:szCs w:val="18"/>
              </w:rPr>
              <w:t>总结形成</w:t>
            </w:r>
            <w:r>
              <w:rPr>
                <w:rFonts w:hint="eastAsia" w:ascii="仿宋" w:hAnsi="仿宋" w:eastAsia="仿宋" w:cs="宋体"/>
                <w:kern w:val="0"/>
                <w:sz w:val="18"/>
                <w:szCs w:val="18"/>
              </w:rPr>
              <w:t>调研报告，得1分；</w:t>
            </w:r>
          </w:p>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2.</w:t>
            </w:r>
            <w:r>
              <w:rPr>
                <w:rFonts w:hint="eastAsia" w:ascii="仿宋" w:hAnsi="仿宋" w:eastAsia="仿宋" w:cs="宋体"/>
                <w:kern w:val="0"/>
                <w:sz w:val="18"/>
                <w:szCs w:val="18"/>
              </w:rPr>
              <w:t>根据</w:t>
            </w:r>
            <w:r>
              <w:rPr>
                <w:rFonts w:ascii="仿宋" w:hAnsi="仿宋" w:eastAsia="仿宋" w:cs="宋体"/>
                <w:kern w:val="0"/>
                <w:sz w:val="18"/>
                <w:szCs w:val="18"/>
              </w:rPr>
              <w:t>居民更新需求及现状</w:t>
            </w:r>
            <w:r>
              <w:rPr>
                <w:rFonts w:hint="eastAsia" w:ascii="仿宋" w:hAnsi="仿宋" w:eastAsia="仿宋" w:cs="宋体"/>
                <w:kern w:val="0"/>
                <w:sz w:val="18"/>
                <w:szCs w:val="18"/>
              </w:rPr>
              <w:t>需</w:t>
            </w:r>
            <w:r>
              <w:rPr>
                <w:rFonts w:ascii="仿宋" w:hAnsi="仿宋" w:eastAsia="仿宋" w:cs="宋体"/>
                <w:kern w:val="0"/>
                <w:sz w:val="18"/>
                <w:szCs w:val="18"/>
              </w:rPr>
              <w:t>更新问题</w:t>
            </w:r>
            <w:r>
              <w:rPr>
                <w:rFonts w:hint="eastAsia" w:ascii="仿宋" w:hAnsi="仿宋" w:eastAsia="仿宋" w:cs="宋体"/>
                <w:kern w:val="0"/>
                <w:sz w:val="18"/>
                <w:szCs w:val="18"/>
              </w:rPr>
              <w:t>，</w:t>
            </w:r>
            <w:r>
              <w:rPr>
                <w:rFonts w:ascii="仿宋" w:hAnsi="仿宋" w:eastAsia="仿宋" w:cs="宋体"/>
                <w:kern w:val="0"/>
                <w:sz w:val="18"/>
                <w:szCs w:val="18"/>
              </w:rPr>
              <w:t>制定</w:t>
            </w:r>
            <w:r>
              <w:rPr>
                <w:rFonts w:hint="eastAsia" w:ascii="仿宋" w:hAnsi="仿宋" w:eastAsia="仿宋" w:cs="宋体"/>
                <w:kern w:val="0"/>
                <w:sz w:val="18"/>
                <w:szCs w:val="18"/>
              </w:rPr>
              <w:t>更新改造方案，得1分。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2</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84" w:type="dxa"/>
            <w:gridSpan w:val="3"/>
            <w:shd w:val="clear" w:color="auto" w:fill="BEBEBE" w:themeFill="background1" w:themeFillShade="BF"/>
            <w:vAlign w:val="center"/>
          </w:tcPr>
          <w:p>
            <w:pPr>
              <w:widowControl/>
              <w:ind w:left="-4" w:leftChars="-2" w:firstLine="2" w:firstLineChars="0"/>
              <w:jc w:val="left"/>
              <w:rPr>
                <w:rFonts w:ascii="仿宋" w:hAnsi="仿宋" w:eastAsia="仿宋"/>
                <w:sz w:val="18"/>
                <w:szCs w:val="18"/>
              </w:rPr>
            </w:pPr>
            <w:r>
              <w:rPr>
                <w:rFonts w:ascii="仿宋" w:hAnsi="仿宋" w:eastAsia="仿宋"/>
                <w:sz w:val="18"/>
                <w:szCs w:val="18"/>
              </w:rPr>
              <w:t>小计</w:t>
            </w:r>
          </w:p>
        </w:tc>
        <w:tc>
          <w:tcPr>
            <w:tcW w:w="714" w:type="dxa"/>
            <w:shd w:val="clear" w:color="auto" w:fill="BEBEBE" w:themeFill="background1" w:themeFillShade="BF"/>
            <w:vAlign w:val="center"/>
          </w:tcPr>
          <w:p>
            <w:pPr>
              <w:widowControl/>
              <w:ind w:left="-4" w:leftChars="-2" w:firstLine="1" w:firstLineChars="1"/>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c>
          <w:tcPr>
            <w:tcW w:w="699" w:type="dxa"/>
            <w:shd w:val="clear" w:color="auto" w:fill="BEBEBE" w:themeFill="background1" w:themeFillShade="BF"/>
            <w:vAlign w:val="center"/>
          </w:tcPr>
          <w:p>
            <w:pPr>
              <w:widowControl/>
              <w:ind w:firstLine="360"/>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6784" w:type="dxa"/>
            <w:gridSpan w:val="3"/>
            <w:shd w:val="clear" w:color="auto" w:fill="BEBEBE" w:themeFill="background1" w:themeFillShade="BF"/>
            <w:vAlign w:val="center"/>
          </w:tcPr>
          <w:p>
            <w:pPr>
              <w:widowControl/>
              <w:ind w:left="-4" w:leftChars="-2" w:firstLine="2" w:firstLineChars="0"/>
              <w:jc w:val="left"/>
              <w:rPr>
                <w:rFonts w:ascii="仿宋" w:hAnsi="仿宋" w:eastAsia="仿宋"/>
                <w:sz w:val="18"/>
                <w:szCs w:val="18"/>
              </w:rPr>
            </w:pPr>
            <w:r>
              <w:rPr>
                <w:rFonts w:hint="eastAsia" w:ascii="仿宋" w:hAnsi="仿宋" w:eastAsia="仿宋"/>
                <w:sz w:val="18"/>
                <w:szCs w:val="18"/>
              </w:rPr>
              <w:t>合计</w:t>
            </w:r>
          </w:p>
        </w:tc>
        <w:tc>
          <w:tcPr>
            <w:tcW w:w="714" w:type="dxa"/>
            <w:shd w:val="clear" w:color="auto" w:fill="BEBEBE" w:themeFill="background1" w:themeFillShade="BF"/>
            <w:vAlign w:val="center"/>
          </w:tcPr>
          <w:p>
            <w:pPr>
              <w:widowControl/>
              <w:ind w:left="-4" w:leftChars="-2" w:firstLine="1" w:firstLineChars="1"/>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34</w:t>
            </w:r>
          </w:p>
        </w:tc>
        <w:tc>
          <w:tcPr>
            <w:tcW w:w="699" w:type="dxa"/>
            <w:shd w:val="clear" w:color="auto" w:fill="BEBEBE" w:themeFill="background1" w:themeFillShade="BF"/>
            <w:vAlign w:val="center"/>
          </w:tcPr>
          <w:p>
            <w:pPr>
              <w:widowControl/>
              <w:ind w:left="-4" w:leftChars="-2" w:firstLine="1" w:firstLineChars="1"/>
              <w:jc w:val="center"/>
              <w:rPr>
                <w:rFonts w:ascii="仿宋" w:hAnsi="仿宋" w:eastAsia="仿宋"/>
                <w:sz w:val="18"/>
                <w:szCs w:val="18"/>
              </w:rPr>
            </w:pPr>
          </w:p>
        </w:tc>
      </w:tr>
    </w:tbl>
    <w:p>
      <w:pPr>
        <w:ind w:firstLine="0" w:firstLineChars="0"/>
        <w:rPr>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黑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0A89"/>
    <w:rsid w:val="00000662"/>
    <w:rsid w:val="000017F6"/>
    <w:rsid w:val="00003762"/>
    <w:rsid w:val="00006F50"/>
    <w:rsid w:val="00013374"/>
    <w:rsid w:val="00013F73"/>
    <w:rsid w:val="000208A0"/>
    <w:rsid w:val="000221BD"/>
    <w:rsid w:val="00023845"/>
    <w:rsid w:val="00023E5A"/>
    <w:rsid w:val="00024533"/>
    <w:rsid w:val="00026101"/>
    <w:rsid w:val="000269F9"/>
    <w:rsid w:val="000317C1"/>
    <w:rsid w:val="000337A4"/>
    <w:rsid w:val="00035FCE"/>
    <w:rsid w:val="000367AF"/>
    <w:rsid w:val="00041BBD"/>
    <w:rsid w:val="00041D01"/>
    <w:rsid w:val="0004320F"/>
    <w:rsid w:val="000537EE"/>
    <w:rsid w:val="00057CD4"/>
    <w:rsid w:val="000623F0"/>
    <w:rsid w:val="00064D91"/>
    <w:rsid w:val="00067202"/>
    <w:rsid w:val="00070931"/>
    <w:rsid w:val="000749CF"/>
    <w:rsid w:val="00074E6F"/>
    <w:rsid w:val="00077876"/>
    <w:rsid w:val="00092CA9"/>
    <w:rsid w:val="00094898"/>
    <w:rsid w:val="000960C7"/>
    <w:rsid w:val="000A0577"/>
    <w:rsid w:val="000A4CA6"/>
    <w:rsid w:val="000A5D5B"/>
    <w:rsid w:val="000A65E5"/>
    <w:rsid w:val="000A7C40"/>
    <w:rsid w:val="000B1CDD"/>
    <w:rsid w:val="000B2867"/>
    <w:rsid w:val="000B3228"/>
    <w:rsid w:val="000B63B2"/>
    <w:rsid w:val="000B7B3C"/>
    <w:rsid w:val="000C474C"/>
    <w:rsid w:val="000C57DE"/>
    <w:rsid w:val="000C6F36"/>
    <w:rsid w:val="000C7D97"/>
    <w:rsid w:val="000D28C3"/>
    <w:rsid w:val="000D59DE"/>
    <w:rsid w:val="000D5F71"/>
    <w:rsid w:val="000D7386"/>
    <w:rsid w:val="000E0DE6"/>
    <w:rsid w:val="000E4909"/>
    <w:rsid w:val="000F3397"/>
    <w:rsid w:val="000F3A07"/>
    <w:rsid w:val="000F548A"/>
    <w:rsid w:val="000F6894"/>
    <w:rsid w:val="000F7DB9"/>
    <w:rsid w:val="001002DA"/>
    <w:rsid w:val="0010140B"/>
    <w:rsid w:val="00102382"/>
    <w:rsid w:val="00102C1C"/>
    <w:rsid w:val="001047FC"/>
    <w:rsid w:val="00107119"/>
    <w:rsid w:val="001074EB"/>
    <w:rsid w:val="0011120E"/>
    <w:rsid w:val="00111736"/>
    <w:rsid w:val="00112056"/>
    <w:rsid w:val="00114017"/>
    <w:rsid w:val="0012073E"/>
    <w:rsid w:val="001228EA"/>
    <w:rsid w:val="00122CF0"/>
    <w:rsid w:val="00123A1F"/>
    <w:rsid w:val="001250C8"/>
    <w:rsid w:val="00130CAD"/>
    <w:rsid w:val="00131F6C"/>
    <w:rsid w:val="001341EA"/>
    <w:rsid w:val="001354AB"/>
    <w:rsid w:val="001373CC"/>
    <w:rsid w:val="00141428"/>
    <w:rsid w:val="00145AC1"/>
    <w:rsid w:val="00146D7E"/>
    <w:rsid w:val="0014721F"/>
    <w:rsid w:val="00152CAE"/>
    <w:rsid w:val="001532F8"/>
    <w:rsid w:val="001543D9"/>
    <w:rsid w:val="00154F1A"/>
    <w:rsid w:val="00157943"/>
    <w:rsid w:val="00160DBE"/>
    <w:rsid w:val="00160FF9"/>
    <w:rsid w:val="00162402"/>
    <w:rsid w:val="001627D9"/>
    <w:rsid w:val="00162C04"/>
    <w:rsid w:val="00164A56"/>
    <w:rsid w:val="001703F9"/>
    <w:rsid w:val="00170E94"/>
    <w:rsid w:val="00172478"/>
    <w:rsid w:val="00173406"/>
    <w:rsid w:val="001735DD"/>
    <w:rsid w:val="001755A9"/>
    <w:rsid w:val="00184D71"/>
    <w:rsid w:val="00187A58"/>
    <w:rsid w:val="00191752"/>
    <w:rsid w:val="00191C06"/>
    <w:rsid w:val="00197E16"/>
    <w:rsid w:val="001A0CA9"/>
    <w:rsid w:val="001A20FD"/>
    <w:rsid w:val="001A23FF"/>
    <w:rsid w:val="001A2C73"/>
    <w:rsid w:val="001B0CFE"/>
    <w:rsid w:val="001B398E"/>
    <w:rsid w:val="001B4285"/>
    <w:rsid w:val="001B7899"/>
    <w:rsid w:val="001C0FC4"/>
    <w:rsid w:val="001C1783"/>
    <w:rsid w:val="001C48BE"/>
    <w:rsid w:val="001C798C"/>
    <w:rsid w:val="001C7D50"/>
    <w:rsid w:val="001D07B7"/>
    <w:rsid w:val="001D156D"/>
    <w:rsid w:val="001D50D5"/>
    <w:rsid w:val="001E266A"/>
    <w:rsid w:val="001F01B2"/>
    <w:rsid w:val="001F0940"/>
    <w:rsid w:val="0020030F"/>
    <w:rsid w:val="00200B0F"/>
    <w:rsid w:val="00203FF1"/>
    <w:rsid w:val="00205A82"/>
    <w:rsid w:val="00210CD0"/>
    <w:rsid w:val="00220398"/>
    <w:rsid w:val="002232B2"/>
    <w:rsid w:val="00230266"/>
    <w:rsid w:val="00230C22"/>
    <w:rsid w:val="00233E92"/>
    <w:rsid w:val="00234F1E"/>
    <w:rsid w:val="00236856"/>
    <w:rsid w:val="00241DD3"/>
    <w:rsid w:val="00242841"/>
    <w:rsid w:val="00242AA6"/>
    <w:rsid w:val="002431D8"/>
    <w:rsid w:val="00245E7A"/>
    <w:rsid w:val="00251069"/>
    <w:rsid w:val="00257412"/>
    <w:rsid w:val="002638D3"/>
    <w:rsid w:val="00264B29"/>
    <w:rsid w:val="0026718F"/>
    <w:rsid w:val="00270A4E"/>
    <w:rsid w:val="002710F5"/>
    <w:rsid w:val="00271F3A"/>
    <w:rsid w:val="00272D8C"/>
    <w:rsid w:val="00273EBD"/>
    <w:rsid w:val="002749F3"/>
    <w:rsid w:val="00275DE5"/>
    <w:rsid w:val="0028008B"/>
    <w:rsid w:val="00283F86"/>
    <w:rsid w:val="00286257"/>
    <w:rsid w:val="0029259A"/>
    <w:rsid w:val="0029350C"/>
    <w:rsid w:val="00295953"/>
    <w:rsid w:val="00297531"/>
    <w:rsid w:val="002A3816"/>
    <w:rsid w:val="002A3E18"/>
    <w:rsid w:val="002A53D0"/>
    <w:rsid w:val="002A75C9"/>
    <w:rsid w:val="002B4FEF"/>
    <w:rsid w:val="002B5495"/>
    <w:rsid w:val="002B6CAF"/>
    <w:rsid w:val="002B703A"/>
    <w:rsid w:val="002C396C"/>
    <w:rsid w:val="002C5A13"/>
    <w:rsid w:val="002D0E8C"/>
    <w:rsid w:val="002D3EDD"/>
    <w:rsid w:val="002E1FD6"/>
    <w:rsid w:val="002E7E49"/>
    <w:rsid w:val="002F1C12"/>
    <w:rsid w:val="002F41F8"/>
    <w:rsid w:val="002F5025"/>
    <w:rsid w:val="002F541F"/>
    <w:rsid w:val="002F7700"/>
    <w:rsid w:val="002F7DE1"/>
    <w:rsid w:val="00303331"/>
    <w:rsid w:val="003043CA"/>
    <w:rsid w:val="00312BC0"/>
    <w:rsid w:val="00313889"/>
    <w:rsid w:val="00315FB7"/>
    <w:rsid w:val="00316A6C"/>
    <w:rsid w:val="00321820"/>
    <w:rsid w:val="00321A02"/>
    <w:rsid w:val="00325958"/>
    <w:rsid w:val="003261D9"/>
    <w:rsid w:val="00337C7C"/>
    <w:rsid w:val="003411D2"/>
    <w:rsid w:val="00341376"/>
    <w:rsid w:val="0034167B"/>
    <w:rsid w:val="00344BA0"/>
    <w:rsid w:val="00344D1E"/>
    <w:rsid w:val="0034587B"/>
    <w:rsid w:val="00351092"/>
    <w:rsid w:val="00352A87"/>
    <w:rsid w:val="00356017"/>
    <w:rsid w:val="00356DCD"/>
    <w:rsid w:val="00360988"/>
    <w:rsid w:val="00362826"/>
    <w:rsid w:val="00364348"/>
    <w:rsid w:val="00371EC0"/>
    <w:rsid w:val="003737A4"/>
    <w:rsid w:val="003737B9"/>
    <w:rsid w:val="0037604E"/>
    <w:rsid w:val="00376BB4"/>
    <w:rsid w:val="003815D1"/>
    <w:rsid w:val="00384461"/>
    <w:rsid w:val="00384A2A"/>
    <w:rsid w:val="00384F14"/>
    <w:rsid w:val="00385C20"/>
    <w:rsid w:val="00386B63"/>
    <w:rsid w:val="00386CC3"/>
    <w:rsid w:val="00390424"/>
    <w:rsid w:val="0039276D"/>
    <w:rsid w:val="00392B22"/>
    <w:rsid w:val="003944B2"/>
    <w:rsid w:val="00394613"/>
    <w:rsid w:val="0039461E"/>
    <w:rsid w:val="003A77F3"/>
    <w:rsid w:val="003A7F48"/>
    <w:rsid w:val="003B0183"/>
    <w:rsid w:val="003B7463"/>
    <w:rsid w:val="003C2185"/>
    <w:rsid w:val="003C2DBD"/>
    <w:rsid w:val="003C5D75"/>
    <w:rsid w:val="003D07E6"/>
    <w:rsid w:val="003D126C"/>
    <w:rsid w:val="003D4351"/>
    <w:rsid w:val="003D65E7"/>
    <w:rsid w:val="003F4BBB"/>
    <w:rsid w:val="003F5359"/>
    <w:rsid w:val="004061D3"/>
    <w:rsid w:val="0040698C"/>
    <w:rsid w:val="004074FC"/>
    <w:rsid w:val="004102F8"/>
    <w:rsid w:val="00411EF1"/>
    <w:rsid w:val="00412D27"/>
    <w:rsid w:val="004209B1"/>
    <w:rsid w:val="004224C6"/>
    <w:rsid w:val="0042434B"/>
    <w:rsid w:val="00424511"/>
    <w:rsid w:val="00426089"/>
    <w:rsid w:val="00430A51"/>
    <w:rsid w:val="00432171"/>
    <w:rsid w:val="00432946"/>
    <w:rsid w:val="00433C81"/>
    <w:rsid w:val="004363E1"/>
    <w:rsid w:val="00436EA6"/>
    <w:rsid w:val="00442CB5"/>
    <w:rsid w:val="0044347E"/>
    <w:rsid w:val="004436A8"/>
    <w:rsid w:val="00444D04"/>
    <w:rsid w:val="00447186"/>
    <w:rsid w:val="0045098C"/>
    <w:rsid w:val="00453DA9"/>
    <w:rsid w:val="004545C6"/>
    <w:rsid w:val="00455617"/>
    <w:rsid w:val="00455C11"/>
    <w:rsid w:val="00456911"/>
    <w:rsid w:val="0046136A"/>
    <w:rsid w:val="00465DEE"/>
    <w:rsid w:val="004722B4"/>
    <w:rsid w:val="00481128"/>
    <w:rsid w:val="004858DE"/>
    <w:rsid w:val="0048789E"/>
    <w:rsid w:val="004926AD"/>
    <w:rsid w:val="00492E06"/>
    <w:rsid w:val="004934A0"/>
    <w:rsid w:val="00494241"/>
    <w:rsid w:val="0049551D"/>
    <w:rsid w:val="00497657"/>
    <w:rsid w:val="0049789A"/>
    <w:rsid w:val="004A1CA5"/>
    <w:rsid w:val="004A266B"/>
    <w:rsid w:val="004A6247"/>
    <w:rsid w:val="004B11BB"/>
    <w:rsid w:val="004B1983"/>
    <w:rsid w:val="004B463B"/>
    <w:rsid w:val="004B7B58"/>
    <w:rsid w:val="004C3200"/>
    <w:rsid w:val="004C792C"/>
    <w:rsid w:val="004D0951"/>
    <w:rsid w:val="004D0EFB"/>
    <w:rsid w:val="004D20AB"/>
    <w:rsid w:val="004D3DD8"/>
    <w:rsid w:val="004D43FC"/>
    <w:rsid w:val="004D54C3"/>
    <w:rsid w:val="004D6622"/>
    <w:rsid w:val="004D73C0"/>
    <w:rsid w:val="004E0122"/>
    <w:rsid w:val="004E1242"/>
    <w:rsid w:val="004E3485"/>
    <w:rsid w:val="004E47B9"/>
    <w:rsid w:val="004E5586"/>
    <w:rsid w:val="004E7AB2"/>
    <w:rsid w:val="004F0F06"/>
    <w:rsid w:val="004F1E2D"/>
    <w:rsid w:val="004F2260"/>
    <w:rsid w:val="004F3856"/>
    <w:rsid w:val="004F49E6"/>
    <w:rsid w:val="005005B2"/>
    <w:rsid w:val="00504364"/>
    <w:rsid w:val="005101A6"/>
    <w:rsid w:val="005129C3"/>
    <w:rsid w:val="00513401"/>
    <w:rsid w:val="005140F3"/>
    <w:rsid w:val="0051746C"/>
    <w:rsid w:val="00524142"/>
    <w:rsid w:val="00527F09"/>
    <w:rsid w:val="0053107F"/>
    <w:rsid w:val="0053112F"/>
    <w:rsid w:val="005333A6"/>
    <w:rsid w:val="00533983"/>
    <w:rsid w:val="00546DB2"/>
    <w:rsid w:val="00550E07"/>
    <w:rsid w:val="005522F8"/>
    <w:rsid w:val="005537C6"/>
    <w:rsid w:val="00555ECF"/>
    <w:rsid w:val="0055717E"/>
    <w:rsid w:val="005615BE"/>
    <w:rsid w:val="00564157"/>
    <w:rsid w:val="00565CAB"/>
    <w:rsid w:val="00566AA5"/>
    <w:rsid w:val="005735F4"/>
    <w:rsid w:val="00576CDB"/>
    <w:rsid w:val="00576F02"/>
    <w:rsid w:val="0057787A"/>
    <w:rsid w:val="00580758"/>
    <w:rsid w:val="00582815"/>
    <w:rsid w:val="00586D63"/>
    <w:rsid w:val="00591BAC"/>
    <w:rsid w:val="00593EB6"/>
    <w:rsid w:val="00594431"/>
    <w:rsid w:val="00597E55"/>
    <w:rsid w:val="005A1F72"/>
    <w:rsid w:val="005A3ECA"/>
    <w:rsid w:val="005A525B"/>
    <w:rsid w:val="005A5E8E"/>
    <w:rsid w:val="005A6373"/>
    <w:rsid w:val="005B0425"/>
    <w:rsid w:val="005B7843"/>
    <w:rsid w:val="005C0F5B"/>
    <w:rsid w:val="005C14D9"/>
    <w:rsid w:val="005C199C"/>
    <w:rsid w:val="005C3E32"/>
    <w:rsid w:val="005C5EB9"/>
    <w:rsid w:val="005D2432"/>
    <w:rsid w:val="005D69BE"/>
    <w:rsid w:val="005E01B0"/>
    <w:rsid w:val="005E0530"/>
    <w:rsid w:val="005E0A73"/>
    <w:rsid w:val="005E1302"/>
    <w:rsid w:val="005E2182"/>
    <w:rsid w:val="005E734E"/>
    <w:rsid w:val="005F2127"/>
    <w:rsid w:val="005F4806"/>
    <w:rsid w:val="0060226F"/>
    <w:rsid w:val="00602870"/>
    <w:rsid w:val="006035D9"/>
    <w:rsid w:val="00605E5F"/>
    <w:rsid w:val="00606980"/>
    <w:rsid w:val="0061175E"/>
    <w:rsid w:val="006147A6"/>
    <w:rsid w:val="00615089"/>
    <w:rsid w:val="006151FA"/>
    <w:rsid w:val="00616218"/>
    <w:rsid w:val="00616314"/>
    <w:rsid w:val="00617BC1"/>
    <w:rsid w:val="00620336"/>
    <w:rsid w:val="00624C45"/>
    <w:rsid w:val="006307A9"/>
    <w:rsid w:val="00631ACF"/>
    <w:rsid w:val="00633DCD"/>
    <w:rsid w:val="0063494D"/>
    <w:rsid w:val="00642A10"/>
    <w:rsid w:val="0065494F"/>
    <w:rsid w:val="00654DAC"/>
    <w:rsid w:val="00656A9C"/>
    <w:rsid w:val="006618D1"/>
    <w:rsid w:val="00661E34"/>
    <w:rsid w:val="00663E3D"/>
    <w:rsid w:val="00671409"/>
    <w:rsid w:val="00672443"/>
    <w:rsid w:val="006743F4"/>
    <w:rsid w:val="0067541E"/>
    <w:rsid w:val="0067581F"/>
    <w:rsid w:val="006815A5"/>
    <w:rsid w:val="0068436D"/>
    <w:rsid w:val="006851B8"/>
    <w:rsid w:val="00686331"/>
    <w:rsid w:val="00686552"/>
    <w:rsid w:val="006902EC"/>
    <w:rsid w:val="00693DCE"/>
    <w:rsid w:val="0069537A"/>
    <w:rsid w:val="006A1F76"/>
    <w:rsid w:val="006A2F45"/>
    <w:rsid w:val="006A698A"/>
    <w:rsid w:val="006B19D3"/>
    <w:rsid w:val="006B29A0"/>
    <w:rsid w:val="006B30A2"/>
    <w:rsid w:val="006B5700"/>
    <w:rsid w:val="006B6951"/>
    <w:rsid w:val="006C559D"/>
    <w:rsid w:val="006C6EE7"/>
    <w:rsid w:val="006C768D"/>
    <w:rsid w:val="006D5352"/>
    <w:rsid w:val="006D6440"/>
    <w:rsid w:val="006D6F65"/>
    <w:rsid w:val="006D7A86"/>
    <w:rsid w:val="006E2A9B"/>
    <w:rsid w:val="006E7680"/>
    <w:rsid w:val="006F390E"/>
    <w:rsid w:val="006F47EF"/>
    <w:rsid w:val="006F5E1F"/>
    <w:rsid w:val="00700EC4"/>
    <w:rsid w:val="007027C3"/>
    <w:rsid w:val="00703061"/>
    <w:rsid w:val="00705288"/>
    <w:rsid w:val="007063F3"/>
    <w:rsid w:val="007177B8"/>
    <w:rsid w:val="00717ADC"/>
    <w:rsid w:val="00717FBB"/>
    <w:rsid w:val="007206FF"/>
    <w:rsid w:val="00722ABA"/>
    <w:rsid w:val="00722AD4"/>
    <w:rsid w:val="00726939"/>
    <w:rsid w:val="00731A52"/>
    <w:rsid w:val="00734C55"/>
    <w:rsid w:val="007369E6"/>
    <w:rsid w:val="00737A68"/>
    <w:rsid w:val="00746CEE"/>
    <w:rsid w:val="00754B46"/>
    <w:rsid w:val="00754D9A"/>
    <w:rsid w:val="00755F71"/>
    <w:rsid w:val="00762044"/>
    <w:rsid w:val="0076610F"/>
    <w:rsid w:val="0076636E"/>
    <w:rsid w:val="00767DE8"/>
    <w:rsid w:val="00770BDF"/>
    <w:rsid w:val="00776EDF"/>
    <w:rsid w:val="00782E7D"/>
    <w:rsid w:val="00783998"/>
    <w:rsid w:val="007944F0"/>
    <w:rsid w:val="007A4A7C"/>
    <w:rsid w:val="007A5108"/>
    <w:rsid w:val="007A78E2"/>
    <w:rsid w:val="007B1D4D"/>
    <w:rsid w:val="007B20A7"/>
    <w:rsid w:val="007B2FDF"/>
    <w:rsid w:val="007B782E"/>
    <w:rsid w:val="007B783A"/>
    <w:rsid w:val="007C0619"/>
    <w:rsid w:val="007C734F"/>
    <w:rsid w:val="007D325E"/>
    <w:rsid w:val="007D5A80"/>
    <w:rsid w:val="007D7AEE"/>
    <w:rsid w:val="007E0B32"/>
    <w:rsid w:val="007E72EC"/>
    <w:rsid w:val="007F2CED"/>
    <w:rsid w:val="007F5215"/>
    <w:rsid w:val="0080372A"/>
    <w:rsid w:val="00805A3E"/>
    <w:rsid w:val="00807F45"/>
    <w:rsid w:val="008115F3"/>
    <w:rsid w:val="008117CD"/>
    <w:rsid w:val="00811909"/>
    <w:rsid w:val="00811C18"/>
    <w:rsid w:val="00811F5B"/>
    <w:rsid w:val="00812D25"/>
    <w:rsid w:val="00816CD7"/>
    <w:rsid w:val="00816E0D"/>
    <w:rsid w:val="008237DE"/>
    <w:rsid w:val="00824516"/>
    <w:rsid w:val="00824B06"/>
    <w:rsid w:val="00826A47"/>
    <w:rsid w:val="008314F7"/>
    <w:rsid w:val="008323CF"/>
    <w:rsid w:val="008338E5"/>
    <w:rsid w:val="00835D28"/>
    <w:rsid w:val="00836F25"/>
    <w:rsid w:val="008405DA"/>
    <w:rsid w:val="008409FD"/>
    <w:rsid w:val="00843FA5"/>
    <w:rsid w:val="008477F2"/>
    <w:rsid w:val="00850405"/>
    <w:rsid w:val="00851B7F"/>
    <w:rsid w:val="008537E2"/>
    <w:rsid w:val="00856BF9"/>
    <w:rsid w:val="00861171"/>
    <w:rsid w:val="0086183A"/>
    <w:rsid w:val="00864606"/>
    <w:rsid w:val="00865319"/>
    <w:rsid w:val="00865FCB"/>
    <w:rsid w:val="008706C2"/>
    <w:rsid w:val="00871EE2"/>
    <w:rsid w:val="0087323A"/>
    <w:rsid w:val="00873D8B"/>
    <w:rsid w:val="00874106"/>
    <w:rsid w:val="00874645"/>
    <w:rsid w:val="008807A8"/>
    <w:rsid w:val="00882AD0"/>
    <w:rsid w:val="008A35DD"/>
    <w:rsid w:val="008A60A9"/>
    <w:rsid w:val="008A6218"/>
    <w:rsid w:val="008B61DE"/>
    <w:rsid w:val="008C424E"/>
    <w:rsid w:val="008D2F56"/>
    <w:rsid w:val="008D4345"/>
    <w:rsid w:val="008D5C54"/>
    <w:rsid w:val="008D7A3B"/>
    <w:rsid w:val="008E0E67"/>
    <w:rsid w:val="008E2E4D"/>
    <w:rsid w:val="008E46D7"/>
    <w:rsid w:val="008E5207"/>
    <w:rsid w:val="008E7F24"/>
    <w:rsid w:val="008F1E1E"/>
    <w:rsid w:val="008F474F"/>
    <w:rsid w:val="008F596A"/>
    <w:rsid w:val="008F730D"/>
    <w:rsid w:val="009036FF"/>
    <w:rsid w:val="00920EC5"/>
    <w:rsid w:val="00927E49"/>
    <w:rsid w:val="00931884"/>
    <w:rsid w:val="0093727B"/>
    <w:rsid w:val="00942083"/>
    <w:rsid w:val="0094297A"/>
    <w:rsid w:val="00946EE0"/>
    <w:rsid w:val="00954883"/>
    <w:rsid w:val="00956E9A"/>
    <w:rsid w:val="00957522"/>
    <w:rsid w:val="0095755D"/>
    <w:rsid w:val="00960954"/>
    <w:rsid w:val="009629F7"/>
    <w:rsid w:val="00966789"/>
    <w:rsid w:val="00967A5E"/>
    <w:rsid w:val="00967D12"/>
    <w:rsid w:val="00973C89"/>
    <w:rsid w:val="00981427"/>
    <w:rsid w:val="00982AAF"/>
    <w:rsid w:val="00990295"/>
    <w:rsid w:val="00992C38"/>
    <w:rsid w:val="009934FC"/>
    <w:rsid w:val="009A6B09"/>
    <w:rsid w:val="009B18A7"/>
    <w:rsid w:val="009B235E"/>
    <w:rsid w:val="009B7689"/>
    <w:rsid w:val="009C08C3"/>
    <w:rsid w:val="009C217B"/>
    <w:rsid w:val="009C2799"/>
    <w:rsid w:val="009D3A7C"/>
    <w:rsid w:val="009D553D"/>
    <w:rsid w:val="009D6D1C"/>
    <w:rsid w:val="009E0958"/>
    <w:rsid w:val="009E0A8F"/>
    <w:rsid w:val="009E3C1B"/>
    <w:rsid w:val="009E79FD"/>
    <w:rsid w:val="009F0B1B"/>
    <w:rsid w:val="00A0074E"/>
    <w:rsid w:val="00A04486"/>
    <w:rsid w:val="00A06D4A"/>
    <w:rsid w:val="00A12396"/>
    <w:rsid w:val="00A127DD"/>
    <w:rsid w:val="00A15EE9"/>
    <w:rsid w:val="00A16D3C"/>
    <w:rsid w:val="00A2036B"/>
    <w:rsid w:val="00A215A3"/>
    <w:rsid w:val="00A265DC"/>
    <w:rsid w:val="00A30659"/>
    <w:rsid w:val="00A30D90"/>
    <w:rsid w:val="00A33FD2"/>
    <w:rsid w:val="00A34554"/>
    <w:rsid w:val="00A34A26"/>
    <w:rsid w:val="00A35221"/>
    <w:rsid w:val="00A50C34"/>
    <w:rsid w:val="00A57317"/>
    <w:rsid w:val="00A60AA3"/>
    <w:rsid w:val="00A62BB9"/>
    <w:rsid w:val="00A65239"/>
    <w:rsid w:val="00A67C56"/>
    <w:rsid w:val="00A73975"/>
    <w:rsid w:val="00A73FF3"/>
    <w:rsid w:val="00A746D5"/>
    <w:rsid w:val="00A76662"/>
    <w:rsid w:val="00A776F2"/>
    <w:rsid w:val="00A818EA"/>
    <w:rsid w:val="00A82925"/>
    <w:rsid w:val="00A843AB"/>
    <w:rsid w:val="00A9798B"/>
    <w:rsid w:val="00AA008E"/>
    <w:rsid w:val="00AA142C"/>
    <w:rsid w:val="00AA4DA7"/>
    <w:rsid w:val="00AA5698"/>
    <w:rsid w:val="00AA7E23"/>
    <w:rsid w:val="00AB0F45"/>
    <w:rsid w:val="00AB42C2"/>
    <w:rsid w:val="00AC18AB"/>
    <w:rsid w:val="00AC4151"/>
    <w:rsid w:val="00AC656A"/>
    <w:rsid w:val="00AD37C6"/>
    <w:rsid w:val="00AD3AD3"/>
    <w:rsid w:val="00AD45C0"/>
    <w:rsid w:val="00AD5BC9"/>
    <w:rsid w:val="00AD7207"/>
    <w:rsid w:val="00AE0E43"/>
    <w:rsid w:val="00AE1FBC"/>
    <w:rsid w:val="00AE512A"/>
    <w:rsid w:val="00AE7A70"/>
    <w:rsid w:val="00AE7C5F"/>
    <w:rsid w:val="00AF0580"/>
    <w:rsid w:val="00AF14F7"/>
    <w:rsid w:val="00AF23CA"/>
    <w:rsid w:val="00AF2B6C"/>
    <w:rsid w:val="00AF62B3"/>
    <w:rsid w:val="00AF641A"/>
    <w:rsid w:val="00B01CE4"/>
    <w:rsid w:val="00B06B40"/>
    <w:rsid w:val="00B10442"/>
    <w:rsid w:val="00B1188D"/>
    <w:rsid w:val="00B12436"/>
    <w:rsid w:val="00B125DE"/>
    <w:rsid w:val="00B15F1D"/>
    <w:rsid w:val="00B20129"/>
    <w:rsid w:val="00B21240"/>
    <w:rsid w:val="00B2270A"/>
    <w:rsid w:val="00B23948"/>
    <w:rsid w:val="00B25911"/>
    <w:rsid w:val="00B26587"/>
    <w:rsid w:val="00B2784A"/>
    <w:rsid w:val="00B377F6"/>
    <w:rsid w:val="00B37FE3"/>
    <w:rsid w:val="00B4131B"/>
    <w:rsid w:val="00B5158B"/>
    <w:rsid w:val="00B54563"/>
    <w:rsid w:val="00B56BA5"/>
    <w:rsid w:val="00B56E40"/>
    <w:rsid w:val="00B578E8"/>
    <w:rsid w:val="00B643C0"/>
    <w:rsid w:val="00B65C62"/>
    <w:rsid w:val="00B77961"/>
    <w:rsid w:val="00B82125"/>
    <w:rsid w:val="00B8664F"/>
    <w:rsid w:val="00B94BC6"/>
    <w:rsid w:val="00B97F7A"/>
    <w:rsid w:val="00BA0BA1"/>
    <w:rsid w:val="00BA4405"/>
    <w:rsid w:val="00BA5802"/>
    <w:rsid w:val="00BA7C45"/>
    <w:rsid w:val="00BB0CBF"/>
    <w:rsid w:val="00BB1A18"/>
    <w:rsid w:val="00BB40A2"/>
    <w:rsid w:val="00BB4738"/>
    <w:rsid w:val="00BB68CE"/>
    <w:rsid w:val="00BC03B8"/>
    <w:rsid w:val="00BC03D3"/>
    <w:rsid w:val="00BC2CD0"/>
    <w:rsid w:val="00BD3097"/>
    <w:rsid w:val="00BD3839"/>
    <w:rsid w:val="00BD4327"/>
    <w:rsid w:val="00BE513A"/>
    <w:rsid w:val="00BE5CAE"/>
    <w:rsid w:val="00BF117A"/>
    <w:rsid w:val="00BF732E"/>
    <w:rsid w:val="00BF7EBA"/>
    <w:rsid w:val="00C00F1C"/>
    <w:rsid w:val="00C05BB1"/>
    <w:rsid w:val="00C1083C"/>
    <w:rsid w:val="00C13A80"/>
    <w:rsid w:val="00C1414F"/>
    <w:rsid w:val="00C17401"/>
    <w:rsid w:val="00C17421"/>
    <w:rsid w:val="00C2179B"/>
    <w:rsid w:val="00C24595"/>
    <w:rsid w:val="00C2650E"/>
    <w:rsid w:val="00C26A93"/>
    <w:rsid w:val="00C30DFC"/>
    <w:rsid w:val="00C31C22"/>
    <w:rsid w:val="00C33599"/>
    <w:rsid w:val="00C33F51"/>
    <w:rsid w:val="00C35269"/>
    <w:rsid w:val="00C41FEF"/>
    <w:rsid w:val="00C4287B"/>
    <w:rsid w:val="00C43E8F"/>
    <w:rsid w:val="00C44508"/>
    <w:rsid w:val="00C553B0"/>
    <w:rsid w:val="00C56D5E"/>
    <w:rsid w:val="00C57305"/>
    <w:rsid w:val="00C60B78"/>
    <w:rsid w:val="00C676DF"/>
    <w:rsid w:val="00C7210D"/>
    <w:rsid w:val="00C74B5D"/>
    <w:rsid w:val="00C76217"/>
    <w:rsid w:val="00C829F9"/>
    <w:rsid w:val="00C82EB4"/>
    <w:rsid w:val="00C90751"/>
    <w:rsid w:val="00C9209B"/>
    <w:rsid w:val="00C93FFA"/>
    <w:rsid w:val="00C94203"/>
    <w:rsid w:val="00C9445D"/>
    <w:rsid w:val="00C9464F"/>
    <w:rsid w:val="00C95F1C"/>
    <w:rsid w:val="00CA093E"/>
    <w:rsid w:val="00CA116B"/>
    <w:rsid w:val="00CA1BED"/>
    <w:rsid w:val="00CA2670"/>
    <w:rsid w:val="00CA43F3"/>
    <w:rsid w:val="00CA4CC9"/>
    <w:rsid w:val="00CB3A48"/>
    <w:rsid w:val="00CB3ADF"/>
    <w:rsid w:val="00CB4340"/>
    <w:rsid w:val="00CB48BA"/>
    <w:rsid w:val="00CB505A"/>
    <w:rsid w:val="00CB56C7"/>
    <w:rsid w:val="00CC05BC"/>
    <w:rsid w:val="00CC4BE5"/>
    <w:rsid w:val="00CD2809"/>
    <w:rsid w:val="00CD4BE8"/>
    <w:rsid w:val="00CD5377"/>
    <w:rsid w:val="00CD6ED8"/>
    <w:rsid w:val="00CE3504"/>
    <w:rsid w:val="00CE4665"/>
    <w:rsid w:val="00CF3998"/>
    <w:rsid w:val="00CF70B9"/>
    <w:rsid w:val="00D00FC5"/>
    <w:rsid w:val="00D03576"/>
    <w:rsid w:val="00D04324"/>
    <w:rsid w:val="00D05F94"/>
    <w:rsid w:val="00D13774"/>
    <w:rsid w:val="00D1533F"/>
    <w:rsid w:val="00D15AF4"/>
    <w:rsid w:val="00D247E0"/>
    <w:rsid w:val="00D27E5C"/>
    <w:rsid w:val="00D321E1"/>
    <w:rsid w:val="00D33FF2"/>
    <w:rsid w:val="00D37700"/>
    <w:rsid w:val="00D37969"/>
    <w:rsid w:val="00D408C2"/>
    <w:rsid w:val="00D44FD5"/>
    <w:rsid w:val="00D536B2"/>
    <w:rsid w:val="00D54A20"/>
    <w:rsid w:val="00D573DD"/>
    <w:rsid w:val="00D574CD"/>
    <w:rsid w:val="00D64642"/>
    <w:rsid w:val="00D64C8A"/>
    <w:rsid w:val="00D67C6A"/>
    <w:rsid w:val="00D760D4"/>
    <w:rsid w:val="00D761D0"/>
    <w:rsid w:val="00D81386"/>
    <w:rsid w:val="00D817B4"/>
    <w:rsid w:val="00D82E93"/>
    <w:rsid w:val="00D851A7"/>
    <w:rsid w:val="00D8653D"/>
    <w:rsid w:val="00D87639"/>
    <w:rsid w:val="00D90ED6"/>
    <w:rsid w:val="00D92D85"/>
    <w:rsid w:val="00D9446B"/>
    <w:rsid w:val="00D94A28"/>
    <w:rsid w:val="00D958C7"/>
    <w:rsid w:val="00D968F9"/>
    <w:rsid w:val="00D969B5"/>
    <w:rsid w:val="00D96BE8"/>
    <w:rsid w:val="00DA49A3"/>
    <w:rsid w:val="00DA4CBA"/>
    <w:rsid w:val="00DA55FF"/>
    <w:rsid w:val="00DC5538"/>
    <w:rsid w:val="00DC732B"/>
    <w:rsid w:val="00DC7FAB"/>
    <w:rsid w:val="00DD13C5"/>
    <w:rsid w:val="00DD193C"/>
    <w:rsid w:val="00DD2BA7"/>
    <w:rsid w:val="00DD39C4"/>
    <w:rsid w:val="00DD6D59"/>
    <w:rsid w:val="00DD72C5"/>
    <w:rsid w:val="00DE005B"/>
    <w:rsid w:val="00DE0D46"/>
    <w:rsid w:val="00DE328B"/>
    <w:rsid w:val="00DE3FBF"/>
    <w:rsid w:val="00DF0549"/>
    <w:rsid w:val="00DF0B2A"/>
    <w:rsid w:val="00DF0C8A"/>
    <w:rsid w:val="00DF644E"/>
    <w:rsid w:val="00DF6AFC"/>
    <w:rsid w:val="00DF6D4E"/>
    <w:rsid w:val="00E02187"/>
    <w:rsid w:val="00E02C85"/>
    <w:rsid w:val="00E072D5"/>
    <w:rsid w:val="00E116EC"/>
    <w:rsid w:val="00E14A5A"/>
    <w:rsid w:val="00E15AF9"/>
    <w:rsid w:val="00E16420"/>
    <w:rsid w:val="00E168E4"/>
    <w:rsid w:val="00E16F6B"/>
    <w:rsid w:val="00E20839"/>
    <w:rsid w:val="00E20848"/>
    <w:rsid w:val="00E21BEF"/>
    <w:rsid w:val="00E26A83"/>
    <w:rsid w:val="00E30E8F"/>
    <w:rsid w:val="00E31DF7"/>
    <w:rsid w:val="00E343C3"/>
    <w:rsid w:val="00E43367"/>
    <w:rsid w:val="00E43A3E"/>
    <w:rsid w:val="00E441B7"/>
    <w:rsid w:val="00E441D3"/>
    <w:rsid w:val="00E44F30"/>
    <w:rsid w:val="00E46042"/>
    <w:rsid w:val="00E503A2"/>
    <w:rsid w:val="00E509EB"/>
    <w:rsid w:val="00E535EE"/>
    <w:rsid w:val="00E60A9B"/>
    <w:rsid w:val="00E6359F"/>
    <w:rsid w:val="00E64A7D"/>
    <w:rsid w:val="00E67A37"/>
    <w:rsid w:val="00E67EAA"/>
    <w:rsid w:val="00E73451"/>
    <w:rsid w:val="00E746F8"/>
    <w:rsid w:val="00E74DB0"/>
    <w:rsid w:val="00E80C22"/>
    <w:rsid w:val="00E80F64"/>
    <w:rsid w:val="00E8523E"/>
    <w:rsid w:val="00E855B4"/>
    <w:rsid w:val="00E869DB"/>
    <w:rsid w:val="00E91DEF"/>
    <w:rsid w:val="00E95C5D"/>
    <w:rsid w:val="00EA04BF"/>
    <w:rsid w:val="00EA0A89"/>
    <w:rsid w:val="00EA0FFF"/>
    <w:rsid w:val="00EA178E"/>
    <w:rsid w:val="00EA505D"/>
    <w:rsid w:val="00EA7F98"/>
    <w:rsid w:val="00EB2AC2"/>
    <w:rsid w:val="00EB2C1D"/>
    <w:rsid w:val="00EB5961"/>
    <w:rsid w:val="00EB6101"/>
    <w:rsid w:val="00EB6961"/>
    <w:rsid w:val="00EC4CCF"/>
    <w:rsid w:val="00EC6899"/>
    <w:rsid w:val="00EC7731"/>
    <w:rsid w:val="00EC7CDB"/>
    <w:rsid w:val="00ED2ED1"/>
    <w:rsid w:val="00ED4B27"/>
    <w:rsid w:val="00ED4C1B"/>
    <w:rsid w:val="00ED6A4C"/>
    <w:rsid w:val="00ED70B4"/>
    <w:rsid w:val="00ED7A01"/>
    <w:rsid w:val="00EE0B31"/>
    <w:rsid w:val="00EE0FD7"/>
    <w:rsid w:val="00EE194E"/>
    <w:rsid w:val="00EE1F92"/>
    <w:rsid w:val="00EE4CA6"/>
    <w:rsid w:val="00EE4DBE"/>
    <w:rsid w:val="00EF07BE"/>
    <w:rsid w:val="00EF18E5"/>
    <w:rsid w:val="00EF3A89"/>
    <w:rsid w:val="00EF4402"/>
    <w:rsid w:val="00EF4618"/>
    <w:rsid w:val="00EF4FA0"/>
    <w:rsid w:val="00EF5800"/>
    <w:rsid w:val="00EF6246"/>
    <w:rsid w:val="00F00473"/>
    <w:rsid w:val="00F03392"/>
    <w:rsid w:val="00F06820"/>
    <w:rsid w:val="00F07402"/>
    <w:rsid w:val="00F07F05"/>
    <w:rsid w:val="00F10055"/>
    <w:rsid w:val="00F13528"/>
    <w:rsid w:val="00F20BDB"/>
    <w:rsid w:val="00F2319F"/>
    <w:rsid w:val="00F2610E"/>
    <w:rsid w:val="00F26579"/>
    <w:rsid w:val="00F265A7"/>
    <w:rsid w:val="00F266F1"/>
    <w:rsid w:val="00F3284A"/>
    <w:rsid w:val="00F33336"/>
    <w:rsid w:val="00F36C62"/>
    <w:rsid w:val="00F36FEC"/>
    <w:rsid w:val="00F375EE"/>
    <w:rsid w:val="00F42D28"/>
    <w:rsid w:val="00F47EB2"/>
    <w:rsid w:val="00F54760"/>
    <w:rsid w:val="00F55804"/>
    <w:rsid w:val="00F6143E"/>
    <w:rsid w:val="00F618DA"/>
    <w:rsid w:val="00F62E54"/>
    <w:rsid w:val="00F62E6F"/>
    <w:rsid w:val="00F67AC2"/>
    <w:rsid w:val="00F70155"/>
    <w:rsid w:val="00F71A2A"/>
    <w:rsid w:val="00F72E38"/>
    <w:rsid w:val="00F74269"/>
    <w:rsid w:val="00F75728"/>
    <w:rsid w:val="00F77D4D"/>
    <w:rsid w:val="00F84215"/>
    <w:rsid w:val="00F84B84"/>
    <w:rsid w:val="00F85D4B"/>
    <w:rsid w:val="00F872DB"/>
    <w:rsid w:val="00F91227"/>
    <w:rsid w:val="00F979AD"/>
    <w:rsid w:val="00F97D0C"/>
    <w:rsid w:val="00FA28F8"/>
    <w:rsid w:val="00FA2C11"/>
    <w:rsid w:val="00FA7D16"/>
    <w:rsid w:val="00FB0B59"/>
    <w:rsid w:val="00FB35C2"/>
    <w:rsid w:val="00FB6390"/>
    <w:rsid w:val="00FC02DD"/>
    <w:rsid w:val="00FD0B84"/>
    <w:rsid w:val="00FD6A4A"/>
    <w:rsid w:val="00FE2B3B"/>
    <w:rsid w:val="400C7E59"/>
    <w:rsid w:val="509F06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5"/>
    <w:semiHidden/>
    <w:unhideWhenUsed/>
    <w:uiPriority w:val="99"/>
    <w:rPr>
      <w:b/>
      <w:bCs/>
    </w:rPr>
  </w:style>
  <w:style w:type="paragraph" w:styleId="6">
    <w:name w:val="annotation text"/>
    <w:basedOn w:val="1"/>
    <w:link w:val="24"/>
    <w:unhideWhenUsed/>
    <w:qFormat/>
    <w:uiPriority w:val="99"/>
    <w:pPr>
      <w:jc w:val="left"/>
    </w:pPr>
  </w:style>
  <w:style w:type="paragraph" w:styleId="7">
    <w:name w:val="Document Map"/>
    <w:basedOn w:val="1"/>
    <w:link w:val="30"/>
    <w:semiHidden/>
    <w:unhideWhenUsed/>
    <w:uiPriority w:val="99"/>
    <w:rPr>
      <w:rFonts w:ascii="宋体"/>
      <w:sz w:val="18"/>
      <w:szCs w:val="18"/>
    </w:rPr>
  </w:style>
  <w:style w:type="paragraph" w:styleId="8">
    <w:name w:val="Balloon Text"/>
    <w:basedOn w:val="1"/>
    <w:link w:val="23"/>
    <w:semiHidden/>
    <w:unhideWhenUsed/>
    <w:uiPriority w:val="99"/>
    <w:rPr>
      <w:sz w:val="18"/>
      <w:szCs w:val="18"/>
    </w:rPr>
  </w:style>
  <w:style w:type="paragraph" w:styleId="9">
    <w:name w:val="footer"/>
    <w:basedOn w:val="1"/>
    <w:link w:val="16"/>
    <w:unhideWhenUsed/>
    <w:uiPriority w:val="99"/>
    <w:pPr>
      <w:tabs>
        <w:tab w:val="center" w:pos="4153"/>
        <w:tab w:val="right" w:pos="8306"/>
      </w:tabs>
      <w:snapToGrid w:val="0"/>
      <w:jc w:val="left"/>
    </w:pPr>
    <w:rPr>
      <w:sz w:val="18"/>
      <w:szCs w:val="18"/>
    </w:rPr>
  </w:style>
  <w:style w:type="paragraph" w:styleId="10">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character" w:styleId="12">
    <w:name w:val="annotation reference"/>
    <w:basedOn w:val="11"/>
    <w:semiHidden/>
    <w:unhideWhenUsed/>
    <w:qFormat/>
    <w:uiPriority w:val="99"/>
    <w:rPr>
      <w:sz w:val="21"/>
      <w:szCs w:val="21"/>
    </w:rPr>
  </w:style>
  <w:style w:type="table" w:styleId="14">
    <w:name w:val="Table Grid"/>
    <w:basedOn w:val="1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眉 Char"/>
    <w:basedOn w:val="11"/>
    <w:link w:val="10"/>
    <w:uiPriority w:val="99"/>
    <w:rPr>
      <w:sz w:val="18"/>
      <w:szCs w:val="18"/>
    </w:rPr>
  </w:style>
  <w:style w:type="character" w:customStyle="1" w:styleId="16">
    <w:name w:val="页脚 Char"/>
    <w:basedOn w:val="11"/>
    <w:link w:val="9"/>
    <w:uiPriority w:val="99"/>
    <w:rPr>
      <w:sz w:val="18"/>
      <w:szCs w:val="18"/>
    </w:rPr>
  </w:style>
  <w:style w:type="paragraph" w:customStyle="1" w:styleId="17">
    <w:name w:val="p0"/>
    <w:basedOn w:val="1"/>
    <w:uiPriority w:val="0"/>
    <w:pPr>
      <w:widowControl/>
    </w:pPr>
    <w:rPr>
      <w:rFonts w:ascii="Times New Roman" w:hAnsi="Times New Roman"/>
      <w:kern w:val="0"/>
      <w:szCs w:val="21"/>
    </w:rPr>
  </w:style>
  <w:style w:type="character" w:customStyle="1" w:styleId="18">
    <w:name w:val="标题 1 Char"/>
    <w:basedOn w:val="11"/>
    <w:link w:val="2"/>
    <w:qFormat/>
    <w:uiPriority w:val="9"/>
    <w:rPr>
      <w:rFonts w:ascii="Calibri" w:hAnsi="Calibri" w:eastAsia="宋体" w:cs="Times New Roman"/>
      <w:b/>
      <w:bCs/>
      <w:kern w:val="44"/>
      <w:sz w:val="44"/>
      <w:szCs w:val="44"/>
    </w:rPr>
  </w:style>
  <w:style w:type="character" w:customStyle="1" w:styleId="19">
    <w:name w:val="标题 2 Char"/>
    <w:basedOn w:val="11"/>
    <w:link w:val="3"/>
    <w:qFormat/>
    <w:uiPriority w:val="9"/>
    <w:rPr>
      <w:rFonts w:asciiTheme="majorHAnsi" w:hAnsiTheme="majorHAnsi" w:eastAsiaTheme="majorEastAsia" w:cstheme="majorBidi"/>
      <w:b/>
      <w:bCs/>
      <w:sz w:val="32"/>
      <w:szCs w:val="32"/>
    </w:rPr>
  </w:style>
  <w:style w:type="character" w:customStyle="1" w:styleId="20">
    <w:name w:val="标题3 Char"/>
    <w:qFormat/>
    <w:uiPriority w:val="0"/>
    <w:rPr>
      <w:rFonts w:ascii="方正黑体_GBK" w:eastAsia="方正黑体_GBK"/>
      <w:snapToGrid w:val="0"/>
      <w:sz w:val="32"/>
      <w:lang w:val="en-US" w:eastAsia="zh-CN" w:bidi="ar-SA"/>
    </w:rPr>
  </w:style>
  <w:style w:type="paragraph" w:styleId="21">
    <w:name w:val="List Paragraph"/>
    <w:basedOn w:val="1"/>
    <w:qFormat/>
    <w:uiPriority w:val="34"/>
    <w:pPr>
      <w:ind w:firstLine="420"/>
    </w:pPr>
  </w:style>
  <w:style w:type="character" w:customStyle="1" w:styleId="22">
    <w:name w:val="标题 3 Char"/>
    <w:basedOn w:val="11"/>
    <w:link w:val="4"/>
    <w:qFormat/>
    <w:uiPriority w:val="9"/>
    <w:rPr>
      <w:rFonts w:ascii="Calibri" w:hAnsi="Calibri" w:eastAsia="宋体" w:cs="Times New Roman"/>
      <w:b/>
      <w:bCs/>
      <w:sz w:val="32"/>
      <w:szCs w:val="32"/>
    </w:rPr>
  </w:style>
  <w:style w:type="character" w:customStyle="1" w:styleId="23">
    <w:name w:val="批注框文本 Char"/>
    <w:basedOn w:val="11"/>
    <w:link w:val="8"/>
    <w:semiHidden/>
    <w:qFormat/>
    <w:uiPriority w:val="99"/>
    <w:rPr>
      <w:rFonts w:ascii="Calibri" w:hAnsi="Calibri" w:eastAsia="宋体" w:cs="Times New Roman"/>
      <w:sz w:val="18"/>
      <w:szCs w:val="18"/>
    </w:rPr>
  </w:style>
  <w:style w:type="character" w:customStyle="1" w:styleId="24">
    <w:name w:val="批注文字 Char"/>
    <w:basedOn w:val="11"/>
    <w:link w:val="6"/>
    <w:qFormat/>
    <w:uiPriority w:val="99"/>
    <w:rPr>
      <w:rFonts w:ascii="Calibri" w:hAnsi="Calibri" w:eastAsia="宋体" w:cs="Times New Roman"/>
    </w:rPr>
  </w:style>
  <w:style w:type="character" w:customStyle="1" w:styleId="25">
    <w:name w:val="批注主题 Char"/>
    <w:basedOn w:val="24"/>
    <w:link w:val="5"/>
    <w:semiHidden/>
    <w:qFormat/>
    <w:uiPriority w:val="99"/>
    <w:rPr>
      <w:rFonts w:ascii="Calibri" w:hAnsi="Calibri" w:eastAsia="宋体" w:cs="Times New Roman"/>
      <w:b/>
      <w:bCs/>
    </w:rPr>
  </w:style>
  <w:style w:type="paragraph" w:customStyle="1" w:styleId="26">
    <w:name w:val="修订1"/>
    <w:hidden/>
    <w:semiHidden/>
    <w:qFormat/>
    <w:uiPriority w:val="99"/>
    <w:rPr>
      <w:rFonts w:ascii="Calibri" w:hAnsi="Calibri" w:eastAsia="宋体" w:cs="Times New Roman"/>
      <w:kern w:val="2"/>
      <w:sz w:val="21"/>
      <w:szCs w:val="22"/>
      <w:lang w:val="en-US" w:eastAsia="zh-CN" w:bidi="ar-SA"/>
    </w:rPr>
  </w:style>
  <w:style w:type="paragraph" w:styleId="27">
    <w:name w:val="Quote"/>
    <w:basedOn w:val="1"/>
    <w:next w:val="1"/>
    <w:link w:val="28"/>
    <w:qFormat/>
    <w:uiPriority w:val="29"/>
    <w:pPr>
      <w:spacing w:before="200" w:after="160"/>
      <w:ind w:left="864" w:right="864"/>
      <w:jc w:val="center"/>
    </w:pPr>
    <w:rPr>
      <w:i/>
      <w:iCs/>
      <w:color w:val="3F3F3F" w:themeColor="text1" w:themeTint="BF"/>
    </w:rPr>
  </w:style>
  <w:style w:type="character" w:customStyle="1" w:styleId="28">
    <w:name w:val="引用 Char"/>
    <w:basedOn w:val="11"/>
    <w:link w:val="27"/>
    <w:qFormat/>
    <w:uiPriority w:val="29"/>
    <w:rPr>
      <w:rFonts w:ascii="Calibri" w:hAnsi="Calibri" w:eastAsia="宋体" w:cs="Times New Roman"/>
      <w:i/>
      <w:iCs/>
      <w:color w:val="3F3F3F" w:themeColor="text1" w:themeTint="BF"/>
    </w:rPr>
  </w:style>
  <w:style w:type="paragraph" w:customStyle="1" w:styleId="29">
    <w:name w:val="Revision"/>
    <w:hidden/>
    <w:semiHidden/>
    <w:uiPriority w:val="99"/>
    <w:rPr>
      <w:rFonts w:ascii="Calibri" w:hAnsi="Calibri" w:eastAsia="宋体" w:cs="Times New Roman"/>
      <w:kern w:val="2"/>
      <w:sz w:val="21"/>
      <w:szCs w:val="22"/>
      <w:lang w:val="en-US" w:eastAsia="zh-CN" w:bidi="ar-SA"/>
    </w:rPr>
  </w:style>
  <w:style w:type="character" w:customStyle="1" w:styleId="30">
    <w:name w:val="文档结构图 Char"/>
    <w:basedOn w:val="11"/>
    <w:link w:val="7"/>
    <w:semiHidden/>
    <w:uiPriority w:val="99"/>
    <w:rPr>
      <w:rFonts w:ascii="宋体"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249591-27CA-459F-AC47-A641CA1D9E6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1025</Words>
  <Characters>5843</Characters>
  <Lines>48</Lines>
  <Paragraphs>13</Paragraphs>
  <TotalTime>8</TotalTime>
  <ScaleCrop>false</ScaleCrop>
  <LinksUpToDate>false</LinksUpToDate>
  <CharactersWithSpaces>6855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2020-07-20T07:24:00Z</dcterms:created>
  <dc:creator>miao</dc:creator>
  <cp:lastModifiedBy>dell</cp:lastModifiedBy>
  <cp:lastPrinted>2020-07-20T06:23:00Z</cp:lastPrinted>
  <dcterms:modified xsi:type="dcterms:W3CDTF">2020-07-24T08:03:39Z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