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default" w:eastAsia="宋体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</w:rPr>
        <w:t>北京市</w:t>
      </w:r>
      <w:r>
        <w:rPr>
          <w:rFonts w:hint="eastAsia"/>
          <w:sz w:val="30"/>
          <w:szCs w:val="30"/>
          <w:lang w:val="en-US" w:eastAsia="zh-CN"/>
        </w:rPr>
        <w:t>年度</w:t>
      </w:r>
      <w:r>
        <w:rPr>
          <w:rFonts w:hint="eastAsia"/>
          <w:sz w:val="30"/>
          <w:szCs w:val="30"/>
        </w:rPr>
        <w:t>监督检查</w:t>
      </w:r>
      <w:r>
        <w:rPr>
          <w:rFonts w:hint="eastAsia"/>
          <w:sz w:val="30"/>
          <w:szCs w:val="30"/>
          <w:lang w:val="en-US" w:eastAsia="zh-CN"/>
        </w:rPr>
        <w:t>6.0</w:t>
      </w:r>
      <w:r>
        <w:rPr>
          <w:rFonts w:hint="eastAsia"/>
          <w:sz w:val="30"/>
          <w:szCs w:val="30"/>
        </w:rPr>
        <w:t>申报</w:t>
      </w:r>
      <w:r>
        <w:rPr>
          <w:rFonts w:hint="eastAsia"/>
          <w:sz w:val="30"/>
          <w:szCs w:val="30"/>
          <w:lang w:val="en-US" w:eastAsia="zh-CN"/>
        </w:rPr>
        <w:t>操作说明</w:t>
      </w:r>
    </w:p>
    <w:p>
      <w:pPr>
        <w:spacing w:line="360" w:lineRule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 xml:space="preserve">第一步：软件安装、登陆、注册  </w:t>
      </w:r>
      <w:r>
        <w:rPr>
          <w:rFonts w:hint="eastAsia" w:ascii="宋体" w:hAnsi="宋体"/>
          <w:sz w:val="24"/>
          <w:szCs w:val="24"/>
        </w:rPr>
        <w:t>详细操作方法点此查看：</w:t>
      </w:r>
    </w:p>
    <w:p>
      <w:pPr>
        <w:spacing w:line="360" w:lineRule="auto"/>
        <w:ind w:firstLine="120" w:firstLineChars="5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fldChar w:fldCharType="begin"/>
      </w:r>
      <w:r>
        <w:rPr>
          <w:rFonts w:hint="eastAsia" w:ascii="宋体" w:hAnsi="宋体"/>
          <w:sz w:val="24"/>
          <w:szCs w:val="24"/>
        </w:rPr>
        <w:instrText xml:space="preserve"> HYPERLINK "http://www.ccir.com.cn/ccir/download/NEWEPDM6/EIV6.0一键安装工具操作指南-服务器版20190430.pdf" </w:instrText>
      </w:r>
      <w:r>
        <w:rPr>
          <w:rFonts w:hint="eastAsia" w:ascii="宋体" w:hAnsi="宋体"/>
          <w:sz w:val="24"/>
          <w:szCs w:val="24"/>
        </w:rPr>
        <w:fldChar w:fldCharType="separate"/>
      </w:r>
      <w:r>
        <w:rPr>
          <w:rFonts w:hint="eastAsia" w:ascii="宋体" w:hAnsi="宋体"/>
          <w:sz w:val="24"/>
          <w:szCs w:val="24"/>
        </w:rPr>
        <w:t>http://www.ccir.com.cn/ccir/download/NEWEPDM6/EIV6.0一键安装工具操作指南-服务器版20190430.pdf</w:t>
      </w:r>
      <w:r>
        <w:rPr>
          <w:rFonts w:hint="eastAsia" w:ascii="宋体" w:hAnsi="宋体"/>
          <w:sz w:val="24"/>
          <w:szCs w:val="24"/>
        </w:rPr>
        <w:fldChar w:fldCharType="end"/>
      </w:r>
    </w:p>
    <w:p>
      <w:pPr>
        <w:spacing w:line="360" w:lineRule="auto"/>
        <w:ind w:firstLine="120" w:firstLineChars="50"/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 xml:space="preserve">第二步：填写基本信息 </w:t>
      </w:r>
    </w:p>
    <w:p>
      <w:pPr>
        <w:spacing w:line="360" w:lineRule="auto"/>
        <w:ind w:firstLine="120" w:firstLineChars="5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 xml:space="preserve"> 点击“企业信息”子模块中的“企业信息维护”，完善企业基本信息（如图1），并在“人员信息”子模块中的“人员信息维护”，完善人员信息（如图2）。</w:t>
      </w:r>
      <w:r>
        <w:rPr>
          <w:rFonts w:hint="eastAsia"/>
          <w:sz w:val="24"/>
          <w:szCs w:val="24"/>
        </w:rPr>
        <w:t xml:space="preserve"> </w:t>
      </w:r>
    </w:p>
    <w:p>
      <w:pPr>
        <w:spacing w:line="360" w:lineRule="auto"/>
        <w:ind w:firstLine="105" w:firstLineChars="50"/>
      </w:pPr>
      <w:r>
        <w:drawing>
          <wp:inline distT="0" distB="0" distL="114300" distR="114300">
            <wp:extent cx="5268595" cy="1385570"/>
            <wp:effectExtent l="0" t="0" r="4445" b="1270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/>
          <w:b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图1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7960" cy="1252220"/>
            <wp:effectExtent l="0" t="0" r="5080" b="1270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图2</w:t>
      </w:r>
    </w:p>
    <w:p>
      <w:pPr>
        <w:spacing w:line="360" w:lineRule="auto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第三步：企业数据首次备案</w:t>
      </w:r>
    </w:p>
    <w:p>
      <w:pPr>
        <w:spacing w:line="360" w:lineRule="auto"/>
        <w:ind w:firstLine="420" w:firstLine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点击“企业信息”子模块中的“企业数据备案”，完成企业数据备案（如图3），并在“人员信息”子模块中的“人员数据备案”，完成人员信息备案（如图4）。</w:t>
      </w:r>
      <w:r>
        <w:rPr>
          <w:rFonts w:hint="eastAsia"/>
          <w:sz w:val="24"/>
          <w:szCs w:val="24"/>
        </w:rPr>
        <w:t xml:space="preserve"> </w:t>
      </w:r>
    </w:p>
    <w:p>
      <w:pPr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269230" cy="1384300"/>
            <wp:effectExtent l="0" t="0" r="3810" b="2540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宋体" w:hAnsi="宋体"/>
          <w:b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图3</w:t>
      </w:r>
    </w:p>
    <w:p>
      <w:pPr>
        <w:spacing w:line="360" w:lineRule="auto"/>
      </w:pPr>
      <w:r>
        <w:drawing>
          <wp:inline distT="0" distB="0" distL="114300" distR="114300">
            <wp:extent cx="5269230" cy="2064385"/>
            <wp:effectExtent l="0" t="0" r="3810" b="8255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/>
          <w:b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图4</w:t>
      </w:r>
    </w:p>
    <w:p>
      <w:pPr>
        <w:spacing w:line="360" w:lineRule="auto"/>
        <w:ind w:firstLine="420" w:firstLine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>
        <w:rPr>
          <w:rFonts w:ascii="宋体" w:hAnsi="宋体"/>
          <w:sz w:val="24"/>
          <w:szCs w:val="24"/>
        </w:rPr>
        <w:t xml:space="preserve">                      </w:t>
      </w:r>
    </w:p>
    <w:p>
      <w:pPr>
        <w:spacing w:line="360" w:lineRule="auto"/>
        <w:jc w:val="lef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第四步：生成年度监督检查申报表</w:t>
      </w:r>
    </w:p>
    <w:p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1、点击“资质管理”子模块中的“北京市</w:t>
      </w:r>
      <w:r>
        <w:rPr>
          <w:rFonts w:hint="eastAsia"/>
          <w:sz w:val="24"/>
          <w:szCs w:val="24"/>
          <w:lang w:val="en-US" w:eastAsia="zh-CN"/>
        </w:rPr>
        <w:t>年度</w:t>
      </w:r>
      <w:r>
        <w:rPr>
          <w:rFonts w:hint="eastAsia"/>
          <w:sz w:val="24"/>
          <w:szCs w:val="24"/>
        </w:rPr>
        <w:t>监督检查”，点击“添加”按钮，弹出下载备案人员信息的界面（如图</w:t>
      </w:r>
      <w:r>
        <w:rPr>
          <w:rFonts w:hint="eastAsia"/>
          <w:sz w:val="24"/>
          <w:szCs w:val="24"/>
          <w:lang w:val="en-US" w:eastAsia="zh-CN"/>
        </w:rPr>
        <w:t>5</w:t>
      </w:r>
      <w:r>
        <w:rPr>
          <w:rFonts w:hint="eastAsia"/>
          <w:sz w:val="24"/>
          <w:szCs w:val="24"/>
        </w:rPr>
        <w:t>）：</w:t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5267960" cy="2254250"/>
            <wp:effectExtent l="0" t="0" r="5080" b="127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/>
          <w:b/>
          <w:sz w:val="24"/>
          <w:szCs w:val="24"/>
          <w:lang w:eastAsia="zh-CN"/>
        </w:rPr>
      </w:pPr>
      <w:r>
        <w:rPr>
          <w:rFonts w:hint="eastAsia" w:ascii="宋体" w:hAnsi="宋体"/>
          <w:b/>
          <w:sz w:val="24"/>
          <w:szCs w:val="24"/>
        </w:rPr>
        <w:t>图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5</w:t>
      </w:r>
    </w:p>
    <w:p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2、点击“开始下载”按钮，开始下载备案人员信息，下载完成后则会弹出成功界面（如图</w:t>
      </w:r>
      <w:r>
        <w:rPr>
          <w:rFonts w:hint="eastAsia"/>
          <w:sz w:val="24"/>
          <w:szCs w:val="24"/>
          <w:lang w:val="en-US" w:eastAsia="zh-CN"/>
        </w:rPr>
        <w:t>6</w:t>
      </w:r>
      <w:r>
        <w:rPr>
          <w:rFonts w:hint="eastAsia"/>
          <w:sz w:val="24"/>
          <w:szCs w:val="24"/>
        </w:rPr>
        <w:t>）：</w:t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5267960" cy="2123440"/>
            <wp:effectExtent l="0" t="0" r="5080" b="1016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/>
          <w:b/>
          <w:sz w:val="24"/>
          <w:szCs w:val="24"/>
          <w:lang w:eastAsia="zh-CN"/>
        </w:rPr>
      </w:pPr>
      <w:r>
        <w:rPr>
          <w:rFonts w:hint="eastAsia" w:ascii="宋体" w:hAnsi="宋体"/>
          <w:b/>
          <w:sz w:val="24"/>
          <w:szCs w:val="24"/>
        </w:rPr>
        <w:t>图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6</w:t>
      </w:r>
    </w:p>
    <w:p>
      <w:pPr>
        <w:spacing w:line="360" w:lineRule="auto"/>
        <w:jc w:val="left"/>
        <w:rPr>
          <w:rFonts w:hint="eastAsia" w:ascii="宋体"/>
          <w:sz w:val="24"/>
          <w:szCs w:val="24"/>
        </w:rPr>
      </w:pPr>
      <w:r>
        <w:rPr>
          <w:rFonts w:hint="eastAsia" w:ascii="宋体"/>
          <w:sz w:val="24"/>
          <w:szCs w:val="24"/>
        </w:rPr>
        <w:t>3、点击“确定”，则会弹出年度监督检查向导界面，选择检查年份（如图</w:t>
      </w:r>
      <w:r>
        <w:rPr>
          <w:rFonts w:hint="eastAsia" w:ascii="宋体"/>
          <w:sz w:val="24"/>
          <w:szCs w:val="24"/>
          <w:lang w:val="en-US" w:eastAsia="zh-CN"/>
        </w:rPr>
        <w:t>7</w:t>
      </w:r>
      <w:r>
        <w:rPr>
          <w:rFonts w:hint="eastAsia" w:ascii="宋体"/>
          <w:sz w:val="24"/>
          <w:szCs w:val="24"/>
        </w:rPr>
        <w:t>）：</w:t>
      </w:r>
    </w:p>
    <w:p>
      <w:pPr>
        <w:spacing w:line="360" w:lineRule="auto"/>
        <w:jc w:val="center"/>
        <w:rPr>
          <w:rFonts w:hint="eastAsia" w:ascii="宋体"/>
          <w:sz w:val="24"/>
          <w:szCs w:val="24"/>
        </w:rPr>
      </w:pPr>
      <w:r>
        <w:drawing>
          <wp:inline distT="0" distB="0" distL="114300" distR="114300">
            <wp:extent cx="5271135" cy="5254625"/>
            <wp:effectExtent l="0" t="0" r="190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5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eastAsia="宋体"/>
          <w:b/>
          <w:sz w:val="24"/>
          <w:szCs w:val="24"/>
          <w:lang w:eastAsia="zh-CN"/>
        </w:rPr>
      </w:pPr>
      <w:r>
        <w:rPr>
          <w:rFonts w:hint="eastAsia" w:ascii="宋体"/>
          <w:b/>
          <w:sz w:val="24"/>
          <w:szCs w:val="24"/>
        </w:rPr>
        <w:t>图</w:t>
      </w:r>
      <w:r>
        <w:rPr>
          <w:rFonts w:hint="eastAsia" w:ascii="宋体"/>
          <w:b/>
          <w:sz w:val="24"/>
          <w:szCs w:val="24"/>
          <w:lang w:val="en-US" w:eastAsia="zh-CN"/>
        </w:rPr>
        <w:t>7</w:t>
      </w:r>
    </w:p>
    <w:p>
      <w:pPr>
        <w:spacing w:line="360" w:lineRule="auto"/>
        <w:jc w:val="left"/>
        <w:rPr>
          <w:rFonts w:hint="eastAsia" w:ascii="宋体"/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jc w:val="left"/>
        <w:rPr>
          <w:rFonts w:hint="eastAsia" w:ascii="宋体"/>
          <w:sz w:val="24"/>
          <w:szCs w:val="24"/>
        </w:rPr>
      </w:pPr>
      <w:r>
        <w:rPr>
          <w:rFonts w:hint="eastAsia" w:ascii="宋体"/>
          <w:sz w:val="24"/>
          <w:szCs w:val="24"/>
        </w:rPr>
        <w:t>4、点击“下一步”，在第一项“企业基本信息”中核实企业“基本情况、企业简历、企业简介、企业</w:t>
      </w:r>
      <w:r>
        <w:rPr>
          <w:rFonts w:hint="eastAsia" w:ascii="宋体"/>
          <w:sz w:val="24"/>
          <w:szCs w:val="24"/>
          <w:lang w:val="en-US" w:eastAsia="zh-CN"/>
        </w:rPr>
        <w:t>社保信息、承诺书及社保扫描件（承诺书和社保扫描件）</w:t>
      </w:r>
      <w:r>
        <w:rPr>
          <w:rFonts w:hint="eastAsia" w:ascii="宋体"/>
          <w:sz w:val="24"/>
          <w:szCs w:val="24"/>
        </w:rPr>
        <w:t>”信息（如图</w:t>
      </w:r>
      <w:r>
        <w:rPr>
          <w:rFonts w:hint="eastAsia" w:ascii="宋体"/>
          <w:sz w:val="24"/>
          <w:szCs w:val="24"/>
          <w:lang w:val="en-US" w:eastAsia="zh-CN"/>
        </w:rPr>
        <w:t>8</w:t>
      </w:r>
      <w:r>
        <w:rPr>
          <w:rFonts w:hint="eastAsia" w:ascii="宋体"/>
          <w:sz w:val="24"/>
          <w:szCs w:val="24"/>
        </w:rPr>
        <w:t>）</w:t>
      </w:r>
      <w:r>
        <w:rPr>
          <w:rFonts w:hint="eastAsia" w:ascii="宋体"/>
          <w:sz w:val="24"/>
          <w:szCs w:val="24"/>
          <w:lang w:eastAsia="zh-CN"/>
        </w:rPr>
        <w:t>，</w:t>
      </w:r>
      <w:r>
        <w:rPr>
          <w:rFonts w:hint="eastAsia" w:ascii="宋体"/>
          <w:b/>
          <w:bCs/>
          <w:sz w:val="24"/>
          <w:szCs w:val="24"/>
          <w:lang w:val="en-US" w:eastAsia="zh-CN"/>
        </w:rPr>
        <w:t>其中承诺书需要先下载模板，然后打印、盖章签字后扫描件上传</w:t>
      </w:r>
      <w:r>
        <w:rPr>
          <w:rFonts w:hint="eastAsia" w:ascii="宋体"/>
          <w:sz w:val="24"/>
          <w:szCs w:val="24"/>
        </w:rPr>
        <w:t>（如图</w:t>
      </w:r>
      <w:r>
        <w:rPr>
          <w:rFonts w:hint="eastAsia" w:ascii="宋体"/>
          <w:sz w:val="24"/>
          <w:szCs w:val="24"/>
          <w:lang w:val="en-US" w:eastAsia="zh-CN"/>
        </w:rPr>
        <w:t>9</w:t>
      </w:r>
      <w:r>
        <w:rPr>
          <w:rFonts w:hint="eastAsia" w:ascii="宋体"/>
          <w:sz w:val="24"/>
          <w:szCs w:val="24"/>
        </w:rPr>
        <w:t>）：</w:t>
      </w:r>
    </w:p>
    <w:p>
      <w:pPr>
        <w:spacing w:line="360" w:lineRule="auto"/>
        <w:jc w:val="center"/>
        <w:rPr>
          <w:rFonts w:hint="eastAsia" w:ascii="宋体"/>
          <w:sz w:val="24"/>
          <w:szCs w:val="24"/>
        </w:rPr>
      </w:pPr>
      <w:r>
        <w:drawing>
          <wp:inline distT="0" distB="0" distL="114300" distR="114300">
            <wp:extent cx="5271135" cy="5254625"/>
            <wp:effectExtent l="0" t="0" r="190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5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/>
          <w:b/>
          <w:sz w:val="24"/>
          <w:szCs w:val="24"/>
          <w:lang w:val="en-US" w:eastAsia="zh-CN"/>
        </w:rPr>
      </w:pPr>
      <w:r>
        <w:rPr>
          <w:rFonts w:hint="eastAsia" w:ascii="宋体"/>
          <w:b/>
          <w:sz w:val="24"/>
          <w:szCs w:val="24"/>
        </w:rPr>
        <w:t>图</w:t>
      </w:r>
      <w:r>
        <w:rPr>
          <w:rFonts w:hint="eastAsia" w:ascii="宋体"/>
          <w:b/>
          <w:sz w:val="24"/>
          <w:szCs w:val="24"/>
          <w:lang w:val="en-US" w:eastAsia="zh-CN"/>
        </w:rPr>
        <w:t>8</w:t>
      </w:r>
    </w:p>
    <w:p>
      <w:pPr>
        <w:spacing w:line="360" w:lineRule="auto"/>
        <w:jc w:val="center"/>
        <w:rPr>
          <w:rFonts w:hint="eastAsia" w:ascii="宋体"/>
          <w:b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3837940"/>
            <wp:effectExtent l="0" t="0" r="190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eastAsia="宋体"/>
          <w:b/>
          <w:sz w:val="24"/>
          <w:szCs w:val="24"/>
          <w:lang w:val="en-US" w:eastAsia="zh-CN"/>
        </w:rPr>
      </w:pPr>
      <w:r>
        <w:rPr>
          <w:rFonts w:hint="eastAsia" w:ascii="宋体"/>
          <w:b/>
          <w:sz w:val="24"/>
          <w:szCs w:val="24"/>
        </w:rPr>
        <w:t>图</w:t>
      </w:r>
      <w:r>
        <w:rPr>
          <w:rFonts w:hint="eastAsia" w:ascii="宋体"/>
          <w:b/>
          <w:sz w:val="24"/>
          <w:szCs w:val="24"/>
          <w:lang w:val="en-US" w:eastAsia="zh-CN"/>
        </w:rPr>
        <w:t>9</w:t>
      </w:r>
    </w:p>
    <w:p>
      <w:pPr>
        <w:spacing w:line="360" w:lineRule="auto"/>
        <w:jc w:val="center"/>
        <w:rPr>
          <w:rFonts w:hint="eastAsia" w:ascii="宋体"/>
          <w:b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宋体"/>
          <w:sz w:val="24"/>
          <w:szCs w:val="24"/>
        </w:rPr>
      </w:pPr>
      <w:r>
        <w:rPr>
          <w:rFonts w:hint="eastAsia" w:ascii="宋体"/>
          <w:sz w:val="24"/>
          <w:szCs w:val="24"/>
        </w:rPr>
        <w:t>5、点击“下一步”在第二项“选择年度监督检查的证书”中勾选证书信息（如图</w:t>
      </w:r>
      <w:r>
        <w:rPr>
          <w:rFonts w:hint="eastAsia" w:ascii="宋体"/>
          <w:sz w:val="24"/>
          <w:szCs w:val="24"/>
          <w:lang w:val="en-US" w:eastAsia="zh-CN"/>
        </w:rPr>
        <w:t>10</w:t>
      </w:r>
      <w:r>
        <w:rPr>
          <w:rFonts w:hint="eastAsia" w:ascii="宋体"/>
          <w:sz w:val="24"/>
          <w:szCs w:val="24"/>
        </w:rPr>
        <w:t>）：</w:t>
      </w:r>
    </w:p>
    <w:p>
      <w:pPr>
        <w:spacing w:line="360" w:lineRule="auto"/>
        <w:jc w:val="center"/>
        <w:rPr>
          <w:rFonts w:hint="eastAsia" w:ascii="宋体"/>
          <w:sz w:val="24"/>
          <w:szCs w:val="24"/>
        </w:rPr>
      </w:pPr>
      <w:r>
        <w:drawing>
          <wp:inline distT="0" distB="0" distL="114300" distR="114300">
            <wp:extent cx="5191760" cy="3337560"/>
            <wp:effectExtent l="0" t="0" r="5080" b="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jc w:val="center"/>
        <w:rPr>
          <w:rFonts w:hint="default" w:ascii="宋体" w:eastAsia="宋体"/>
          <w:b/>
          <w:sz w:val="24"/>
          <w:szCs w:val="24"/>
          <w:lang w:val="en-US" w:eastAsia="zh-CN"/>
        </w:rPr>
      </w:pPr>
      <w:r>
        <w:rPr>
          <w:rFonts w:hint="eastAsia" w:ascii="宋体"/>
          <w:b/>
          <w:sz w:val="24"/>
          <w:szCs w:val="24"/>
        </w:rPr>
        <w:t>图</w:t>
      </w:r>
      <w:r>
        <w:rPr>
          <w:rFonts w:hint="eastAsia" w:ascii="宋体"/>
          <w:b/>
          <w:sz w:val="24"/>
          <w:szCs w:val="24"/>
          <w:lang w:val="en-US" w:eastAsia="zh-CN"/>
        </w:rPr>
        <w:t>10</w:t>
      </w:r>
    </w:p>
    <w:p>
      <w:pPr>
        <w:spacing w:line="360" w:lineRule="auto"/>
        <w:jc w:val="left"/>
        <w:rPr>
          <w:rFonts w:hint="eastAsia" w:ascii="宋体" w:eastAsia="宋体"/>
          <w:sz w:val="24"/>
          <w:szCs w:val="24"/>
          <w:lang w:eastAsia="zh-CN"/>
        </w:rPr>
      </w:pPr>
      <w:r>
        <w:rPr>
          <w:rFonts w:hint="eastAsia" w:ascii="宋体"/>
          <w:sz w:val="24"/>
          <w:szCs w:val="24"/>
        </w:rPr>
        <w:t>6、点击“下一步”在第三项“选择年度监督检查</w:t>
      </w:r>
      <w:r>
        <w:rPr>
          <w:rFonts w:hint="eastAsia" w:ascii="宋体"/>
          <w:sz w:val="24"/>
          <w:szCs w:val="24"/>
          <w:lang w:val="en-US" w:eastAsia="zh-CN"/>
        </w:rPr>
        <w:t>的</w:t>
      </w:r>
      <w:r>
        <w:rPr>
          <w:rFonts w:hint="eastAsia" w:ascii="宋体"/>
          <w:sz w:val="24"/>
          <w:szCs w:val="24"/>
        </w:rPr>
        <w:t>人员”中拖选技术人员到相应树节点中（如图</w:t>
      </w:r>
      <w:r>
        <w:rPr>
          <w:rFonts w:hint="eastAsia" w:ascii="宋体"/>
          <w:sz w:val="24"/>
          <w:szCs w:val="24"/>
          <w:lang w:val="en-US" w:eastAsia="zh-CN"/>
        </w:rPr>
        <w:t>11</w:t>
      </w:r>
      <w:r>
        <w:rPr>
          <w:rFonts w:hint="eastAsia" w:ascii="宋体"/>
          <w:sz w:val="24"/>
          <w:szCs w:val="24"/>
        </w:rPr>
        <w:t>），并在所需上报执业信息前打“√”（如图</w:t>
      </w:r>
      <w:r>
        <w:rPr>
          <w:rFonts w:hint="eastAsia" w:ascii="宋体"/>
          <w:sz w:val="24"/>
          <w:szCs w:val="24"/>
          <w:lang w:val="en-US" w:eastAsia="zh-CN"/>
        </w:rPr>
        <w:t>12</w:t>
      </w:r>
      <w:r>
        <w:rPr>
          <w:rFonts w:hint="eastAsia" w:ascii="宋体"/>
          <w:sz w:val="24"/>
          <w:szCs w:val="24"/>
        </w:rPr>
        <w:t>）：</w:t>
      </w:r>
    </w:p>
    <w:p>
      <w:pPr>
        <w:spacing w:line="360" w:lineRule="auto"/>
        <w:jc w:val="center"/>
        <w:rPr>
          <w:rFonts w:hint="eastAsia" w:ascii="宋体" w:eastAsia="宋体"/>
          <w:sz w:val="24"/>
          <w:szCs w:val="24"/>
          <w:lang w:eastAsia="zh-CN"/>
        </w:rPr>
      </w:pPr>
      <w:r>
        <w:drawing>
          <wp:inline distT="0" distB="0" distL="114300" distR="114300">
            <wp:extent cx="4688205" cy="3574415"/>
            <wp:effectExtent l="0" t="0" r="5715" b="698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820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宋体" w:eastAsia="宋体"/>
          <w:b/>
          <w:sz w:val="24"/>
          <w:szCs w:val="24"/>
          <w:lang w:val="en-US" w:eastAsia="zh-CN"/>
        </w:rPr>
      </w:pPr>
      <w:r>
        <w:rPr>
          <w:rFonts w:hint="eastAsia" w:ascii="宋体"/>
          <w:b/>
          <w:sz w:val="24"/>
          <w:szCs w:val="24"/>
        </w:rPr>
        <w:t>图</w:t>
      </w:r>
      <w:r>
        <w:rPr>
          <w:rFonts w:hint="eastAsia" w:ascii="宋体"/>
          <w:b/>
          <w:sz w:val="24"/>
          <w:szCs w:val="24"/>
          <w:lang w:val="en-US" w:eastAsia="zh-CN"/>
        </w:rPr>
        <w:t>11</w:t>
      </w:r>
    </w:p>
    <w:p>
      <w:pPr>
        <w:spacing w:line="360" w:lineRule="auto"/>
        <w:jc w:val="center"/>
        <w:rPr>
          <w:rFonts w:hint="eastAsia" w:ascii="宋体"/>
          <w:b/>
          <w:sz w:val="24"/>
          <w:szCs w:val="24"/>
        </w:rPr>
      </w:pPr>
      <w:r>
        <w:drawing>
          <wp:inline distT="0" distB="0" distL="114300" distR="114300">
            <wp:extent cx="4572000" cy="3756025"/>
            <wp:effectExtent l="0" t="0" r="0" b="825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宋体" w:eastAsia="宋体"/>
          <w:b/>
          <w:sz w:val="24"/>
          <w:szCs w:val="24"/>
          <w:lang w:val="en-US" w:eastAsia="zh-CN"/>
        </w:rPr>
      </w:pPr>
      <w:r>
        <w:rPr>
          <w:rFonts w:hint="eastAsia" w:ascii="宋体"/>
          <w:b/>
          <w:sz w:val="24"/>
          <w:szCs w:val="24"/>
        </w:rPr>
        <w:t>图</w:t>
      </w:r>
      <w:r>
        <w:rPr>
          <w:rFonts w:hint="eastAsia" w:ascii="宋体"/>
          <w:b/>
          <w:sz w:val="24"/>
          <w:szCs w:val="24"/>
          <w:lang w:val="en-US" w:eastAsia="zh-CN"/>
        </w:rPr>
        <w:t>12</w:t>
      </w:r>
    </w:p>
    <w:p>
      <w:pPr>
        <w:spacing w:line="360" w:lineRule="auto"/>
        <w:jc w:val="left"/>
        <w:rPr>
          <w:rFonts w:hint="eastAsia" w:ascii="宋体"/>
          <w:sz w:val="24"/>
          <w:szCs w:val="24"/>
        </w:rPr>
      </w:pPr>
      <w:r>
        <w:rPr>
          <w:rFonts w:hint="eastAsia" w:ascii="宋体"/>
          <w:sz w:val="24"/>
          <w:szCs w:val="24"/>
        </w:rPr>
        <w:t>7、点击“下一步”，在第四项“选择年度监督检查的项目信息”中拖选项目信息到相应的树节点中（如图</w:t>
      </w:r>
      <w:r>
        <w:rPr>
          <w:rFonts w:hint="eastAsia" w:ascii="宋体"/>
          <w:sz w:val="24"/>
          <w:szCs w:val="24"/>
          <w:lang w:val="en-US" w:eastAsia="zh-CN"/>
        </w:rPr>
        <w:t>13</w:t>
      </w:r>
      <w:r>
        <w:rPr>
          <w:rFonts w:hint="eastAsia" w:ascii="宋体"/>
          <w:sz w:val="24"/>
          <w:szCs w:val="24"/>
        </w:rPr>
        <w:t>）：</w:t>
      </w:r>
    </w:p>
    <w:p>
      <w:pPr>
        <w:spacing w:line="360" w:lineRule="auto"/>
        <w:jc w:val="center"/>
        <w:rPr>
          <w:rFonts w:hint="eastAsia" w:ascii="宋体"/>
          <w:sz w:val="24"/>
          <w:szCs w:val="24"/>
        </w:rPr>
      </w:pPr>
      <w:r>
        <w:drawing>
          <wp:inline distT="0" distB="0" distL="114300" distR="114300">
            <wp:extent cx="5271135" cy="4136390"/>
            <wp:effectExtent l="0" t="0" r="1905" b="889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宋体" w:eastAsia="宋体"/>
          <w:b/>
          <w:sz w:val="24"/>
          <w:szCs w:val="24"/>
          <w:lang w:val="en-US" w:eastAsia="zh-CN"/>
        </w:rPr>
      </w:pPr>
      <w:r>
        <w:rPr>
          <w:rFonts w:hint="eastAsia" w:ascii="宋体"/>
          <w:b/>
          <w:sz w:val="24"/>
          <w:szCs w:val="24"/>
        </w:rPr>
        <w:t>图</w:t>
      </w:r>
      <w:r>
        <w:rPr>
          <w:rFonts w:hint="eastAsia" w:ascii="宋体"/>
          <w:b/>
          <w:sz w:val="24"/>
          <w:szCs w:val="24"/>
          <w:lang w:val="en-US" w:eastAsia="zh-CN"/>
        </w:rPr>
        <w:t>13</w:t>
      </w:r>
    </w:p>
    <w:p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 w:ascii="宋体"/>
          <w:sz w:val="24"/>
          <w:szCs w:val="24"/>
        </w:rPr>
        <w:t>8、点击“下一步”，在第五项“输入资质年检文件的名称”中填写名称，最后点击“完成”生成监督检查申报表。</w:t>
      </w:r>
    </w:p>
    <w:p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b/>
          <w:sz w:val="24"/>
          <w:szCs w:val="24"/>
        </w:rPr>
        <w:t>第五步： 发送年度监督检查申报表</w:t>
      </w:r>
      <w:r>
        <w:rPr>
          <w:rFonts w:hint="eastAsia"/>
          <w:sz w:val="24"/>
          <w:szCs w:val="24"/>
        </w:rPr>
        <w:t xml:space="preserve">  </w:t>
      </w:r>
    </w:p>
    <w:p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1、选中生成好的“北京-年度监督检查”申报表，点击软件上方“发送”按钮，则会弹出确认界面（如图</w:t>
      </w:r>
      <w:r>
        <w:rPr>
          <w:rFonts w:hint="eastAsia"/>
          <w:sz w:val="24"/>
          <w:szCs w:val="24"/>
          <w:lang w:val="en-US" w:eastAsia="zh-CN"/>
        </w:rPr>
        <w:t>14</w:t>
      </w:r>
      <w:r>
        <w:rPr>
          <w:rFonts w:hint="eastAsia"/>
          <w:sz w:val="24"/>
          <w:szCs w:val="24"/>
        </w:rPr>
        <w:t>）：</w:t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5271770" cy="1778000"/>
            <wp:effectExtent l="0" t="0" r="1270" b="508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宋体" w:hAnsi="宋体" w:eastAsia="宋体"/>
          <w:b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szCs w:val="24"/>
        </w:rPr>
        <w:t>图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14</w:t>
      </w:r>
    </w:p>
    <w:p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2、点击“是”，然后弹出提示信息界面（如图</w:t>
      </w:r>
      <w:r>
        <w:rPr>
          <w:rFonts w:hint="eastAsia"/>
          <w:sz w:val="24"/>
          <w:szCs w:val="24"/>
          <w:lang w:val="en-US" w:eastAsia="zh-CN"/>
        </w:rPr>
        <w:t>15</w:t>
      </w:r>
      <w:r>
        <w:rPr>
          <w:rFonts w:hint="eastAsia"/>
          <w:sz w:val="24"/>
          <w:szCs w:val="24"/>
        </w:rPr>
        <w:t>）：</w:t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5269230" cy="2291080"/>
            <wp:effectExtent l="0" t="0" r="3810" b="1016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宋体" w:hAnsi="宋体" w:eastAsia="宋体"/>
          <w:b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szCs w:val="24"/>
        </w:rPr>
        <w:t>图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15</w:t>
      </w:r>
    </w:p>
    <w:p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3、点击确定，弹出发送类型窗口，选择“网络申报”再点击“开始发送”即可，最后提示发送成功（如图</w:t>
      </w:r>
      <w:r>
        <w:rPr>
          <w:rFonts w:hint="eastAsia"/>
          <w:sz w:val="24"/>
          <w:szCs w:val="24"/>
          <w:lang w:val="en-US" w:eastAsia="zh-CN"/>
        </w:rPr>
        <w:t>16</w:t>
      </w:r>
      <w:r>
        <w:rPr>
          <w:rFonts w:hint="eastAsia"/>
          <w:sz w:val="24"/>
          <w:szCs w:val="24"/>
        </w:rPr>
        <w:t>）：</w:t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5273675" cy="2526665"/>
            <wp:effectExtent l="0" t="0" r="14605" b="3175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宋体" w:hAnsi="宋体" w:eastAsia="宋体"/>
          <w:b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szCs w:val="24"/>
        </w:rPr>
        <w:t>图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16</w:t>
      </w:r>
    </w:p>
    <w:p/>
    <w:p/>
    <w:p>
      <w:pPr>
        <w:spacing w:line="360" w:lineRule="auto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技术支持电话：010-88018812、010-88018813、010-88018266、010-88018268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BC51AA"/>
    <w:rsid w:val="0A447522"/>
    <w:rsid w:val="19262508"/>
    <w:rsid w:val="1B84364B"/>
    <w:rsid w:val="20774A62"/>
    <w:rsid w:val="2D9253B3"/>
    <w:rsid w:val="43544910"/>
    <w:rsid w:val="45741FB0"/>
    <w:rsid w:val="5991631A"/>
    <w:rsid w:val="5CFC33D4"/>
    <w:rsid w:val="68BC51AA"/>
    <w:rsid w:val="71672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4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64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2019-12-20T02:49:00Z</dcterms:created>
  <dc:creator>龙吟</dc:creator>
  <cp:lastModifiedBy>龙吟</cp:lastModifiedBy>
  <dcterms:modified xsi:type="dcterms:W3CDTF">2020-01-08T02:17:38Z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