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7B77" w:rsidRPr="006D0102" w:rsidRDefault="008B7B77" w:rsidP="004C1A31">
      <w:pPr>
        <w:spacing w:line="560" w:lineRule="exact"/>
        <w:rPr>
          <w:rFonts w:ascii="仿宋_GB2312" w:eastAsia="仿宋_GB2312" w:hAnsi="仿宋_GB2312" w:cs="仿宋_GB2312"/>
          <w:sz w:val="32"/>
          <w:szCs w:val="32"/>
        </w:rPr>
      </w:pPr>
      <w:r w:rsidRPr="006D0102">
        <w:rPr>
          <w:rFonts w:ascii="仿宋_GB2312" w:eastAsia="仿宋_GB2312" w:hAnsi="仿宋_GB2312" w:cs="仿宋_GB2312" w:hint="eastAsia"/>
          <w:sz w:val="32"/>
          <w:szCs w:val="32"/>
        </w:rPr>
        <w:t>附件</w:t>
      </w:r>
      <w:r w:rsidRPr="006D0102">
        <w:rPr>
          <w:rFonts w:ascii="仿宋_GB2312" w:eastAsia="仿宋_GB2312" w:hAnsi="仿宋_GB2312" w:cs="仿宋_GB2312"/>
          <w:sz w:val="32"/>
          <w:szCs w:val="32"/>
        </w:rPr>
        <w:t>1</w:t>
      </w:r>
    </w:p>
    <w:p w:rsidR="008B7B77" w:rsidRPr="000C5FB9" w:rsidRDefault="008B7B77" w:rsidP="004C1A31">
      <w:pPr>
        <w:spacing w:line="560" w:lineRule="exact"/>
        <w:jc w:val="center"/>
        <w:rPr>
          <w:rFonts w:ascii="文星标宋" w:eastAsia="文星标宋" w:hAnsi="文星标宋" w:cs="仿宋_GB2312"/>
          <w:sz w:val="36"/>
          <w:szCs w:val="36"/>
        </w:rPr>
      </w:pPr>
      <w:r w:rsidRPr="000C5FB9">
        <w:rPr>
          <w:rFonts w:ascii="文星标宋" w:eastAsia="文星标宋" w:hAnsi="文星标宋" w:cs="仿宋_GB2312" w:hint="eastAsia"/>
          <w:sz w:val="36"/>
          <w:szCs w:val="36"/>
        </w:rPr>
        <w:t>北京市装配式建筑项目设计深度要求</w:t>
      </w:r>
    </w:p>
    <w:p w:rsidR="008B7B77" w:rsidRPr="006D0102" w:rsidRDefault="008B7B77" w:rsidP="004C1A31">
      <w:pPr>
        <w:spacing w:line="560" w:lineRule="exact"/>
        <w:jc w:val="center"/>
        <w:rPr>
          <w:rFonts w:ascii="仿宋_GB2312" w:eastAsia="仿宋_GB2312" w:hAnsi="仿宋_GB2312" w:cs="仿宋_GB2312"/>
          <w:sz w:val="32"/>
          <w:szCs w:val="32"/>
        </w:rPr>
      </w:pPr>
    </w:p>
    <w:p w:rsidR="008B7B77" w:rsidRPr="00A91046" w:rsidRDefault="008B7B77" w:rsidP="004C1A31">
      <w:pPr>
        <w:spacing w:line="560" w:lineRule="exact"/>
        <w:rPr>
          <w:rFonts w:ascii="仿宋_GB2312" w:eastAsia="仿宋_GB2312" w:hAnsi="仿宋_GB2312" w:cs="仿宋_GB2312"/>
          <w:b/>
          <w:sz w:val="32"/>
          <w:szCs w:val="32"/>
        </w:rPr>
      </w:pPr>
      <w:r w:rsidRPr="00A91046">
        <w:rPr>
          <w:rFonts w:ascii="仿宋_GB2312" w:eastAsia="仿宋_GB2312" w:hAnsi="仿宋_GB2312" w:cs="仿宋_GB2312"/>
          <w:b/>
          <w:sz w:val="32"/>
          <w:szCs w:val="32"/>
        </w:rPr>
        <w:t>1.</w:t>
      </w:r>
      <w:r w:rsidRPr="00A91046">
        <w:rPr>
          <w:rFonts w:ascii="仿宋_GB2312" w:eastAsia="仿宋_GB2312" w:hAnsi="仿宋_GB2312" w:cs="仿宋_GB2312" w:hint="eastAsia"/>
          <w:b/>
          <w:sz w:val="32"/>
          <w:szCs w:val="32"/>
        </w:rPr>
        <w:t>总则</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1.0.1 </w:t>
      </w:r>
      <w:r w:rsidRPr="006D0102">
        <w:rPr>
          <w:rFonts w:ascii="仿宋_GB2312" w:eastAsia="仿宋_GB2312" w:hAnsi="仿宋_GB2312" w:cs="仿宋_GB2312" w:hint="eastAsia"/>
          <w:sz w:val="32"/>
          <w:szCs w:val="32"/>
        </w:rPr>
        <w:t>为加强我市装配式建筑项目设计文件编制工作管理，保证各阶段设计文件的质量和完整性，特制定本要求。</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1.0.2</w:t>
      </w:r>
      <w:r w:rsidR="007407D5">
        <w:rPr>
          <w:rFonts w:ascii="仿宋_GB2312" w:eastAsia="仿宋_GB2312" w:hAnsi="仿宋_GB2312" w:cs="仿宋_GB2312" w:hint="eastAsia"/>
          <w:sz w:val="32"/>
          <w:szCs w:val="32"/>
        </w:rPr>
        <w:t xml:space="preserve"> </w:t>
      </w:r>
      <w:r w:rsidRPr="006D0102">
        <w:rPr>
          <w:rFonts w:ascii="仿宋_GB2312" w:eastAsia="仿宋_GB2312" w:hAnsi="仿宋_GB2312" w:cs="仿宋_GB2312" w:hint="eastAsia"/>
          <w:sz w:val="32"/>
          <w:szCs w:val="32"/>
        </w:rPr>
        <w:t>本要求适用于北京地区装配式混凝土结构建筑项目设计。其它与非装配式建筑工程相同的深度规定或要求未列入本要求，设计时应符合相关规定或要求。</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1.0.3 </w:t>
      </w:r>
      <w:r w:rsidRPr="006D0102">
        <w:rPr>
          <w:rFonts w:ascii="仿宋_GB2312" w:eastAsia="仿宋_GB2312" w:hAnsi="仿宋_GB2312" w:cs="仿宋_GB2312" w:hint="eastAsia"/>
          <w:sz w:val="32"/>
          <w:szCs w:val="32"/>
        </w:rPr>
        <w:t>装配式建筑项目设计一般分为技术策划、方案设计、初步设计、施工图设计、预制构件加工设计五个阶段。对于比较简单的装配式建筑，方案审查后即可进行施工图设计。</w:t>
      </w:r>
      <w:r w:rsidR="00D352DC" w:rsidRPr="00D352DC">
        <w:rPr>
          <w:rFonts w:ascii="仿宋_GB2312" w:eastAsia="仿宋_GB2312" w:hAnsi="仿宋_GB2312" w:cs="仿宋_GB2312" w:hint="eastAsia"/>
          <w:sz w:val="32"/>
          <w:szCs w:val="32"/>
        </w:rPr>
        <w:t>结构施工图设计除应满足计算和构造要求外，其设计内容和深度还应满足预制构件制作详图编制和安装施工的要求。</w:t>
      </w:r>
    </w:p>
    <w:p w:rsidR="001D5A2F" w:rsidRDefault="008B7B77" w:rsidP="001D5A2F">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1.0.4 </w:t>
      </w:r>
      <w:r w:rsidRPr="006D0102">
        <w:rPr>
          <w:rFonts w:ascii="仿宋_GB2312" w:eastAsia="仿宋_GB2312" w:hAnsi="仿宋_GB2312" w:cs="仿宋_GB2312" w:hint="eastAsia"/>
          <w:sz w:val="32"/>
          <w:szCs w:val="32"/>
        </w:rPr>
        <w:t>设计说明应有</w:t>
      </w:r>
      <w:r w:rsidR="00C10433">
        <w:rPr>
          <w:rFonts w:ascii="仿宋_GB2312" w:eastAsia="仿宋_GB2312" w:hAnsi="仿宋_GB2312" w:cs="仿宋_GB2312" w:hint="eastAsia"/>
          <w:sz w:val="32"/>
          <w:szCs w:val="32"/>
        </w:rPr>
        <w:t>包含以下内容：</w:t>
      </w:r>
      <w:r w:rsidRPr="006D0102">
        <w:rPr>
          <w:rFonts w:ascii="仿宋_GB2312" w:eastAsia="仿宋_GB2312" w:hAnsi="仿宋_GB2312" w:cs="仿宋_GB2312" w:hint="eastAsia"/>
          <w:sz w:val="32"/>
          <w:szCs w:val="32"/>
        </w:rPr>
        <w:t>装配式技术配置情况</w:t>
      </w:r>
      <w:r w:rsidR="00C10433">
        <w:rPr>
          <w:rFonts w:ascii="仿宋_GB2312" w:eastAsia="仿宋_GB2312" w:hAnsi="仿宋_GB2312" w:cs="仿宋_GB2312" w:hint="eastAsia"/>
          <w:sz w:val="32"/>
          <w:szCs w:val="32"/>
        </w:rPr>
        <w:t>说明</w:t>
      </w:r>
      <w:r w:rsidRPr="006D0102">
        <w:rPr>
          <w:rFonts w:ascii="仿宋_GB2312" w:eastAsia="仿宋_GB2312" w:hAnsi="仿宋_GB2312" w:cs="仿宋_GB2312" w:hint="eastAsia"/>
          <w:sz w:val="32"/>
          <w:szCs w:val="32"/>
        </w:rPr>
        <w:t>；标准化设计、预制率、装配率、建筑集成技术设计、构件加工图设计分工、协同设计及信息化技术应用说明；节能设计要点；一体化装修设计</w:t>
      </w:r>
      <w:r w:rsidR="00C10433">
        <w:rPr>
          <w:rFonts w:ascii="仿宋_GB2312" w:eastAsia="仿宋_GB2312" w:hAnsi="仿宋_GB2312" w:cs="仿宋_GB2312" w:hint="eastAsia"/>
          <w:sz w:val="32"/>
          <w:szCs w:val="32"/>
        </w:rPr>
        <w:t>说明；</w:t>
      </w:r>
      <w:r w:rsidR="002A3145">
        <w:rPr>
          <w:rFonts w:ascii="仿宋_GB2312" w:eastAsia="仿宋_GB2312" w:hAnsi="仿宋_GB2312" w:cs="仿宋_GB2312" w:hint="eastAsia"/>
          <w:sz w:val="32"/>
          <w:szCs w:val="32"/>
        </w:rPr>
        <w:t>预制构件及连接节点的防火措施和</w:t>
      </w:r>
      <w:r w:rsidRPr="006D0102">
        <w:rPr>
          <w:rFonts w:ascii="仿宋_GB2312" w:eastAsia="仿宋_GB2312" w:hAnsi="仿宋_GB2312" w:cs="仿宋_GB2312" w:hint="eastAsia"/>
          <w:sz w:val="32"/>
          <w:szCs w:val="32"/>
        </w:rPr>
        <w:t>防水做法</w:t>
      </w:r>
      <w:r w:rsidR="00C10433">
        <w:rPr>
          <w:rFonts w:ascii="仿宋_GB2312" w:eastAsia="仿宋_GB2312" w:hAnsi="仿宋_GB2312" w:cs="仿宋_GB2312" w:hint="eastAsia"/>
          <w:sz w:val="32"/>
          <w:szCs w:val="32"/>
        </w:rPr>
        <w:t>等</w:t>
      </w:r>
      <w:r w:rsidRPr="006D0102">
        <w:rPr>
          <w:rFonts w:ascii="仿宋_GB2312" w:eastAsia="仿宋_GB2312" w:hAnsi="仿宋_GB2312" w:cs="仿宋_GB2312" w:hint="eastAsia"/>
          <w:sz w:val="32"/>
          <w:szCs w:val="32"/>
        </w:rPr>
        <w:t>。</w:t>
      </w:r>
    </w:p>
    <w:p w:rsidR="0042684D" w:rsidRDefault="001D5A2F" w:rsidP="00A91046">
      <w:pPr>
        <w:spacing w:line="56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1.0.5 装配式建筑项目方案设计或初步设计</w:t>
      </w:r>
      <w:r w:rsidR="008901EE">
        <w:rPr>
          <w:rFonts w:ascii="仿宋_GB2312" w:eastAsia="仿宋_GB2312" w:hAnsi="仿宋_GB2312" w:cs="仿宋_GB2312" w:hint="eastAsia"/>
          <w:sz w:val="32"/>
          <w:szCs w:val="32"/>
        </w:rPr>
        <w:t>阶段设计</w:t>
      </w:r>
      <w:r>
        <w:rPr>
          <w:rFonts w:ascii="仿宋_GB2312" w:eastAsia="仿宋_GB2312" w:hAnsi="仿宋_GB2312" w:cs="仿宋_GB2312" w:hint="eastAsia"/>
          <w:sz w:val="32"/>
          <w:szCs w:val="32"/>
        </w:rPr>
        <w:t>深度应满足</w:t>
      </w:r>
      <w:r w:rsidRPr="00F52CD6">
        <w:rPr>
          <w:rFonts w:ascii="仿宋_GB2312" w:eastAsia="仿宋_GB2312" w:hAnsi="仿宋_GB2312" w:cs="仿宋_GB2312" w:hint="eastAsia"/>
          <w:sz w:val="32"/>
          <w:szCs w:val="32"/>
        </w:rPr>
        <w:t>《北京市装配式建筑项目实施技术方案》</w:t>
      </w:r>
      <w:r>
        <w:rPr>
          <w:rFonts w:ascii="仿宋_GB2312" w:eastAsia="仿宋_GB2312" w:hAnsi="仿宋_GB2312" w:cs="仿宋_GB2312" w:hint="eastAsia"/>
          <w:sz w:val="32"/>
          <w:szCs w:val="32"/>
        </w:rPr>
        <w:t>专家评审的要求</w:t>
      </w:r>
      <w:r w:rsidR="00B84808">
        <w:rPr>
          <w:rFonts w:ascii="仿宋_GB2312" w:eastAsia="仿宋_GB2312" w:hAnsi="仿宋_GB2312" w:cs="仿宋_GB2312" w:hint="eastAsia"/>
          <w:sz w:val="32"/>
          <w:szCs w:val="32"/>
        </w:rPr>
        <w:t>，</w:t>
      </w:r>
      <w:r w:rsidR="00D14C1C" w:rsidRPr="00D14C1C">
        <w:rPr>
          <w:rFonts w:ascii="仿宋_GB2312" w:eastAsia="仿宋_GB2312" w:hAnsi="仿宋_GB2312" w:cs="仿宋_GB2312" w:hint="eastAsia"/>
          <w:sz w:val="32"/>
          <w:szCs w:val="32"/>
        </w:rPr>
        <w:t>应明确装配式建筑各单体的预制率和装配率，</w:t>
      </w:r>
      <w:r w:rsidR="00D14C1C">
        <w:rPr>
          <w:rFonts w:ascii="仿宋_GB2312" w:eastAsia="仿宋_GB2312" w:hAnsi="仿宋_GB2312" w:cs="仿宋_GB2312" w:hint="eastAsia"/>
          <w:sz w:val="32"/>
          <w:szCs w:val="32"/>
        </w:rPr>
        <w:t>并附预制率计</w:t>
      </w:r>
      <w:r w:rsidR="00D14C1C">
        <w:rPr>
          <w:rFonts w:ascii="仿宋_GB2312" w:eastAsia="仿宋_GB2312" w:hAnsi="仿宋_GB2312" w:cs="仿宋_GB2312" w:hint="eastAsia"/>
          <w:sz w:val="32"/>
          <w:szCs w:val="32"/>
        </w:rPr>
        <w:lastRenderedPageBreak/>
        <w:t>算书和</w:t>
      </w:r>
      <w:r w:rsidR="00D14C1C" w:rsidRPr="00D14C1C">
        <w:rPr>
          <w:rFonts w:ascii="仿宋_GB2312" w:eastAsia="仿宋_GB2312" w:hAnsi="仿宋_GB2312" w:cs="仿宋_GB2312" w:hint="eastAsia"/>
          <w:sz w:val="32"/>
          <w:szCs w:val="32"/>
        </w:rPr>
        <w:t>装配率评分表。</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1.0.</w:t>
      </w:r>
      <w:r w:rsidR="0042684D">
        <w:rPr>
          <w:rFonts w:ascii="仿宋_GB2312" w:eastAsia="仿宋_GB2312" w:hAnsi="仿宋_GB2312" w:cs="仿宋_GB2312" w:hint="eastAsia"/>
          <w:sz w:val="32"/>
          <w:szCs w:val="32"/>
        </w:rPr>
        <w:t xml:space="preserve">6 </w:t>
      </w:r>
      <w:r w:rsidRPr="006D0102">
        <w:rPr>
          <w:rFonts w:ascii="仿宋_GB2312" w:eastAsia="仿宋_GB2312" w:hAnsi="仿宋_GB2312" w:cs="仿宋_GB2312" w:hint="eastAsia"/>
          <w:sz w:val="32"/>
          <w:szCs w:val="32"/>
        </w:rPr>
        <w:t>本深度要求未尽事宜，应符合《建筑工程设计文件编制深度》第</w:t>
      </w:r>
      <w:r w:rsidRPr="006D0102">
        <w:rPr>
          <w:rFonts w:ascii="仿宋_GB2312" w:eastAsia="仿宋_GB2312" w:hAnsi="仿宋_GB2312" w:cs="仿宋_GB2312"/>
          <w:sz w:val="32"/>
          <w:szCs w:val="32"/>
        </w:rPr>
        <w:t>5.4</w:t>
      </w:r>
      <w:r w:rsidRPr="006D0102">
        <w:rPr>
          <w:rFonts w:ascii="仿宋_GB2312" w:eastAsia="仿宋_GB2312" w:hAnsi="仿宋_GB2312" w:cs="仿宋_GB2312" w:hint="eastAsia"/>
          <w:sz w:val="32"/>
          <w:szCs w:val="32"/>
        </w:rPr>
        <w:t>节</w:t>
      </w:r>
      <w:r w:rsidR="008E0A6B">
        <w:rPr>
          <w:rFonts w:ascii="仿宋_GB2312" w:eastAsia="仿宋_GB2312" w:hAnsi="仿宋_GB2312" w:cs="仿宋_GB2312" w:hint="eastAsia"/>
          <w:sz w:val="32"/>
          <w:szCs w:val="32"/>
        </w:rPr>
        <w:t>等</w:t>
      </w:r>
      <w:r w:rsidRPr="006D0102">
        <w:rPr>
          <w:rFonts w:ascii="仿宋_GB2312" w:eastAsia="仿宋_GB2312" w:hAnsi="仿宋_GB2312" w:cs="仿宋_GB2312" w:hint="eastAsia"/>
          <w:sz w:val="32"/>
          <w:szCs w:val="32"/>
        </w:rPr>
        <w:t>相关要求</w:t>
      </w:r>
      <w:r w:rsidR="00CF4DF8" w:rsidRPr="006D0102">
        <w:rPr>
          <w:rFonts w:ascii="仿宋_GB2312" w:eastAsia="仿宋_GB2312" w:hAnsi="仿宋_GB2312" w:cs="仿宋_GB2312" w:hint="eastAsia"/>
          <w:sz w:val="32"/>
          <w:szCs w:val="32"/>
        </w:rPr>
        <w:t>。</w:t>
      </w:r>
    </w:p>
    <w:p w:rsidR="008B7B77" w:rsidRPr="00A91046" w:rsidRDefault="008B7B77" w:rsidP="004C1A31">
      <w:pPr>
        <w:spacing w:line="560" w:lineRule="exact"/>
        <w:rPr>
          <w:rFonts w:ascii="仿宋_GB2312" w:eastAsia="仿宋_GB2312" w:hAnsi="仿宋_GB2312" w:cs="仿宋_GB2312"/>
          <w:b/>
          <w:sz w:val="32"/>
          <w:szCs w:val="32"/>
        </w:rPr>
      </w:pPr>
      <w:r w:rsidRPr="00A91046">
        <w:rPr>
          <w:rFonts w:ascii="仿宋_GB2312" w:eastAsia="仿宋_GB2312" w:hAnsi="仿宋_GB2312" w:cs="仿宋_GB2312"/>
          <w:b/>
          <w:sz w:val="32"/>
          <w:szCs w:val="32"/>
        </w:rPr>
        <w:t>2.</w:t>
      </w:r>
      <w:r w:rsidRPr="00A91046">
        <w:rPr>
          <w:rFonts w:ascii="仿宋_GB2312" w:eastAsia="仿宋_GB2312" w:hAnsi="仿宋_GB2312" w:cs="仿宋_GB2312" w:hint="eastAsia"/>
          <w:b/>
          <w:sz w:val="32"/>
          <w:szCs w:val="32"/>
        </w:rPr>
        <w:t>建筑专业</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2.0.1 </w:t>
      </w:r>
      <w:r w:rsidRPr="006D0102">
        <w:rPr>
          <w:rFonts w:ascii="仿宋_GB2312" w:eastAsia="仿宋_GB2312" w:hAnsi="仿宋_GB2312" w:cs="仿宋_GB2312" w:hint="eastAsia"/>
          <w:sz w:val="32"/>
          <w:szCs w:val="32"/>
        </w:rPr>
        <w:t>建筑平面图中，应用不同图例注明预制构件位置，并在预制构件尺寸详图中标注构件截面尺寸；区分预制构件与主体现浇部分的平面构造表达。</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2.0.2 </w:t>
      </w:r>
      <w:r w:rsidRPr="006D0102">
        <w:rPr>
          <w:rFonts w:ascii="仿宋_GB2312" w:eastAsia="仿宋_GB2312" w:hAnsi="仿宋_GB2312" w:cs="仿宋_GB2312" w:hint="eastAsia"/>
          <w:sz w:val="32"/>
          <w:szCs w:val="32"/>
        </w:rPr>
        <w:t>建筑立面图中，应有预制构件板块划分的立面分缝线、装饰缝和饰面做法以及竖向预制构件范围等。</w:t>
      </w:r>
    </w:p>
    <w:p w:rsidR="008B7B77"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2.0.3 </w:t>
      </w:r>
      <w:r w:rsidRPr="006D0102">
        <w:rPr>
          <w:rFonts w:ascii="仿宋_GB2312" w:eastAsia="仿宋_GB2312" w:hAnsi="仿宋_GB2312" w:cs="仿宋_GB2312" w:hint="eastAsia"/>
          <w:sz w:val="32"/>
          <w:szCs w:val="32"/>
        </w:rPr>
        <w:t>建筑详图中，应表达预制构件与主体现浇构件之间、预制构件之间的水平和竖向构造关系，表达构件连接、预埋件、防水层、保温层等交接关系和构造做法，并应在图纸中用不同图例注明预制构件；预制楼梯详图应有预制楼梯、预制梁、平台板和防火隔墙板的连接封堵做法。</w:t>
      </w:r>
    </w:p>
    <w:p w:rsidR="00FD00D2" w:rsidRDefault="00FD00D2"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sz w:val="32"/>
          <w:szCs w:val="32"/>
        </w:rPr>
        <w:t xml:space="preserve">2.0.3 </w:t>
      </w:r>
      <w:r>
        <w:rPr>
          <w:rFonts w:ascii="仿宋_GB2312" w:eastAsia="仿宋_GB2312" w:hAnsi="仿宋_GB2312" w:cs="仿宋_GB2312" w:hint="eastAsia"/>
          <w:sz w:val="32"/>
          <w:szCs w:val="32"/>
        </w:rPr>
        <w:t>建筑外墙采用夹心保温复合墙体时，</w:t>
      </w:r>
      <w:r w:rsidR="009D17CC">
        <w:rPr>
          <w:rFonts w:ascii="仿宋_GB2312" w:eastAsia="仿宋_GB2312" w:hAnsi="仿宋_GB2312" w:cs="仿宋_GB2312" w:hint="eastAsia"/>
          <w:sz w:val="32"/>
          <w:szCs w:val="32"/>
        </w:rPr>
        <w:t>总平面图中应注明夹心保温墙体外叶板水平投影面积未计入建筑面积。</w:t>
      </w:r>
    </w:p>
    <w:p w:rsidR="008B7B77" w:rsidRPr="00A91046" w:rsidRDefault="008B7B77" w:rsidP="004C1A31">
      <w:pPr>
        <w:spacing w:line="560" w:lineRule="exact"/>
        <w:rPr>
          <w:rFonts w:ascii="仿宋_GB2312" w:eastAsia="仿宋_GB2312" w:hAnsi="仿宋_GB2312" w:cs="仿宋_GB2312"/>
          <w:b/>
          <w:sz w:val="32"/>
          <w:szCs w:val="32"/>
        </w:rPr>
      </w:pPr>
      <w:r w:rsidRPr="00A91046">
        <w:rPr>
          <w:rFonts w:ascii="仿宋_GB2312" w:eastAsia="仿宋_GB2312" w:hAnsi="仿宋_GB2312" w:cs="仿宋_GB2312"/>
          <w:b/>
          <w:sz w:val="32"/>
          <w:szCs w:val="32"/>
        </w:rPr>
        <w:t>3.</w:t>
      </w:r>
      <w:r w:rsidRPr="00A91046">
        <w:rPr>
          <w:rFonts w:ascii="仿宋_GB2312" w:eastAsia="仿宋_GB2312" w:hAnsi="仿宋_GB2312" w:cs="仿宋_GB2312" w:hint="eastAsia"/>
          <w:b/>
          <w:sz w:val="32"/>
          <w:szCs w:val="32"/>
        </w:rPr>
        <w:t>结构专业</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sz w:val="32"/>
          <w:szCs w:val="32"/>
        </w:rPr>
        <w:t xml:space="preserve">3.0.1 </w:t>
      </w:r>
      <w:r w:rsidRPr="006D0102">
        <w:rPr>
          <w:rFonts w:ascii="仿宋_GB2312" w:eastAsia="仿宋_GB2312" w:hAnsi="仿宋_GB2312" w:cs="仿宋_GB2312" w:hint="eastAsia"/>
          <w:kern w:val="0"/>
          <w:sz w:val="32"/>
          <w:szCs w:val="32"/>
        </w:rPr>
        <w:t>应有装配式结构专项说明，</w:t>
      </w:r>
      <w:r w:rsidR="00F46DEE">
        <w:rPr>
          <w:rFonts w:ascii="仿宋_GB2312" w:eastAsia="仿宋_GB2312" w:hAnsi="仿宋_GB2312" w:cs="仿宋_GB2312" w:hint="eastAsia"/>
          <w:kern w:val="0"/>
          <w:sz w:val="32"/>
          <w:szCs w:val="32"/>
        </w:rPr>
        <w:t>主要</w:t>
      </w:r>
      <w:r w:rsidRPr="006D0102">
        <w:rPr>
          <w:rFonts w:ascii="仿宋_GB2312" w:eastAsia="仿宋_GB2312" w:hAnsi="仿宋_GB2312" w:cs="仿宋_GB2312" w:hint="eastAsia"/>
          <w:kern w:val="0"/>
          <w:sz w:val="32"/>
          <w:szCs w:val="32"/>
        </w:rPr>
        <w:t>包括</w:t>
      </w:r>
      <w:r w:rsidR="00F46DEE">
        <w:rPr>
          <w:rFonts w:ascii="仿宋_GB2312" w:eastAsia="仿宋_GB2312" w:hAnsi="仿宋_GB2312" w:cs="仿宋_GB2312" w:hint="eastAsia"/>
          <w:kern w:val="0"/>
          <w:sz w:val="32"/>
          <w:szCs w:val="32"/>
        </w:rPr>
        <w:t>以下内容：</w:t>
      </w:r>
      <w:r w:rsidRPr="006D0102">
        <w:rPr>
          <w:rFonts w:ascii="仿宋_GB2312" w:eastAsia="仿宋_GB2312" w:hAnsi="仿宋_GB2312" w:cs="仿宋_GB2312" w:hint="eastAsia"/>
          <w:kern w:val="0"/>
          <w:sz w:val="32"/>
          <w:szCs w:val="32"/>
        </w:rPr>
        <w:t>装配式结构类型及采用的预制构件类型；</w:t>
      </w:r>
      <w:r w:rsidR="00DB5E2C">
        <w:rPr>
          <w:rFonts w:ascii="仿宋_GB2312" w:eastAsia="仿宋_GB2312" w:hAnsi="仿宋_GB2312" w:cs="仿宋_GB2312" w:hint="eastAsia"/>
          <w:kern w:val="0"/>
          <w:sz w:val="32"/>
          <w:szCs w:val="32"/>
        </w:rPr>
        <w:t>各单体的预制率指标；</w:t>
      </w:r>
      <w:r w:rsidRPr="006D0102">
        <w:rPr>
          <w:rFonts w:ascii="仿宋_GB2312" w:eastAsia="仿宋_GB2312" w:hAnsi="仿宋_GB2312" w:cs="仿宋_GB2312" w:hint="eastAsia"/>
          <w:kern w:val="0"/>
          <w:sz w:val="32"/>
          <w:szCs w:val="32"/>
        </w:rPr>
        <w:t>预制构件深化、生产、运输、堆放及安装要求；结构验收要求</w:t>
      </w:r>
      <w:r w:rsidR="00F46DEE">
        <w:rPr>
          <w:rFonts w:ascii="仿宋_GB2312" w:eastAsia="仿宋_GB2312" w:hAnsi="仿宋_GB2312" w:cs="仿宋_GB2312" w:hint="eastAsia"/>
          <w:kern w:val="0"/>
          <w:sz w:val="32"/>
          <w:szCs w:val="32"/>
        </w:rPr>
        <w:t>等</w:t>
      </w:r>
      <w:r w:rsidRPr="006D0102">
        <w:rPr>
          <w:rFonts w:ascii="仿宋_GB2312" w:eastAsia="仿宋_GB2312" w:hAnsi="仿宋_GB2312" w:cs="仿宋_GB2312" w:hint="eastAsia"/>
          <w:kern w:val="0"/>
          <w:sz w:val="32"/>
          <w:szCs w:val="32"/>
        </w:rPr>
        <w:t>。</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3.0.2 </w:t>
      </w:r>
      <w:r w:rsidR="00161590">
        <w:rPr>
          <w:rFonts w:ascii="仿宋_GB2312" w:eastAsia="仿宋_GB2312" w:hAnsi="仿宋_GB2312" w:cs="仿宋_GB2312" w:hint="eastAsia"/>
          <w:kern w:val="0"/>
          <w:sz w:val="32"/>
          <w:szCs w:val="32"/>
        </w:rPr>
        <w:t>装配式混凝土结构应绘制构件布置图及屋面结构布置图，具体要求如下：</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lastRenderedPageBreak/>
        <w:t xml:space="preserve">1. </w:t>
      </w:r>
      <w:r w:rsidRPr="006D0102">
        <w:rPr>
          <w:rFonts w:ascii="仿宋_GB2312" w:eastAsia="仿宋_GB2312" w:hAnsi="仿宋_GB2312" w:cs="仿宋_GB2312" w:hint="eastAsia"/>
          <w:kern w:val="0"/>
          <w:sz w:val="32"/>
          <w:szCs w:val="32"/>
        </w:rPr>
        <w:t>应用不同图例绘出现浇或预制柱、现浇或预制承重墙（墙板）、后浇节点的位置和必要的定位尺寸，并注明其编号、楼面结构标高以及结构洞口的位置；</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2. </w:t>
      </w:r>
      <w:r w:rsidRPr="006D0102">
        <w:rPr>
          <w:rFonts w:ascii="仿宋_GB2312" w:eastAsia="仿宋_GB2312" w:hAnsi="仿宋_GB2312" w:cs="仿宋_GB2312" w:hint="eastAsia"/>
          <w:kern w:val="0"/>
          <w:sz w:val="32"/>
          <w:szCs w:val="32"/>
        </w:rPr>
        <w:t>绘出现浇或预制梁、板位置及必要的定位尺寸，并注明其编号和楼面结构标高；</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3. </w:t>
      </w:r>
      <w:r w:rsidRPr="006D0102">
        <w:rPr>
          <w:rFonts w:ascii="仿宋_GB2312" w:eastAsia="仿宋_GB2312" w:hAnsi="仿宋_GB2312" w:cs="仿宋_GB2312" w:hint="eastAsia"/>
          <w:kern w:val="0"/>
          <w:sz w:val="32"/>
          <w:szCs w:val="32"/>
        </w:rPr>
        <w:t>应给出预制构件编号与型号对应关系以及详图索引号；</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4. </w:t>
      </w:r>
      <w:r w:rsidR="0099520B">
        <w:rPr>
          <w:rFonts w:ascii="仿宋_GB2312" w:eastAsia="仿宋_GB2312" w:hAnsi="仿宋_GB2312" w:cs="仿宋_GB2312" w:hint="eastAsia"/>
          <w:kern w:val="0"/>
          <w:sz w:val="32"/>
          <w:szCs w:val="32"/>
        </w:rPr>
        <w:t>应标明现浇梁、柱、墙配筋，并在</w:t>
      </w:r>
      <w:r w:rsidR="0099520B" w:rsidRPr="0099520B">
        <w:rPr>
          <w:rFonts w:ascii="仿宋_GB2312" w:eastAsia="仿宋_GB2312" w:hAnsi="仿宋_GB2312" w:cs="仿宋_GB2312" w:hint="eastAsia"/>
          <w:kern w:val="0"/>
          <w:sz w:val="32"/>
          <w:szCs w:val="32"/>
        </w:rPr>
        <w:t>平面图中标注预制构件的截面及配筋</w:t>
      </w:r>
      <w:r w:rsidR="00161590">
        <w:rPr>
          <w:rFonts w:ascii="仿宋_GB2312" w:eastAsia="仿宋_GB2312" w:hAnsi="仿宋_GB2312" w:cs="仿宋_GB2312" w:hint="eastAsia"/>
          <w:kern w:val="0"/>
          <w:sz w:val="32"/>
          <w:szCs w:val="32"/>
        </w:rPr>
        <w:t>；</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5. </w:t>
      </w:r>
      <w:r w:rsidRPr="006D0102">
        <w:rPr>
          <w:rFonts w:ascii="仿宋_GB2312" w:eastAsia="仿宋_GB2312" w:hAnsi="仿宋_GB2312" w:cs="仿宋_GB2312" w:hint="eastAsia"/>
          <w:kern w:val="0"/>
          <w:sz w:val="32"/>
          <w:szCs w:val="32"/>
        </w:rPr>
        <w:t>应标明楼板形式、厚度及配筋。标高或板厚变化处绘局部剖面，有预留孔、埋件、设备基础时应示出规格与位置，洞边加强措施；应在平面图中表示施工后浇带的位置及宽度；电梯间机房尚应表示吊钩平面位置与详图；</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 6. </w:t>
      </w:r>
      <w:r w:rsidRPr="006D0102">
        <w:rPr>
          <w:rFonts w:ascii="仿宋_GB2312" w:eastAsia="仿宋_GB2312" w:hAnsi="仿宋_GB2312" w:cs="仿宋_GB2312" w:hint="eastAsia"/>
          <w:kern w:val="0"/>
          <w:sz w:val="32"/>
          <w:szCs w:val="32"/>
        </w:rPr>
        <w:t>楼梯间可绘斜线注明编号与所在详图号；也可直接绘制预制楼梯平面布置并索引相关详图；</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 7. </w:t>
      </w:r>
      <w:r w:rsidRPr="006D0102">
        <w:rPr>
          <w:rFonts w:ascii="仿宋_GB2312" w:eastAsia="仿宋_GB2312" w:hAnsi="仿宋_GB2312" w:cs="仿宋_GB2312" w:hint="eastAsia"/>
          <w:kern w:val="0"/>
          <w:sz w:val="32"/>
          <w:szCs w:val="32"/>
        </w:rPr>
        <w:t>屋面结构平面布置图内容与楼层平面类同，当结构找坡时应标注屋面板的坡度、坡向、坡向起终点处的板面标高；当屋面上有预留洞或其他设施时应绘出其位置、尺寸与详图，女儿墙或女儿墙构造柱的位置、编号及详图；</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 8. </w:t>
      </w:r>
      <w:r w:rsidRPr="006D0102">
        <w:rPr>
          <w:rFonts w:ascii="仿宋_GB2312" w:eastAsia="仿宋_GB2312" w:hAnsi="仿宋_GB2312" w:cs="仿宋_GB2312" w:hint="eastAsia"/>
          <w:kern w:val="0"/>
          <w:sz w:val="32"/>
          <w:szCs w:val="32"/>
        </w:rPr>
        <w:t>当选用标准图中节点或另绘节点构造详图时．应在平面图中注明详图索引号。</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3.0.3 </w:t>
      </w:r>
      <w:r w:rsidRPr="006D0102">
        <w:rPr>
          <w:rFonts w:ascii="仿宋_GB2312" w:eastAsia="仿宋_GB2312" w:hAnsi="仿宋_GB2312" w:cs="仿宋_GB2312" w:hint="eastAsia"/>
          <w:kern w:val="0"/>
          <w:sz w:val="32"/>
          <w:szCs w:val="32"/>
        </w:rPr>
        <w:t>应有预制钢筋混凝土构件详图，并应绘出构件模板图和配筋图，构件简单时二者可合为一张图。详图绘制</w:t>
      </w:r>
      <w:r w:rsidR="009E5C1D">
        <w:rPr>
          <w:rFonts w:ascii="仿宋_GB2312" w:eastAsia="仿宋_GB2312" w:hAnsi="仿宋_GB2312" w:cs="仿宋_GB2312" w:hint="eastAsia"/>
          <w:kern w:val="0"/>
          <w:sz w:val="32"/>
          <w:szCs w:val="32"/>
        </w:rPr>
        <w:t>应符合</w:t>
      </w:r>
      <w:r w:rsidR="009E5C1D" w:rsidRPr="006D0102">
        <w:rPr>
          <w:rFonts w:ascii="仿宋_GB2312" w:eastAsia="仿宋_GB2312" w:hAnsi="仿宋_GB2312" w:cs="仿宋_GB2312" w:hint="eastAsia"/>
          <w:kern w:val="0"/>
          <w:sz w:val="32"/>
          <w:szCs w:val="32"/>
        </w:rPr>
        <w:t>下列</w:t>
      </w:r>
      <w:r w:rsidR="009E5C1D" w:rsidRPr="006D0102">
        <w:rPr>
          <w:rFonts w:ascii="仿宋_GB2312" w:eastAsia="仿宋_GB2312" w:hAnsi="仿宋_GB2312" w:cs="仿宋_GB2312" w:hint="eastAsia"/>
          <w:kern w:val="0"/>
          <w:sz w:val="32"/>
          <w:szCs w:val="32"/>
        </w:rPr>
        <w:lastRenderedPageBreak/>
        <w:t>要求</w:t>
      </w:r>
      <w:r w:rsidRPr="006D0102">
        <w:rPr>
          <w:rFonts w:ascii="仿宋_GB2312" w:eastAsia="仿宋_GB2312" w:hAnsi="仿宋_GB2312" w:cs="仿宋_GB2312" w:hint="eastAsia"/>
          <w:kern w:val="0"/>
          <w:sz w:val="32"/>
          <w:szCs w:val="32"/>
        </w:rPr>
        <w:t>：</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构件模板图应表示模板尺寸、轴线关系，预留洞和预埋件编号、位置、尺寸、必要的标高等；后张预应力构件尚需表示预留孔道的定位尺寸、张拉端、锚固端等；</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构件配筋图，纵剖面应表示钢筋形式、箍筋直径与间距（配筋复杂时宜将非预应力筋分离绘出）；横剖面应注明断面尺寸、钢筋规格、位置、数量等。</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3.0.4 </w:t>
      </w:r>
      <w:r w:rsidRPr="006D0102">
        <w:rPr>
          <w:rFonts w:ascii="仿宋_GB2312" w:eastAsia="仿宋_GB2312" w:hAnsi="仿宋_GB2312" w:cs="仿宋_GB2312" w:hint="eastAsia"/>
          <w:kern w:val="0"/>
          <w:sz w:val="32"/>
          <w:szCs w:val="32"/>
        </w:rPr>
        <w:t>应有预制装配式结构的节点，梁、柱与墙体锚拉等详图，绘出平面、剖面，注明相互定位关系，构件代号、连接材料、附加钢筋（或埋件）的规格、型号、性能、数量，并说明连接方法以及施工安装、后浇混凝土的有关要求等。</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3.0.5 </w:t>
      </w:r>
      <w:r w:rsidRPr="006D0102">
        <w:rPr>
          <w:rFonts w:ascii="仿宋_GB2312" w:eastAsia="仿宋_GB2312" w:hAnsi="仿宋_GB2312" w:cs="仿宋_GB2312" w:hint="eastAsia"/>
          <w:kern w:val="0"/>
          <w:sz w:val="32"/>
          <w:szCs w:val="32"/>
        </w:rPr>
        <w:t>结构计算书应满足以下要求：</w:t>
      </w:r>
    </w:p>
    <w:p w:rsidR="008B7B77" w:rsidRPr="006D0102" w:rsidRDefault="000C6091" w:rsidP="00CF4DF8">
      <w:pPr>
        <w:spacing w:line="560" w:lineRule="exact"/>
        <w:ind w:leftChars="200" w:left="42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sidR="008B7B77" w:rsidRPr="006D0102">
        <w:rPr>
          <w:rFonts w:ascii="仿宋_GB2312" w:eastAsia="仿宋_GB2312" w:hAnsi="仿宋_GB2312" w:cs="仿宋_GB2312" w:hint="eastAsia"/>
          <w:kern w:val="0"/>
          <w:sz w:val="32"/>
          <w:szCs w:val="32"/>
        </w:rPr>
        <w:t>装配式结构的相关系数应按照规范要求调整，连接接缝应按照规范要求进行计算</w:t>
      </w:r>
      <w:r w:rsidR="006D7ABC">
        <w:rPr>
          <w:rFonts w:ascii="仿宋_GB2312" w:eastAsia="仿宋_GB2312" w:hAnsi="仿宋_GB2312" w:cs="仿宋_GB2312" w:hint="eastAsia"/>
          <w:kern w:val="0"/>
          <w:sz w:val="32"/>
          <w:szCs w:val="32"/>
        </w:rPr>
        <w:t>；</w:t>
      </w:r>
      <w:r w:rsidR="008B7B77" w:rsidRPr="006D0102">
        <w:rPr>
          <w:rFonts w:ascii="仿宋_GB2312" w:eastAsia="仿宋_GB2312" w:hAnsi="仿宋_GB2312" w:cs="仿宋_GB2312" w:hint="eastAsia"/>
          <w:kern w:val="0"/>
          <w:sz w:val="32"/>
          <w:szCs w:val="32"/>
        </w:rPr>
        <w:t>无支撑叠合构件应进行两阶段验算。</w:t>
      </w:r>
      <w:r w:rsidR="008B7B77" w:rsidRPr="006D0102">
        <w:rPr>
          <w:rFonts w:ascii="仿宋_GB2312" w:eastAsia="仿宋_GB2312" w:hAnsi="仿宋_GB2312" w:cs="仿宋_GB2312"/>
          <w:kern w:val="0"/>
          <w:sz w:val="32"/>
          <w:szCs w:val="32"/>
        </w:rPr>
        <w:t xml:space="preserve"> </w:t>
      </w:r>
    </w:p>
    <w:p w:rsidR="008B7B77" w:rsidRPr="006D0102" w:rsidRDefault="000C6091" w:rsidP="00CF4DF8">
      <w:pPr>
        <w:spacing w:line="560" w:lineRule="exact"/>
        <w:ind w:leftChars="200" w:left="42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sidR="008B7B77" w:rsidRPr="006D0102">
        <w:rPr>
          <w:rFonts w:ascii="仿宋_GB2312" w:eastAsia="仿宋_GB2312" w:hAnsi="仿宋_GB2312" w:cs="仿宋_GB2312" w:hint="eastAsia"/>
          <w:kern w:val="0"/>
          <w:sz w:val="32"/>
          <w:szCs w:val="32"/>
        </w:rPr>
        <w:t>采用预制夹心保温墙体时，内外层板间连接件连接构造应符合其产品说明的要求，当采用没有定型的新型连接件时，应有结构计算书或结构试验验证。</w:t>
      </w:r>
    </w:p>
    <w:p w:rsidR="008B7B77" w:rsidRPr="00A91046" w:rsidRDefault="008B7B77" w:rsidP="004C1A31">
      <w:pPr>
        <w:spacing w:line="560" w:lineRule="exact"/>
        <w:rPr>
          <w:rFonts w:ascii="仿宋_GB2312" w:eastAsia="仿宋_GB2312" w:hAnsi="仿宋_GB2312" w:cs="仿宋_GB2312"/>
          <w:b/>
          <w:kern w:val="0"/>
          <w:sz w:val="32"/>
          <w:szCs w:val="32"/>
        </w:rPr>
      </w:pPr>
      <w:r w:rsidRPr="00A91046">
        <w:rPr>
          <w:rFonts w:ascii="仿宋_GB2312" w:eastAsia="仿宋_GB2312" w:hAnsi="仿宋_GB2312" w:cs="仿宋_GB2312"/>
          <w:b/>
          <w:kern w:val="0"/>
          <w:sz w:val="32"/>
          <w:szCs w:val="32"/>
        </w:rPr>
        <w:t>4.</w:t>
      </w:r>
      <w:r w:rsidRPr="00A91046">
        <w:rPr>
          <w:rFonts w:ascii="仿宋_GB2312" w:eastAsia="仿宋_GB2312" w:hAnsi="仿宋_GB2312" w:cs="仿宋_GB2312" w:hint="eastAsia"/>
          <w:b/>
          <w:kern w:val="0"/>
          <w:sz w:val="32"/>
          <w:szCs w:val="32"/>
        </w:rPr>
        <w:t>给排水专业</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4.0.1 </w:t>
      </w:r>
      <w:r w:rsidRPr="006D0102">
        <w:rPr>
          <w:rFonts w:ascii="仿宋_GB2312" w:eastAsia="仿宋_GB2312" w:hAnsi="仿宋_GB2312" w:cs="仿宋_GB2312" w:hint="eastAsia"/>
          <w:kern w:val="0"/>
          <w:sz w:val="32"/>
          <w:szCs w:val="32"/>
        </w:rPr>
        <w:t>设计说明：</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采用装配式钢筋混凝土结构建筑的项目应说明与之相关的设计内容和范围，如安装在预制构件中的设备、管道等的设计范围；</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lastRenderedPageBreak/>
        <w:t>2.</w:t>
      </w:r>
      <w:r w:rsidRPr="006D0102">
        <w:rPr>
          <w:rFonts w:ascii="仿宋_GB2312" w:eastAsia="仿宋_GB2312" w:hAnsi="仿宋_GB2312" w:cs="仿宋_GB2312" w:hint="eastAsia"/>
          <w:kern w:val="0"/>
          <w:sz w:val="32"/>
          <w:szCs w:val="32"/>
        </w:rPr>
        <w:t>对预制构件图深化设计图纸的审核要求。</w:t>
      </w:r>
    </w:p>
    <w:p w:rsidR="008B7B77" w:rsidRPr="006D0102" w:rsidRDefault="008B7B77" w:rsidP="004C1A31">
      <w:pPr>
        <w:spacing w:line="56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4.0.2 </w:t>
      </w:r>
      <w:r w:rsidRPr="006D0102">
        <w:rPr>
          <w:rFonts w:ascii="仿宋_GB2312" w:eastAsia="仿宋_GB2312" w:hAnsi="仿宋_GB2312" w:cs="仿宋_GB2312" w:hint="eastAsia"/>
          <w:kern w:val="0"/>
          <w:sz w:val="32"/>
          <w:szCs w:val="32"/>
        </w:rPr>
        <w:t>需要说明的设计及施工要求：</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描述给排水管道的敷设方式；管道、管件及附件等设置在预制构件或装饰墙面内的位置；</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描述给排水管道、管件及附件在预制构件中预留孔洞、沟槽、预埋管线等的部位；当文字表述不清可以图表形式表示；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3.</w:t>
      </w:r>
      <w:r w:rsidRPr="006D0102">
        <w:rPr>
          <w:rFonts w:ascii="仿宋_GB2312" w:eastAsia="仿宋_GB2312" w:hAnsi="仿宋_GB2312" w:cs="仿宋_GB2312" w:hint="eastAsia"/>
          <w:kern w:val="0"/>
          <w:sz w:val="32"/>
          <w:szCs w:val="32"/>
        </w:rPr>
        <w:t>描述预留孔洞、沟槽做法要求、预埋套管及管道安装方式及预留孔洞、管槽等的尺寸；当文字表述不清可以图表形式表示；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4.</w:t>
      </w:r>
      <w:r w:rsidRPr="006D0102">
        <w:rPr>
          <w:rFonts w:ascii="仿宋_GB2312" w:eastAsia="仿宋_GB2312" w:hAnsi="仿宋_GB2312" w:cs="仿宋_GB2312" w:hint="eastAsia"/>
          <w:kern w:val="0"/>
          <w:sz w:val="32"/>
          <w:szCs w:val="32"/>
        </w:rPr>
        <w:t>描述管道穿过预制构件部位采取的防水、防火、隔声及保温措施；</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5.</w:t>
      </w:r>
      <w:r w:rsidRPr="006D0102">
        <w:rPr>
          <w:rFonts w:ascii="仿宋_GB2312" w:eastAsia="仿宋_GB2312" w:hAnsi="仿宋_GB2312" w:cs="仿宋_GB2312" w:hint="eastAsia"/>
          <w:kern w:val="0"/>
          <w:sz w:val="32"/>
          <w:szCs w:val="32"/>
        </w:rPr>
        <w:t>与相关专业的技术接口要求。</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4.0.3 </w:t>
      </w:r>
      <w:r w:rsidRPr="006D0102">
        <w:rPr>
          <w:rFonts w:ascii="仿宋_GB2312" w:eastAsia="仿宋_GB2312" w:hAnsi="仿宋_GB2312" w:cs="仿宋_GB2312" w:hint="eastAsia"/>
          <w:sz w:val="32"/>
          <w:szCs w:val="32"/>
        </w:rPr>
        <w:t>给水排水平面图中，应标注预埋在预制构件中的管道的定位尺寸、管径、标高等；当平面图无法表示清楚时，应在系统图或轴侧图中予以补充。当管道在预制管槽中敷设时，应在轴测图中对该管段绘制管槽示意。</w:t>
      </w:r>
    </w:p>
    <w:p w:rsidR="008B7B77" w:rsidRPr="006D0102" w:rsidRDefault="008B7B77" w:rsidP="00A91046">
      <w:pPr>
        <w:spacing w:line="560" w:lineRule="exact"/>
        <w:ind w:left="640" w:hangingChars="200" w:hanging="640"/>
        <w:rPr>
          <w:rFonts w:ascii="仿宋_GB2312" w:eastAsia="仿宋_GB2312" w:hAnsi="仿宋_GB2312" w:cs="仿宋_GB2312"/>
          <w:sz w:val="32"/>
          <w:szCs w:val="32"/>
        </w:rPr>
      </w:pPr>
      <w:r w:rsidRPr="006D0102">
        <w:rPr>
          <w:rFonts w:ascii="仿宋_GB2312" w:eastAsia="仿宋_GB2312" w:hAnsi="仿宋_GB2312" w:cs="仿宋_GB2312"/>
          <w:kern w:val="0"/>
          <w:sz w:val="32"/>
          <w:szCs w:val="32"/>
        </w:rPr>
        <w:t>4.0.4</w:t>
      </w:r>
      <w:r w:rsidRPr="006D0102">
        <w:rPr>
          <w:rFonts w:ascii="仿宋_GB2312" w:eastAsia="仿宋_GB2312" w:hAnsi="仿宋_GB2312" w:cs="仿宋_GB2312" w:hint="eastAsia"/>
          <w:sz w:val="32"/>
          <w:szCs w:val="32"/>
        </w:rPr>
        <w:t>必要时，应提供局部放大图、剖面图，表示预制构件中预留的孔洞、沟槽、预埋套管等的部位、尺寸、标高及定位尺寸等。较复杂处，应提供管道或设备的局部安装详图。</w:t>
      </w:r>
    </w:p>
    <w:p w:rsidR="008B7B77" w:rsidRPr="00A91046" w:rsidRDefault="008B7B77" w:rsidP="004C1A31">
      <w:pPr>
        <w:spacing w:line="560" w:lineRule="exact"/>
        <w:rPr>
          <w:rFonts w:ascii="仿宋_GB2312" w:eastAsia="仿宋_GB2312" w:hAnsi="仿宋_GB2312" w:cs="仿宋_GB2312"/>
          <w:b/>
          <w:kern w:val="0"/>
          <w:sz w:val="32"/>
          <w:szCs w:val="32"/>
        </w:rPr>
      </w:pPr>
      <w:r w:rsidRPr="00A91046">
        <w:rPr>
          <w:rFonts w:ascii="仿宋_GB2312" w:eastAsia="仿宋_GB2312" w:hAnsi="仿宋_GB2312" w:cs="仿宋_GB2312"/>
          <w:b/>
          <w:kern w:val="0"/>
          <w:sz w:val="32"/>
          <w:szCs w:val="32"/>
        </w:rPr>
        <w:t>5.</w:t>
      </w:r>
      <w:r w:rsidRPr="00A91046">
        <w:rPr>
          <w:rFonts w:ascii="仿宋_GB2312" w:eastAsia="仿宋_GB2312" w:hAnsi="仿宋_GB2312" w:cs="仿宋_GB2312" w:hint="eastAsia"/>
          <w:b/>
          <w:kern w:val="0"/>
          <w:sz w:val="32"/>
          <w:szCs w:val="32"/>
        </w:rPr>
        <w:t>暖通专业</w:t>
      </w:r>
    </w:p>
    <w:p w:rsidR="008B7B77" w:rsidRPr="006D0102" w:rsidRDefault="008B7B77" w:rsidP="004C1A31">
      <w:pPr>
        <w:spacing w:line="56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5.0.1 </w:t>
      </w:r>
      <w:r w:rsidRPr="006D0102">
        <w:rPr>
          <w:rFonts w:ascii="仿宋_GB2312" w:eastAsia="仿宋_GB2312" w:hAnsi="仿宋_GB2312" w:cs="仿宋_GB2312" w:hint="eastAsia"/>
          <w:kern w:val="0"/>
          <w:sz w:val="32"/>
          <w:szCs w:val="32"/>
        </w:rPr>
        <w:t>设计说明</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采用装配式钢筋混凝土结构建筑的项目应说明与之相关的</w:t>
      </w:r>
      <w:r w:rsidRPr="006D0102">
        <w:rPr>
          <w:rFonts w:ascii="仿宋_GB2312" w:eastAsia="仿宋_GB2312" w:hAnsi="仿宋_GB2312" w:cs="仿宋_GB2312" w:hint="eastAsia"/>
          <w:kern w:val="0"/>
          <w:sz w:val="32"/>
          <w:szCs w:val="32"/>
        </w:rPr>
        <w:lastRenderedPageBreak/>
        <w:t>设计内容和范围，如安装在预制构件中的设备、管道等的设计范围，</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对预制构件图深化设计图纸的审核要求。</w:t>
      </w:r>
    </w:p>
    <w:p w:rsidR="008B7B77" w:rsidRPr="006D0102" w:rsidRDefault="008B7B77" w:rsidP="004C1A31">
      <w:pPr>
        <w:spacing w:line="56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5.0.2 </w:t>
      </w:r>
      <w:r w:rsidRPr="006D0102">
        <w:rPr>
          <w:rFonts w:ascii="仿宋_GB2312" w:eastAsia="仿宋_GB2312" w:hAnsi="仿宋_GB2312" w:cs="仿宋_GB2312" w:hint="eastAsia"/>
          <w:kern w:val="0"/>
          <w:sz w:val="32"/>
          <w:szCs w:val="32"/>
        </w:rPr>
        <w:t>需要说明的设计及施工要求：</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描述管道、管件及附件等设置在预制构件或装饰墙面内的位置；</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描述管道、管件及附件在预制构件中预留孔洞、沟槽、预埋管线等的部位；当文字表述不清可以图表形式表示；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3.</w:t>
      </w:r>
      <w:r w:rsidRPr="006D0102">
        <w:rPr>
          <w:rFonts w:ascii="仿宋_GB2312" w:eastAsia="仿宋_GB2312" w:hAnsi="仿宋_GB2312" w:cs="仿宋_GB2312" w:hint="eastAsia"/>
          <w:kern w:val="0"/>
          <w:sz w:val="32"/>
          <w:szCs w:val="32"/>
        </w:rPr>
        <w:t>描述预留孔洞、沟槽做法要求、预埋套管及管道安装方式及预留孔洞、管槽等的尺寸；当文字表述不清可以图表形式表示；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4.</w:t>
      </w:r>
      <w:r w:rsidRPr="006D0102">
        <w:rPr>
          <w:rFonts w:ascii="仿宋_GB2312" w:eastAsia="仿宋_GB2312" w:hAnsi="仿宋_GB2312" w:cs="仿宋_GB2312" w:hint="eastAsia"/>
          <w:kern w:val="0"/>
          <w:sz w:val="32"/>
          <w:szCs w:val="32"/>
        </w:rPr>
        <w:t>描述管道穿过预制构件部位采取的防水、防火、隔声及保温等措施；</w:t>
      </w:r>
      <w:r w:rsidRPr="006D0102">
        <w:rPr>
          <w:rFonts w:ascii="仿宋_GB2312" w:eastAsia="仿宋_GB2312" w:hAnsi="仿宋_GB2312" w:cs="仿宋_GB2312"/>
          <w:kern w:val="0"/>
          <w:sz w:val="32"/>
          <w:szCs w:val="32"/>
        </w:rPr>
        <w:t xml:space="preserve"> </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5.</w:t>
      </w:r>
      <w:r w:rsidRPr="006D0102">
        <w:rPr>
          <w:rFonts w:ascii="仿宋_GB2312" w:eastAsia="仿宋_GB2312" w:hAnsi="仿宋_GB2312" w:cs="仿宋_GB2312" w:hint="eastAsia"/>
          <w:kern w:val="0"/>
          <w:sz w:val="32"/>
          <w:szCs w:val="32"/>
        </w:rPr>
        <w:t>与相关专业的技术接口要求。</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5.0.3 </w:t>
      </w:r>
      <w:r w:rsidRPr="006D0102">
        <w:rPr>
          <w:rFonts w:ascii="仿宋_GB2312" w:eastAsia="仿宋_GB2312" w:hAnsi="仿宋_GB2312" w:cs="仿宋_GB2312" w:hint="eastAsia"/>
          <w:kern w:val="0"/>
          <w:sz w:val="32"/>
          <w:szCs w:val="32"/>
        </w:rPr>
        <w:t>管道平面图中，应注明在预制构件，包含预制墙、梁、楼板上预留孔洞、沟槽、套管、百叶、预埋件等的定位尺寸、标高及大小。</w:t>
      </w:r>
    </w:p>
    <w:p w:rsidR="008B7B77" w:rsidRPr="006D0102" w:rsidRDefault="008B7B77" w:rsidP="00A91046">
      <w:pPr>
        <w:spacing w:line="560" w:lineRule="exact"/>
        <w:ind w:left="640" w:hangingChars="200" w:hanging="64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5.0.4</w:t>
      </w:r>
      <w:r w:rsidRPr="006D0102">
        <w:rPr>
          <w:rFonts w:ascii="仿宋_GB2312" w:eastAsia="仿宋_GB2312" w:hAnsi="仿宋_GB2312" w:cs="仿宋_GB2312" w:hint="eastAsia"/>
          <w:kern w:val="0"/>
          <w:sz w:val="32"/>
          <w:szCs w:val="32"/>
        </w:rPr>
        <w:t>详图应包含预制墙、梁、楼板上预留孔洞、沟槽、预埋件、套管等的定位尺寸、标高及大小。</w:t>
      </w:r>
    </w:p>
    <w:p w:rsidR="008B7B77" w:rsidRPr="00A91046" w:rsidRDefault="008B7B77" w:rsidP="004C1A31">
      <w:pPr>
        <w:spacing w:line="560" w:lineRule="exact"/>
        <w:rPr>
          <w:rFonts w:ascii="仿宋_GB2312" w:eastAsia="仿宋_GB2312" w:hAnsi="仿宋_GB2312" w:cs="仿宋_GB2312"/>
          <w:b/>
          <w:kern w:val="0"/>
          <w:sz w:val="32"/>
          <w:szCs w:val="32"/>
        </w:rPr>
      </w:pPr>
      <w:r w:rsidRPr="00A91046">
        <w:rPr>
          <w:rFonts w:ascii="仿宋_GB2312" w:eastAsia="仿宋_GB2312" w:hAnsi="仿宋_GB2312" w:cs="仿宋_GB2312"/>
          <w:b/>
          <w:kern w:val="0"/>
          <w:sz w:val="32"/>
          <w:szCs w:val="32"/>
        </w:rPr>
        <w:t>6.</w:t>
      </w:r>
      <w:r w:rsidRPr="00A91046">
        <w:rPr>
          <w:rFonts w:ascii="仿宋_GB2312" w:eastAsia="仿宋_GB2312" w:hAnsi="仿宋_GB2312" w:cs="仿宋_GB2312" w:hint="eastAsia"/>
          <w:b/>
          <w:kern w:val="0"/>
          <w:sz w:val="32"/>
          <w:szCs w:val="32"/>
        </w:rPr>
        <w:t>电气专业</w:t>
      </w:r>
    </w:p>
    <w:p w:rsidR="008B7B77" w:rsidRPr="006D0102" w:rsidRDefault="008B7B77" w:rsidP="004C1A31">
      <w:pPr>
        <w:spacing w:line="56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6.0.1 </w:t>
      </w:r>
      <w:r w:rsidRPr="006D0102">
        <w:rPr>
          <w:rFonts w:ascii="仿宋_GB2312" w:eastAsia="仿宋_GB2312" w:hAnsi="仿宋_GB2312" w:cs="仿宋_GB2312" w:hint="eastAsia"/>
          <w:kern w:val="0"/>
          <w:sz w:val="32"/>
          <w:szCs w:val="32"/>
        </w:rPr>
        <w:t>设计说明：</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采用装配式钢筋混凝土结构建筑的项目应说明与之相关的</w:t>
      </w:r>
      <w:r w:rsidRPr="006D0102">
        <w:rPr>
          <w:rFonts w:ascii="仿宋_GB2312" w:eastAsia="仿宋_GB2312" w:hAnsi="仿宋_GB2312" w:cs="仿宋_GB2312" w:hint="eastAsia"/>
          <w:kern w:val="0"/>
          <w:sz w:val="32"/>
          <w:szCs w:val="32"/>
        </w:rPr>
        <w:lastRenderedPageBreak/>
        <w:t>设计内容和范围，如安装在预制构件中的设备、管道等的设计范围；</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对预制构件图深化设计图纸的审核要求；</w:t>
      </w:r>
    </w:p>
    <w:p w:rsidR="008B7B77" w:rsidRPr="006D0102" w:rsidRDefault="008B7B77" w:rsidP="00CF4DF8">
      <w:pPr>
        <w:spacing w:line="56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3.</w:t>
      </w:r>
      <w:r w:rsidRPr="006D0102">
        <w:rPr>
          <w:rFonts w:ascii="仿宋_GB2312" w:eastAsia="仿宋_GB2312" w:hAnsi="仿宋_GB2312" w:cs="仿宋_GB2312" w:hint="eastAsia"/>
          <w:kern w:val="0"/>
          <w:sz w:val="32"/>
          <w:szCs w:val="32"/>
        </w:rPr>
        <w:t>说明各建筑单体的结构形式及采用装配式的建筑分部情况；</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4.</w:t>
      </w:r>
      <w:r w:rsidRPr="006D0102">
        <w:rPr>
          <w:rFonts w:ascii="仿宋_GB2312" w:eastAsia="仿宋_GB2312" w:hAnsi="仿宋_GB2312" w:cs="仿宋_GB2312" w:hint="eastAsia"/>
          <w:kern w:val="0"/>
          <w:sz w:val="32"/>
          <w:szCs w:val="32"/>
        </w:rPr>
        <w:t>采用装配式时本专业的设计依据及应遵守的法规与标准，及地方电气设计标准、规范、规程；</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5.</w:t>
      </w:r>
      <w:r w:rsidRPr="006D0102">
        <w:rPr>
          <w:rFonts w:ascii="仿宋_GB2312" w:eastAsia="仿宋_GB2312" w:hAnsi="仿宋_GB2312" w:cs="仿宋_GB2312" w:hint="eastAsia"/>
          <w:kern w:val="0"/>
          <w:sz w:val="32"/>
          <w:szCs w:val="32"/>
        </w:rPr>
        <w:t>采用装配式建筑对施工工艺和精度的控制要求。</w:t>
      </w:r>
    </w:p>
    <w:p w:rsidR="008B7B77" w:rsidRPr="006D0102" w:rsidRDefault="008B7B77" w:rsidP="004F51F2">
      <w:pPr>
        <w:spacing w:line="54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6.0.2 </w:t>
      </w:r>
      <w:r w:rsidRPr="006D0102">
        <w:rPr>
          <w:rFonts w:ascii="仿宋_GB2312" w:eastAsia="仿宋_GB2312" w:hAnsi="仿宋_GB2312" w:cs="仿宋_GB2312" w:hint="eastAsia"/>
          <w:kern w:val="0"/>
          <w:sz w:val="32"/>
          <w:szCs w:val="32"/>
        </w:rPr>
        <w:t>需要说明的设计及施工要求：</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描述管道、管件及附件等设置在预制构件或装饰墙面内的位置；</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描述管道、管件及附件在预制构件中预留孔洞、沟槽、预埋管线等的部位；当文字表述不清可以图表形式表示；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3.</w:t>
      </w:r>
      <w:r w:rsidRPr="006D0102">
        <w:rPr>
          <w:rFonts w:ascii="仿宋_GB2312" w:eastAsia="仿宋_GB2312" w:hAnsi="仿宋_GB2312" w:cs="仿宋_GB2312" w:hint="eastAsia"/>
          <w:kern w:val="0"/>
          <w:sz w:val="32"/>
          <w:szCs w:val="32"/>
        </w:rPr>
        <w:t>描述预留孔洞、沟槽做法要求、预埋套管及管道安装方式及预留孔洞、管槽等的尺寸；当文字表述不清可以图表形式表示；</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4.</w:t>
      </w:r>
      <w:r w:rsidRPr="006D0102">
        <w:rPr>
          <w:rFonts w:ascii="仿宋_GB2312" w:eastAsia="仿宋_GB2312" w:hAnsi="仿宋_GB2312" w:cs="仿宋_GB2312" w:hint="eastAsia"/>
          <w:kern w:val="0"/>
          <w:sz w:val="32"/>
          <w:szCs w:val="32"/>
        </w:rPr>
        <w:t>描述管道穿过预制构件部位采取的防水、防火、隔声及保温等措施；</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5.</w:t>
      </w:r>
      <w:r w:rsidRPr="006D0102">
        <w:rPr>
          <w:rFonts w:ascii="仿宋_GB2312" w:eastAsia="仿宋_GB2312" w:hAnsi="仿宋_GB2312" w:cs="仿宋_GB2312" w:hint="eastAsia"/>
          <w:kern w:val="0"/>
          <w:sz w:val="32"/>
          <w:szCs w:val="32"/>
        </w:rPr>
        <w:t>与相关专业的技术接口要求。</w:t>
      </w:r>
    </w:p>
    <w:p w:rsidR="008B7B77" w:rsidRPr="006D0102" w:rsidRDefault="008B7B77" w:rsidP="004F51F2">
      <w:pPr>
        <w:spacing w:line="540" w:lineRule="exact"/>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 xml:space="preserve">6.0.3 </w:t>
      </w:r>
      <w:r w:rsidRPr="006D0102">
        <w:rPr>
          <w:rFonts w:ascii="仿宋_GB2312" w:eastAsia="仿宋_GB2312" w:hAnsi="仿宋_GB2312" w:cs="仿宋_GB2312" w:hint="eastAsia"/>
          <w:kern w:val="0"/>
          <w:sz w:val="32"/>
          <w:szCs w:val="32"/>
        </w:rPr>
        <w:t>设计范围：</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1.</w:t>
      </w:r>
      <w:r w:rsidRPr="006D0102">
        <w:rPr>
          <w:rFonts w:ascii="仿宋_GB2312" w:eastAsia="仿宋_GB2312" w:hAnsi="仿宋_GB2312" w:cs="仿宋_GB2312" w:hint="eastAsia"/>
          <w:kern w:val="0"/>
          <w:sz w:val="32"/>
          <w:szCs w:val="32"/>
        </w:rPr>
        <w:t>明确预制建筑电气设备的设计原则及依据。</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t>2.</w:t>
      </w:r>
      <w:r w:rsidRPr="006D0102">
        <w:rPr>
          <w:rFonts w:ascii="仿宋_GB2312" w:eastAsia="仿宋_GB2312" w:hAnsi="仿宋_GB2312" w:cs="仿宋_GB2312" w:hint="eastAsia"/>
          <w:kern w:val="0"/>
          <w:sz w:val="32"/>
          <w:szCs w:val="32"/>
        </w:rPr>
        <w:t>对预埋在建筑预制墙及现浇墙内的电气预埋箱、盒、孔洞、沟槽及管线等要有精准定位。</w:t>
      </w:r>
      <w:r w:rsidRPr="006D0102">
        <w:rPr>
          <w:rFonts w:ascii="仿宋_GB2312" w:eastAsia="仿宋_GB2312" w:hAnsi="仿宋_GB2312" w:cs="仿宋_GB2312"/>
          <w:kern w:val="0"/>
          <w:sz w:val="32"/>
          <w:szCs w:val="32"/>
        </w:rPr>
        <w:t xml:space="preserve"> </w:t>
      </w:r>
    </w:p>
    <w:p w:rsidR="008B7B77" w:rsidRPr="006D0102" w:rsidRDefault="008B7B77" w:rsidP="004F51F2">
      <w:pPr>
        <w:spacing w:line="540" w:lineRule="exact"/>
        <w:ind w:leftChars="200" w:left="420"/>
        <w:rPr>
          <w:rFonts w:ascii="仿宋_GB2312" w:eastAsia="仿宋_GB2312" w:hAnsi="仿宋_GB2312" w:cs="仿宋_GB2312"/>
          <w:kern w:val="0"/>
          <w:sz w:val="32"/>
          <w:szCs w:val="32"/>
        </w:rPr>
      </w:pPr>
      <w:r w:rsidRPr="006D0102">
        <w:rPr>
          <w:rFonts w:ascii="仿宋_GB2312" w:eastAsia="仿宋_GB2312" w:hAnsi="仿宋_GB2312" w:cs="仿宋_GB2312"/>
          <w:kern w:val="0"/>
          <w:sz w:val="32"/>
          <w:szCs w:val="32"/>
        </w:rPr>
        <w:lastRenderedPageBreak/>
        <w:t>3.</w:t>
      </w:r>
      <w:r w:rsidRPr="006D0102">
        <w:rPr>
          <w:rFonts w:ascii="仿宋_GB2312" w:eastAsia="仿宋_GB2312" w:hAnsi="仿宋_GB2312" w:cs="仿宋_GB2312" w:hint="eastAsia"/>
          <w:kern w:val="0"/>
          <w:sz w:val="32"/>
          <w:szCs w:val="32"/>
        </w:rPr>
        <w:t>预制构件上电气设备（箱体、插座、开关、管、线、盒等）的设置、选型要充分考虑施工的难易程度，避开钢筋及预埋件密集区域，预埋管线的布置要充分考虑对构件安全，构件运输，成品保护的影响，电气设备不应贴构件边沿或跨构件设置。</w:t>
      </w:r>
    </w:p>
    <w:p w:rsidR="008B7B77" w:rsidRPr="006D0102" w:rsidRDefault="008B7B77" w:rsidP="004C1A31">
      <w:pPr>
        <w:rPr>
          <w:szCs w:val="32"/>
        </w:rPr>
      </w:pPr>
    </w:p>
    <w:sectPr w:rsidR="008B7B77" w:rsidRPr="006D0102" w:rsidSect="006E0EA3">
      <w:headerReference w:type="even" r:id="rId8"/>
      <w:headerReference w:type="default" r:id="rId9"/>
      <w:footerReference w:type="even" r:id="rId10"/>
      <w:footerReference w:type="default" r:id="rId11"/>
      <w:headerReference w:type="first" r:id="rId12"/>
      <w:pgSz w:w="11906" w:h="16838"/>
      <w:pgMar w:top="2098" w:right="1474" w:bottom="1985"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91" w:rsidRDefault="006D0D91" w:rsidP="00726763">
      <w:r>
        <w:separator/>
      </w:r>
    </w:p>
  </w:endnote>
  <w:endnote w:type="continuationSeparator" w:id="0">
    <w:p w:rsidR="006D0D91" w:rsidRDefault="006D0D91" w:rsidP="00726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panose1 w:val="0201060400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77" w:rsidRDefault="008B7B77">
    <w:pPr>
      <w:pStyle w:val="a4"/>
    </w:pPr>
    <w:r w:rsidRPr="00A30CD5">
      <w:rPr>
        <w:rStyle w:val="ac"/>
        <w:rFonts w:ascii="仿宋_GB2312" w:eastAsia="仿宋_GB2312"/>
        <w:sz w:val="28"/>
        <w:szCs w:val="28"/>
      </w:rPr>
      <w:t>—</w:t>
    </w:r>
    <w:r w:rsidRPr="00A30CD5">
      <w:rPr>
        <w:rStyle w:val="ac"/>
        <w:rFonts w:ascii="仿宋_GB2312" w:eastAsia="仿宋_GB2312"/>
        <w:sz w:val="28"/>
        <w:szCs w:val="28"/>
      </w:rPr>
      <w:t xml:space="preserve"> </w:t>
    </w:r>
    <w:r w:rsidR="00864145" w:rsidRPr="00A30CD5">
      <w:rPr>
        <w:rStyle w:val="ac"/>
        <w:rFonts w:ascii="仿宋_GB2312" w:eastAsia="仿宋_GB2312"/>
        <w:sz w:val="28"/>
        <w:szCs w:val="28"/>
      </w:rPr>
      <w:fldChar w:fldCharType="begin"/>
    </w:r>
    <w:r w:rsidRPr="00A30CD5">
      <w:rPr>
        <w:rStyle w:val="ac"/>
        <w:rFonts w:ascii="仿宋_GB2312" w:eastAsia="仿宋_GB2312"/>
        <w:sz w:val="28"/>
        <w:szCs w:val="28"/>
      </w:rPr>
      <w:instrText xml:space="preserve">PAGE  </w:instrText>
    </w:r>
    <w:r w:rsidR="00864145" w:rsidRPr="00A30CD5">
      <w:rPr>
        <w:rStyle w:val="ac"/>
        <w:rFonts w:ascii="仿宋_GB2312" w:eastAsia="仿宋_GB2312"/>
        <w:sz w:val="28"/>
        <w:szCs w:val="28"/>
      </w:rPr>
      <w:fldChar w:fldCharType="separate"/>
    </w:r>
    <w:r>
      <w:rPr>
        <w:rStyle w:val="ac"/>
        <w:rFonts w:ascii="仿宋_GB2312" w:eastAsia="仿宋_GB2312"/>
        <w:noProof/>
        <w:sz w:val="28"/>
        <w:szCs w:val="28"/>
      </w:rPr>
      <w:t>2</w:t>
    </w:r>
    <w:r w:rsidR="00864145" w:rsidRPr="00A30CD5">
      <w:rPr>
        <w:rStyle w:val="ac"/>
        <w:rFonts w:ascii="仿宋_GB2312" w:eastAsia="仿宋_GB2312"/>
        <w:sz w:val="28"/>
        <w:szCs w:val="28"/>
      </w:rPr>
      <w:fldChar w:fldCharType="end"/>
    </w:r>
    <w:r w:rsidRPr="00A30CD5">
      <w:rPr>
        <w:rStyle w:val="ac"/>
        <w:rFonts w:ascii="仿宋_GB2312" w:eastAsia="仿宋_GB2312"/>
        <w:sz w:val="28"/>
        <w:szCs w:val="28"/>
      </w:rPr>
      <w:t xml:space="preserve"> </w:t>
    </w:r>
    <w:r w:rsidRPr="00A30CD5">
      <w:rPr>
        <w:rStyle w:val="ac"/>
        <w:rFonts w:ascii="仿宋_GB2312" w:eastAsia="仿宋_GB2312"/>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77" w:rsidRDefault="008B7B77" w:rsidP="00094D13">
    <w:pPr>
      <w:pStyle w:val="a4"/>
      <w:jc w:val="right"/>
    </w:pPr>
    <w:r w:rsidRPr="00A30CD5">
      <w:rPr>
        <w:rStyle w:val="ac"/>
        <w:rFonts w:ascii="仿宋_GB2312" w:eastAsia="仿宋_GB2312"/>
        <w:sz w:val="28"/>
        <w:szCs w:val="28"/>
      </w:rPr>
      <w:t>—</w:t>
    </w:r>
    <w:r w:rsidRPr="00A30CD5">
      <w:rPr>
        <w:rStyle w:val="ac"/>
        <w:rFonts w:ascii="仿宋_GB2312" w:eastAsia="仿宋_GB2312"/>
        <w:sz w:val="28"/>
        <w:szCs w:val="28"/>
      </w:rPr>
      <w:t xml:space="preserve"> </w:t>
    </w:r>
    <w:r w:rsidR="00864145" w:rsidRPr="00A30CD5">
      <w:rPr>
        <w:rStyle w:val="ac"/>
        <w:rFonts w:ascii="仿宋_GB2312" w:eastAsia="仿宋_GB2312"/>
        <w:sz w:val="28"/>
        <w:szCs w:val="28"/>
      </w:rPr>
      <w:fldChar w:fldCharType="begin"/>
    </w:r>
    <w:r w:rsidRPr="00A30CD5">
      <w:rPr>
        <w:rStyle w:val="ac"/>
        <w:rFonts w:ascii="仿宋_GB2312" w:eastAsia="仿宋_GB2312"/>
        <w:sz w:val="28"/>
        <w:szCs w:val="28"/>
      </w:rPr>
      <w:instrText xml:space="preserve">PAGE  </w:instrText>
    </w:r>
    <w:r w:rsidR="00864145" w:rsidRPr="00A30CD5">
      <w:rPr>
        <w:rStyle w:val="ac"/>
        <w:rFonts w:ascii="仿宋_GB2312" w:eastAsia="仿宋_GB2312"/>
        <w:sz w:val="28"/>
        <w:szCs w:val="28"/>
      </w:rPr>
      <w:fldChar w:fldCharType="separate"/>
    </w:r>
    <w:r w:rsidR="001A122B">
      <w:rPr>
        <w:rStyle w:val="ac"/>
        <w:rFonts w:ascii="仿宋_GB2312" w:eastAsia="仿宋_GB2312"/>
        <w:noProof/>
        <w:sz w:val="28"/>
        <w:szCs w:val="28"/>
      </w:rPr>
      <w:t>2</w:t>
    </w:r>
    <w:r w:rsidR="00864145" w:rsidRPr="00A30CD5">
      <w:rPr>
        <w:rStyle w:val="ac"/>
        <w:rFonts w:ascii="仿宋_GB2312" w:eastAsia="仿宋_GB2312"/>
        <w:sz w:val="28"/>
        <w:szCs w:val="28"/>
      </w:rPr>
      <w:fldChar w:fldCharType="end"/>
    </w:r>
    <w:r w:rsidRPr="00A30CD5">
      <w:rPr>
        <w:rStyle w:val="ac"/>
        <w:rFonts w:ascii="仿宋_GB2312" w:eastAsia="仿宋_GB2312"/>
        <w:sz w:val="28"/>
        <w:szCs w:val="28"/>
      </w:rPr>
      <w:t xml:space="preserve"> </w:t>
    </w:r>
    <w:r w:rsidRPr="00A30CD5">
      <w:rPr>
        <w:rStyle w:val="ac"/>
        <w:rFonts w:ascii="仿宋_GB2312" w:eastAsia="仿宋_GB2312"/>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91" w:rsidRDefault="006D0D91" w:rsidP="00726763">
      <w:r>
        <w:separator/>
      </w:r>
    </w:p>
  </w:footnote>
  <w:footnote w:type="continuationSeparator" w:id="0">
    <w:p w:rsidR="006D0D91" w:rsidRDefault="006D0D91" w:rsidP="00726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77" w:rsidRDefault="008B7B77">
    <w:pPr>
      <w:pStyle w:val="a3"/>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77" w:rsidRDefault="008B7B77">
    <w:pPr>
      <w:pStyle w:val="a3"/>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77" w:rsidRDefault="008B7B77">
    <w:pPr>
      <w:pStyle w:val="a3"/>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9A8F0"/>
    <w:multiLevelType w:val="singleLevel"/>
    <w:tmpl w:val="5729A8F0"/>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A49"/>
    <w:rsid w:val="00000E59"/>
    <w:rsid w:val="000155ED"/>
    <w:rsid w:val="00017895"/>
    <w:rsid w:val="00025C4C"/>
    <w:rsid w:val="00030DBE"/>
    <w:rsid w:val="00051CE2"/>
    <w:rsid w:val="00053653"/>
    <w:rsid w:val="00054256"/>
    <w:rsid w:val="00055C62"/>
    <w:rsid w:val="00065006"/>
    <w:rsid w:val="00067CB9"/>
    <w:rsid w:val="000733AD"/>
    <w:rsid w:val="00075C39"/>
    <w:rsid w:val="0009196E"/>
    <w:rsid w:val="00094D13"/>
    <w:rsid w:val="000964A5"/>
    <w:rsid w:val="000A124C"/>
    <w:rsid w:val="000B25ED"/>
    <w:rsid w:val="000B2D23"/>
    <w:rsid w:val="000B6131"/>
    <w:rsid w:val="000C1FAF"/>
    <w:rsid w:val="000C3A57"/>
    <w:rsid w:val="000C5FB9"/>
    <w:rsid w:val="000C6091"/>
    <w:rsid w:val="000C6D4D"/>
    <w:rsid w:val="000D3751"/>
    <w:rsid w:val="000E10B5"/>
    <w:rsid w:val="000E5D45"/>
    <w:rsid w:val="000E5FB8"/>
    <w:rsid w:val="000F0129"/>
    <w:rsid w:val="000F7C2C"/>
    <w:rsid w:val="001005CA"/>
    <w:rsid w:val="00104676"/>
    <w:rsid w:val="001047CA"/>
    <w:rsid w:val="001054F5"/>
    <w:rsid w:val="00114116"/>
    <w:rsid w:val="00117F91"/>
    <w:rsid w:val="00121E25"/>
    <w:rsid w:val="00126EEE"/>
    <w:rsid w:val="00140A89"/>
    <w:rsid w:val="00142086"/>
    <w:rsid w:val="00144CFA"/>
    <w:rsid w:val="00146156"/>
    <w:rsid w:val="00157474"/>
    <w:rsid w:val="00161590"/>
    <w:rsid w:val="00165DB8"/>
    <w:rsid w:val="001704CA"/>
    <w:rsid w:val="00177F3E"/>
    <w:rsid w:val="00180AE4"/>
    <w:rsid w:val="001818D7"/>
    <w:rsid w:val="0018286D"/>
    <w:rsid w:val="001876E1"/>
    <w:rsid w:val="001A122B"/>
    <w:rsid w:val="001A1D21"/>
    <w:rsid w:val="001A494B"/>
    <w:rsid w:val="001A6501"/>
    <w:rsid w:val="001B1217"/>
    <w:rsid w:val="001B4E8A"/>
    <w:rsid w:val="001C16C0"/>
    <w:rsid w:val="001C6098"/>
    <w:rsid w:val="001D4F0C"/>
    <w:rsid w:val="001D5A2F"/>
    <w:rsid w:val="001E2C2A"/>
    <w:rsid w:val="001E2E18"/>
    <w:rsid w:val="001E35E8"/>
    <w:rsid w:val="001E6555"/>
    <w:rsid w:val="001E6A43"/>
    <w:rsid w:val="001F0419"/>
    <w:rsid w:val="00205221"/>
    <w:rsid w:val="00214E60"/>
    <w:rsid w:val="00215936"/>
    <w:rsid w:val="00221700"/>
    <w:rsid w:val="00222736"/>
    <w:rsid w:val="0022503E"/>
    <w:rsid w:val="00230226"/>
    <w:rsid w:val="0023060F"/>
    <w:rsid w:val="002337B8"/>
    <w:rsid w:val="0024003B"/>
    <w:rsid w:val="0024035D"/>
    <w:rsid w:val="00242075"/>
    <w:rsid w:val="002424CB"/>
    <w:rsid w:val="0024265A"/>
    <w:rsid w:val="00246F30"/>
    <w:rsid w:val="00247CB5"/>
    <w:rsid w:val="002500BC"/>
    <w:rsid w:val="00251447"/>
    <w:rsid w:val="00252C80"/>
    <w:rsid w:val="00261666"/>
    <w:rsid w:val="0026561C"/>
    <w:rsid w:val="00267793"/>
    <w:rsid w:val="00267A6E"/>
    <w:rsid w:val="00271309"/>
    <w:rsid w:val="00273DA5"/>
    <w:rsid w:val="00275A01"/>
    <w:rsid w:val="00276FFF"/>
    <w:rsid w:val="00280B65"/>
    <w:rsid w:val="0029226A"/>
    <w:rsid w:val="002A3145"/>
    <w:rsid w:val="002A461B"/>
    <w:rsid w:val="002B5F2C"/>
    <w:rsid w:val="002C2772"/>
    <w:rsid w:val="002C58B9"/>
    <w:rsid w:val="002D32A9"/>
    <w:rsid w:val="002F2065"/>
    <w:rsid w:val="003015B9"/>
    <w:rsid w:val="00306D1F"/>
    <w:rsid w:val="003125B8"/>
    <w:rsid w:val="003139B7"/>
    <w:rsid w:val="003147FB"/>
    <w:rsid w:val="003172F1"/>
    <w:rsid w:val="003257E4"/>
    <w:rsid w:val="00325D99"/>
    <w:rsid w:val="0033711C"/>
    <w:rsid w:val="00344C4E"/>
    <w:rsid w:val="00363E14"/>
    <w:rsid w:val="003670B4"/>
    <w:rsid w:val="00370E0C"/>
    <w:rsid w:val="00371F17"/>
    <w:rsid w:val="00373850"/>
    <w:rsid w:val="00374AF4"/>
    <w:rsid w:val="00374F64"/>
    <w:rsid w:val="00385A6F"/>
    <w:rsid w:val="003A3138"/>
    <w:rsid w:val="003A3ABD"/>
    <w:rsid w:val="003A4C3D"/>
    <w:rsid w:val="003A4D60"/>
    <w:rsid w:val="003B3A26"/>
    <w:rsid w:val="003B5D07"/>
    <w:rsid w:val="003B7EE6"/>
    <w:rsid w:val="003C26E4"/>
    <w:rsid w:val="003C646F"/>
    <w:rsid w:val="003D372B"/>
    <w:rsid w:val="003D6F38"/>
    <w:rsid w:val="003F33B4"/>
    <w:rsid w:val="003F5398"/>
    <w:rsid w:val="003F67CC"/>
    <w:rsid w:val="004043D1"/>
    <w:rsid w:val="00411B0E"/>
    <w:rsid w:val="004227C0"/>
    <w:rsid w:val="0042684D"/>
    <w:rsid w:val="0043461D"/>
    <w:rsid w:val="00440F60"/>
    <w:rsid w:val="004462B0"/>
    <w:rsid w:val="00456827"/>
    <w:rsid w:val="00467BEC"/>
    <w:rsid w:val="00470A85"/>
    <w:rsid w:val="00477C6E"/>
    <w:rsid w:val="00480376"/>
    <w:rsid w:val="004A65DF"/>
    <w:rsid w:val="004A6BAF"/>
    <w:rsid w:val="004C1A31"/>
    <w:rsid w:val="004C206B"/>
    <w:rsid w:val="004C23EA"/>
    <w:rsid w:val="004E1322"/>
    <w:rsid w:val="004E2460"/>
    <w:rsid w:val="004E4C2C"/>
    <w:rsid w:val="004F1ED0"/>
    <w:rsid w:val="004F301B"/>
    <w:rsid w:val="004F51F2"/>
    <w:rsid w:val="00503ED7"/>
    <w:rsid w:val="00513CE5"/>
    <w:rsid w:val="0052690C"/>
    <w:rsid w:val="00546AE2"/>
    <w:rsid w:val="00550468"/>
    <w:rsid w:val="0056120A"/>
    <w:rsid w:val="005620D0"/>
    <w:rsid w:val="0056702C"/>
    <w:rsid w:val="0057358E"/>
    <w:rsid w:val="00573FE3"/>
    <w:rsid w:val="00575222"/>
    <w:rsid w:val="005843D9"/>
    <w:rsid w:val="00592601"/>
    <w:rsid w:val="005B47D3"/>
    <w:rsid w:val="005B4808"/>
    <w:rsid w:val="005C4DED"/>
    <w:rsid w:val="005D0EB1"/>
    <w:rsid w:val="005D4A65"/>
    <w:rsid w:val="005E0B2F"/>
    <w:rsid w:val="005E1DD4"/>
    <w:rsid w:val="005E322F"/>
    <w:rsid w:val="005E4EDF"/>
    <w:rsid w:val="00600EB2"/>
    <w:rsid w:val="00604289"/>
    <w:rsid w:val="00614EC2"/>
    <w:rsid w:val="00616127"/>
    <w:rsid w:val="0062712C"/>
    <w:rsid w:val="00630B04"/>
    <w:rsid w:val="00634638"/>
    <w:rsid w:val="00635817"/>
    <w:rsid w:val="006457C7"/>
    <w:rsid w:val="006554DD"/>
    <w:rsid w:val="00661086"/>
    <w:rsid w:val="0066317C"/>
    <w:rsid w:val="00675A82"/>
    <w:rsid w:val="00675B7E"/>
    <w:rsid w:val="0067651D"/>
    <w:rsid w:val="006811F0"/>
    <w:rsid w:val="00684496"/>
    <w:rsid w:val="006958DD"/>
    <w:rsid w:val="006A12E0"/>
    <w:rsid w:val="006A39BC"/>
    <w:rsid w:val="006A47F8"/>
    <w:rsid w:val="006B2103"/>
    <w:rsid w:val="006B3C07"/>
    <w:rsid w:val="006C55D7"/>
    <w:rsid w:val="006C6A7E"/>
    <w:rsid w:val="006C739F"/>
    <w:rsid w:val="006D0102"/>
    <w:rsid w:val="006D0D91"/>
    <w:rsid w:val="006D22F0"/>
    <w:rsid w:val="006D25BA"/>
    <w:rsid w:val="006D7ABC"/>
    <w:rsid w:val="006E0EA3"/>
    <w:rsid w:val="006E70B7"/>
    <w:rsid w:val="007046C7"/>
    <w:rsid w:val="00707A7E"/>
    <w:rsid w:val="00707B6F"/>
    <w:rsid w:val="007179AD"/>
    <w:rsid w:val="00722AC0"/>
    <w:rsid w:val="00723A9A"/>
    <w:rsid w:val="00724390"/>
    <w:rsid w:val="00726763"/>
    <w:rsid w:val="007277C8"/>
    <w:rsid w:val="007318F9"/>
    <w:rsid w:val="00732D13"/>
    <w:rsid w:val="00733414"/>
    <w:rsid w:val="007407D5"/>
    <w:rsid w:val="0075192A"/>
    <w:rsid w:val="00757D3B"/>
    <w:rsid w:val="007638B0"/>
    <w:rsid w:val="00770062"/>
    <w:rsid w:val="00770B95"/>
    <w:rsid w:val="007743D1"/>
    <w:rsid w:val="007813C1"/>
    <w:rsid w:val="00782DF9"/>
    <w:rsid w:val="007870D0"/>
    <w:rsid w:val="00792AE0"/>
    <w:rsid w:val="00792CFA"/>
    <w:rsid w:val="007951D7"/>
    <w:rsid w:val="00796545"/>
    <w:rsid w:val="007A49D2"/>
    <w:rsid w:val="007B039E"/>
    <w:rsid w:val="007C3DF5"/>
    <w:rsid w:val="007C7D41"/>
    <w:rsid w:val="007D28A1"/>
    <w:rsid w:val="007E2D63"/>
    <w:rsid w:val="007E5B27"/>
    <w:rsid w:val="007F1A6A"/>
    <w:rsid w:val="0080266A"/>
    <w:rsid w:val="00803E92"/>
    <w:rsid w:val="0080631D"/>
    <w:rsid w:val="00810755"/>
    <w:rsid w:val="00810A71"/>
    <w:rsid w:val="00814C6C"/>
    <w:rsid w:val="008164BB"/>
    <w:rsid w:val="00817903"/>
    <w:rsid w:val="008211B0"/>
    <w:rsid w:val="00822586"/>
    <w:rsid w:val="00823118"/>
    <w:rsid w:val="00826A35"/>
    <w:rsid w:val="00840265"/>
    <w:rsid w:val="008475F5"/>
    <w:rsid w:val="00862C8A"/>
    <w:rsid w:val="00864145"/>
    <w:rsid w:val="00886320"/>
    <w:rsid w:val="008876BB"/>
    <w:rsid w:val="008901EE"/>
    <w:rsid w:val="00896BDB"/>
    <w:rsid w:val="008A225E"/>
    <w:rsid w:val="008B6B24"/>
    <w:rsid w:val="008B7B77"/>
    <w:rsid w:val="008C4065"/>
    <w:rsid w:val="008C4E44"/>
    <w:rsid w:val="008D33A4"/>
    <w:rsid w:val="008D64EE"/>
    <w:rsid w:val="008E0A6B"/>
    <w:rsid w:val="008E0FE1"/>
    <w:rsid w:val="008E21B9"/>
    <w:rsid w:val="008E51D7"/>
    <w:rsid w:val="008E634C"/>
    <w:rsid w:val="008F24CF"/>
    <w:rsid w:val="009001BE"/>
    <w:rsid w:val="00905B08"/>
    <w:rsid w:val="0091144B"/>
    <w:rsid w:val="00916AC5"/>
    <w:rsid w:val="00926032"/>
    <w:rsid w:val="00926A67"/>
    <w:rsid w:val="00937F94"/>
    <w:rsid w:val="009457D2"/>
    <w:rsid w:val="00946CD7"/>
    <w:rsid w:val="00956EAC"/>
    <w:rsid w:val="009571B3"/>
    <w:rsid w:val="009576AD"/>
    <w:rsid w:val="00957E94"/>
    <w:rsid w:val="009613EA"/>
    <w:rsid w:val="0096385A"/>
    <w:rsid w:val="0096581C"/>
    <w:rsid w:val="00970976"/>
    <w:rsid w:val="00976C50"/>
    <w:rsid w:val="00982EB6"/>
    <w:rsid w:val="0099049E"/>
    <w:rsid w:val="0099518D"/>
    <w:rsid w:val="0099520B"/>
    <w:rsid w:val="00995808"/>
    <w:rsid w:val="009A6E19"/>
    <w:rsid w:val="009A7308"/>
    <w:rsid w:val="009B0215"/>
    <w:rsid w:val="009B1D26"/>
    <w:rsid w:val="009B39AD"/>
    <w:rsid w:val="009D17CC"/>
    <w:rsid w:val="009E254E"/>
    <w:rsid w:val="009E37DB"/>
    <w:rsid w:val="009E5C1D"/>
    <w:rsid w:val="009F2915"/>
    <w:rsid w:val="009F7623"/>
    <w:rsid w:val="00A07765"/>
    <w:rsid w:val="00A17DA4"/>
    <w:rsid w:val="00A23C89"/>
    <w:rsid w:val="00A24F34"/>
    <w:rsid w:val="00A26DD8"/>
    <w:rsid w:val="00A30CD5"/>
    <w:rsid w:val="00A32C34"/>
    <w:rsid w:val="00A3555A"/>
    <w:rsid w:val="00A36CE5"/>
    <w:rsid w:val="00A459C6"/>
    <w:rsid w:val="00A63B29"/>
    <w:rsid w:val="00A64109"/>
    <w:rsid w:val="00A64119"/>
    <w:rsid w:val="00A72799"/>
    <w:rsid w:val="00A8624D"/>
    <w:rsid w:val="00A91046"/>
    <w:rsid w:val="00A97B3F"/>
    <w:rsid w:val="00AA37C9"/>
    <w:rsid w:val="00AB4AA0"/>
    <w:rsid w:val="00AC0AD2"/>
    <w:rsid w:val="00AD0F07"/>
    <w:rsid w:val="00AE09D8"/>
    <w:rsid w:val="00AF1519"/>
    <w:rsid w:val="00AF342B"/>
    <w:rsid w:val="00AF365A"/>
    <w:rsid w:val="00B00A49"/>
    <w:rsid w:val="00B034E3"/>
    <w:rsid w:val="00B05E11"/>
    <w:rsid w:val="00B07CC5"/>
    <w:rsid w:val="00B12BCC"/>
    <w:rsid w:val="00B131A5"/>
    <w:rsid w:val="00B132B0"/>
    <w:rsid w:val="00B227FB"/>
    <w:rsid w:val="00B25F56"/>
    <w:rsid w:val="00B32172"/>
    <w:rsid w:val="00B573D3"/>
    <w:rsid w:val="00B71148"/>
    <w:rsid w:val="00B74F1D"/>
    <w:rsid w:val="00B82D5D"/>
    <w:rsid w:val="00B84808"/>
    <w:rsid w:val="00B946E2"/>
    <w:rsid w:val="00B9585C"/>
    <w:rsid w:val="00BA0890"/>
    <w:rsid w:val="00BB2902"/>
    <w:rsid w:val="00BB53FF"/>
    <w:rsid w:val="00BC5624"/>
    <w:rsid w:val="00BC794E"/>
    <w:rsid w:val="00BD2D2C"/>
    <w:rsid w:val="00BE66EA"/>
    <w:rsid w:val="00BF7E57"/>
    <w:rsid w:val="00C0051C"/>
    <w:rsid w:val="00C00B35"/>
    <w:rsid w:val="00C10433"/>
    <w:rsid w:val="00C126E8"/>
    <w:rsid w:val="00C1568B"/>
    <w:rsid w:val="00C21134"/>
    <w:rsid w:val="00C21488"/>
    <w:rsid w:val="00C265D2"/>
    <w:rsid w:val="00C37C31"/>
    <w:rsid w:val="00C40BFF"/>
    <w:rsid w:val="00C479F3"/>
    <w:rsid w:val="00C679F0"/>
    <w:rsid w:val="00C7118B"/>
    <w:rsid w:val="00C74B7C"/>
    <w:rsid w:val="00C8061C"/>
    <w:rsid w:val="00C85BD4"/>
    <w:rsid w:val="00C90E6E"/>
    <w:rsid w:val="00C94F7E"/>
    <w:rsid w:val="00C95064"/>
    <w:rsid w:val="00CA0564"/>
    <w:rsid w:val="00CB0BBB"/>
    <w:rsid w:val="00CD017C"/>
    <w:rsid w:val="00CD5484"/>
    <w:rsid w:val="00CE2871"/>
    <w:rsid w:val="00CF4DF8"/>
    <w:rsid w:val="00D01B73"/>
    <w:rsid w:val="00D14B82"/>
    <w:rsid w:val="00D14C1C"/>
    <w:rsid w:val="00D17601"/>
    <w:rsid w:val="00D2401D"/>
    <w:rsid w:val="00D352DC"/>
    <w:rsid w:val="00D46488"/>
    <w:rsid w:val="00D542DF"/>
    <w:rsid w:val="00D54CCE"/>
    <w:rsid w:val="00D64477"/>
    <w:rsid w:val="00D64B45"/>
    <w:rsid w:val="00D74FB3"/>
    <w:rsid w:val="00D85A13"/>
    <w:rsid w:val="00DA09E5"/>
    <w:rsid w:val="00DA1DA6"/>
    <w:rsid w:val="00DA6DEE"/>
    <w:rsid w:val="00DA6F59"/>
    <w:rsid w:val="00DA7A69"/>
    <w:rsid w:val="00DB27F1"/>
    <w:rsid w:val="00DB5DD6"/>
    <w:rsid w:val="00DB5E2C"/>
    <w:rsid w:val="00DE2DA7"/>
    <w:rsid w:val="00DE3D0F"/>
    <w:rsid w:val="00DE4D39"/>
    <w:rsid w:val="00DE5C4F"/>
    <w:rsid w:val="00DE7357"/>
    <w:rsid w:val="00DF270C"/>
    <w:rsid w:val="00DF36DB"/>
    <w:rsid w:val="00DF4D59"/>
    <w:rsid w:val="00E043F0"/>
    <w:rsid w:val="00E1392F"/>
    <w:rsid w:val="00E1441C"/>
    <w:rsid w:val="00E16B6A"/>
    <w:rsid w:val="00E17695"/>
    <w:rsid w:val="00E17B15"/>
    <w:rsid w:val="00E22F7C"/>
    <w:rsid w:val="00E2644D"/>
    <w:rsid w:val="00E55B41"/>
    <w:rsid w:val="00E56D71"/>
    <w:rsid w:val="00E602F7"/>
    <w:rsid w:val="00E62770"/>
    <w:rsid w:val="00E70EEB"/>
    <w:rsid w:val="00E77786"/>
    <w:rsid w:val="00E95903"/>
    <w:rsid w:val="00EA3B7D"/>
    <w:rsid w:val="00EA48FB"/>
    <w:rsid w:val="00EA68DB"/>
    <w:rsid w:val="00EA7BBB"/>
    <w:rsid w:val="00EB2C3F"/>
    <w:rsid w:val="00EB53AF"/>
    <w:rsid w:val="00EB5C48"/>
    <w:rsid w:val="00EC771E"/>
    <w:rsid w:val="00ED3F36"/>
    <w:rsid w:val="00EF749A"/>
    <w:rsid w:val="00F00575"/>
    <w:rsid w:val="00F02D51"/>
    <w:rsid w:val="00F05B71"/>
    <w:rsid w:val="00F0706D"/>
    <w:rsid w:val="00F13EBB"/>
    <w:rsid w:val="00F15983"/>
    <w:rsid w:val="00F168E5"/>
    <w:rsid w:val="00F213DB"/>
    <w:rsid w:val="00F30347"/>
    <w:rsid w:val="00F32D22"/>
    <w:rsid w:val="00F3439C"/>
    <w:rsid w:val="00F344A7"/>
    <w:rsid w:val="00F35181"/>
    <w:rsid w:val="00F4088B"/>
    <w:rsid w:val="00F46DEE"/>
    <w:rsid w:val="00F632B0"/>
    <w:rsid w:val="00F72E3B"/>
    <w:rsid w:val="00F74D6D"/>
    <w:rsid w:val="00F76AE5"/>
    <w:rsid w:val="00F80CC9"/>
    <w:rsid w:val="00F843E0"/>
    <w:rsid w:val="00F95FF4"/>
    <w:rsid w:val="00F964EE"/>
    <w:rsid w:val="00F979A8"/>
    <w:rsid w:val="00FA1060"/>
    <w:rsid w:val="00FC0CBA"/>
    <w:rsid w:val="00FC5534"/>
    <w:rsid w:val="00FD00D2"/>
    <w:rsid w:val="00FD16A5"/>
    <w:rsid w:val="00FE5A47"/>
    <w:rsid w:val="00FE721F"/>
    <w:rsid w:val="00FF188E"/>
    <w:rsid w:val="00FF2941"/>
    <w:rsid w:val="06DD7274"/>
    <w:rsid w:val="096165C4"/>
    <w:rsid w:val="1ED5687B"/>
    <w:rsid w:val="20B20258"/>
    <w:rsid w:val="412F48F9"/>
    <w:rsid w:val="617C6175"/>
    <w:rsid w:val="62891B4B"/>
    <w:rsid w:val="6302632C"/>
    <w:rsid w:val="68AF2CC4"/>
    <w:rsid w:val="6B667D43"/>
    <w:rsid w:val="6C10331C"/>
    <w:rsid w:val="71A122E7"/>
    <w:rsid w:val="7D6C0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4D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4D5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3"/>
    <w:uiPriority w:val="99"/>
    <w:semiHidden/>
    <w:locked/>
    <w:rsid w:val="00DB27F1"/>
    <w:rPr>
      <w:rFonts w:cs="Times New Roman"/>
      <w:sz w:val="18"/>
      <w:szCs w:val="18"/>
    </w:rPr>
  </w:style>
  <w:style w:type="paragraph" w:styleId="a4">
    <w:name w:val="footer"/>
    <w:basedOn w:val="a"/>
    <w:link w:val="Char0"/>
    <w:uiPriority w:val="99"/>
    <w:rsid w:val="00DF4D59"/>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DB27F1"/>
    <w:rPr>
      <w:rFonts w:cs="Times New Roman"/>
      <w:sz w:val="18"/>
      <w:szCs w:val="18"/>
    </w:rPr>
  </w:style>
  <w:style w:type="paragraph" w:customStyle="1" w:styleId="1">
    <w:name w:val="列出段落1"/>
    <w:basedOn w:val="a"/>
    <w:uiPriority w:val="99"/>
    <w:rsid w:val="00822586"/>
    <w:pPr>
      <w:widowControl/>
      <w:ind w:firstLineChars="200" w:firstLine="420"/>
      <w:jc w:val="left"/>
    </w:pPr>
    <w:rPr>
      <w:szCs w:val="22"/>
    </w:rPr>
  </w:style>
  <w:style w:type="paragraph" w:styleId="a5">
    <w:name w:val="caption"/>
    <w:basedOn w:val="a"/>
    <w:next w:val="a"/>
    <w:uiPriority w:val="99"/>
    <w:qFormat/>
    <w:rsid w:val="00822586"/>
    <w:pPr>
      <w:widowControl/>
      <w:jc w:val="left"/>
    </w:pPr>
    <w:rPr>
      <w:rFonts w:ascii="Cambria" w:eastAsia="黑体" w:hAnsi="Cambria"/>
      <w:sz w:val="20"/>
      <w:szCs w:val="20"/>
    </w:rPr>
  </w:style>
  <w:style w:type="table" w:styleId="a6">
    <w:name w:val="Table Grid"/>
    <w:basedOn w:val="a1"/>
    <w:uiPriority w:val="99"/>
    <w:rsid w:val="0082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rsid w:val="00146156"/>
    <w:rPr>
      <w:sz w:val="18"/>
      <w:szCs w:val="18"/>
    </w:rPr>
  </w:style>
  <w:style w:type="character" w:customStyle="1" w:styleId="Char1">
    <w:name w:val="批注框文本 Char"/>
    <w:basedOn w:val="a0"/>
    <w:link w:val="a7"/>
    <w:uiPriority w:val="99"/>
    <w:locked/>
    <w:rsid w:val="00146156"/>
    <w:rPr>
      <w:rFonts w:cs="Times New Roman"/>
      <w:kern w:val="2"/>
      <w:sz w:val="18"/>
    </w:rPr>
  </w:style>
  <w:style w:type="paragraph" w:styleId="a8">
    <w:name w:val="Normal (Web)"/>
    <w:basedOn w:val="a"/>
    <w:uiPriority w:val="99"/>
    <w:rsid w:val="001F0419"/>
    <w:pPr>
      <w:widowControl/>
      <w:spacing w:before="100" w:beforeAutospacing="1" w:after="100" w:afterAutospacing="1"/>
      <w:jc w:val="left"/>
    </w:pPr>
    <w:rPr>
      <w:rFonts w:ascii="宋体" w:hAnsi="宋体" w:cs="宋体"/>
      <w:kern w:val="0"/>
      <w:sz w:val="24"/>
    </w:rPr>
  </w:style>
  <w:style w:type="character" w:styleId="a9">
    <w:name w:val="annotation reference"/>
    <w:basedOn w:val="a0"/>
    <w:uiPriority w:val="99"/>
    <w:rsid w:val="008B6B24"/>
    <w:rPr>
      <w:rFonts w:cs="Times New Roman"/>
      <w:sz w:val="21"/>
      <w:szCs w:val="21"/>
    </w:rPr>
  </w:style>
  <w:style w:type="paragraph" w:styleId="aa">
    <w:name w:val="annotation text"/>
    <w:basedOn w:val="a"/>
    <w:link w:val="Char2"/>
    <w:uiPriority w:val="99"/>
    <w:rsid w:val="008B6B24"/>
    <w:pPr>
      <w:jc w:val="left"/>
    </w:pPr>
  </w:style>
  <w:style w:type="character" w:customStyle="1" w:styleId="Char2">
    <w:name w:val="批注文字 Char"/>
    <w:basedOn w:val="a0"/>
    <w:link w:val="aa"/>
    <w:uiPriority w:val="99"/>
    <w:locked/>
    <w:rsid w:val="008B6B24"/>
    <w:rPr>
      <w:rFonts w:cs="Times New Roman"/>
      <w:kern w:val="2"/>
      <w:sz w:val="24"/>
      <w:szCs w:val="24"/>
    </w:rPr>
  </w:style>
  <w:style w:type="paragraph" w:styleId="ab">
    <w:name w:val="annotation subject"/>
    <w:basedOn w:val="aa"/>
    <w:next w:val="aa"/>
    <w:link w:val="Char3"/>
    <w:uiPriority w:val="99"/>
    <w:rsid w:val="008B6B24"/>
    <w:rPr>
      <w:b/>
      <w:bCs/>
    </w:rPr>
  </w:style>
  <w:style w:type="character" w:customStyle="1" w:styleId="Char3">
    <w:name w:val="批注主题 Char"/>
    <w:basedOn w:val="Char2"/>
    <w:link w:val="ab"/>
    <w:uiPriority w:val="99"/>
    <w:locked/>
    <w:rsid w:val="008B6B24"/>
    <w:rPr>
      <w:b/>
      <w:bCs/>
    </w:rPr>
  </w:style>
  <w:style w:type="character" w:styleId="ac">
    <w:name w:val="page number"/>
    <w:basedOn w:val="a0"/>
    <w:uiPriority w:val="99"/>
    <w:rsid w:val="00094D13"/>
    <w:rPr>
      <w:rFonts w:cs="Times New Roman"/>
    </w:rPr>
  </w:style>
</w:styles>
</file>

<file path=word/webSettings.xml><?xml version="1.0" encoding="utf-8"?>
<w:webSettings xmlns:r="http://schemas.openxmlformats.org/officeDocument/2006/relationships" xmlns:w="http://schemas.openxmlformats.org/wordprocessingml/2006/main">
  <w:divs>
    <w:div w:id="883105470">
      <w:marLeft w:val="0"/>
      <w:marRight w:val="0"/>
      <w:marTop w:val="0"/>
      <w:marBottom w:val="0"/>
      <w:divBdr>
        <w:top w:val="none" w:sz="0" w:space="0" w:color="auto"/>
        <w:left w:val="none" w:sz="0" w:space="0" w:color="auto"/>
        <w:bottom w:val="none" w:sz="0" w:space="0" w:color="auto"/>
        <w:right w:val="none" w:sz="0" w:space="0" w:color="auto"/>
      </w:divBdr>
    </w:div>
    <w:div w:id="883105471">
      <w:marLeft w:val="0"/>
      <w:marRight w:val="0"/>
      <w:marTop w:val="0"/>
      <w:marBottom w:val="0"/>
      <w:divBdr>
        <w:top w:val="none" w:sz="0" w:space="0" w:color="auto"/>
        <w:left w:val="none" w:sz="0" w:space="0" w:color="auto"/>
        <w:bottom w:val="none" w:sz="0" w:space="0" w:color="auto"/>
        <w:right w:val="none" w:sz="0" w:space="0" w:color="auto"/>
      </w:divBdr>
    </w:div>
    <w:div w:id="883105472">
      <w:marLeft w:val="0"/>
      <w:marRight w:val="0"/>
      <w:marTop w:val="0"/>
      <w:marBottom w:val="0"/>
      <w:divBdr>
        <w:top w:val="none" w:sz="0" w:space="0" w:color="auto"/>
        <w:left w:val="none" w:sz="0" w:space="0" w:color="auto"/>
        <w:bottom w:val="none" w:sz="0" w:space="0" w:color="auto"/>
        <w:right w:val="none" w:sz="0" w:space="0" w:color="auto"/>
      </w:divBdr>
    </w:div>
    <w:div w:id="883105473">
      <w:marLeft w:val="0"/>
      <w:marRight w:val="0"/>
      <w:marTop w:val="0"/>
      <w:marBottom w:val="0"/>
      <w:divBdr>
        <w:top w:val="none" w:sz="0" w:space="0" w:color="auto"/>
        <w:left w:val="none" w:sz="0" w:space="0" w:color="auto"/>
        <w:bottom w:val="none" w:sz="0" w:space="0" w:color="auto"/>
        <w:right w:val="none" w:sz="0" w:space="0" w:color="auto"/>
      </w:divBdr>
    </w:div>
    <w:div w:id="883105474">
      <w:marLeft w:val="0"/>
      <w:marRight w:val="0"/>
      <w:marTop w:val="0"/>
      <w:marBottom w:val="0"/>
      <w:divBdr>
        <w:top w:val="none" w:sz="0" w:space="0" w:color="auto"/>
        <w:left w:val="none" w:sz="0" w:space="0" w:color="auto"/>
        <w:bottom w:val="none" w:sz="0" w:space="0" w:color="auto"/>
        <w:right w:val="none" w:sz="0" w:space="0" w:color="auto"/>
      </w:divBdr>
    </w:div>
    <w:div w:id="883105475">
      <w:marLeft w:val="0"/>
      <w:marRight w:val="0"/>
      <w:marTop w:val="0"/>
      <w:marBottom w:val="0"/>
      <w:divBdr>
        <w:top w:val="none" w:sz="0" w:space="0" w:color="auto"/>
        <w:left w:val="none" w:sz="0" w:space="0" w:color="auto"/>
        <w:bottom w:val="none" w:sz="0" w:space="0" w:color="auto"/>
        <w:right w:val="none" w:sz="0" w:space="0" w:color="auto"/>
      </w:divBdr>
    </w:div>
    <w:div w:id="883105476">
      <w:marLeft w:val="0"/>
      <w:marRight w:val="0"/>
      <w:marTop w:val="0"/>
      <w:marBottom w:val="0"/>
      <w:divBdr>
        <w:top w:val="none" w:sz="0" w:space="0" w:color="auto"/>
        <w:left w:val="none" w:sz="0" w:space="0" w:color="auto"/>
        <w:bottom w:val="none" w:sz="0" w:space="0" w:color="auto"/>
        <w:right w:val="none" w:sz="0" w:space="0" w:color="auto"/>
      </w:divBdr>
    </w:div>
    <w:div w:id="883105477">
      <w:marLeft w:val="0"/>
      <w:marRight w:val="0"/>
      <w:marTop w:val="0"/>
      <w:marBottom w:val="0"/>
      <w:divBdr>
        <w:top w:val="none" w:sz="0" w:space="0" w:color="auto"/>
        <w:left w:val="none" w:sz="0" w:space="0" w:color="auto"/>
        <w:bottom w:val="none" w:sz="0" w:space="0" w:color="auto"/>
        <w:right w:val="none" w:sz="0" w:space="0" w:color="auto"/>
      </w:divBdr>
    </w:div>
    <w:div w:id="883105478">
      <w:marLeft w:val="0"/>
      <w:marRight w:val="0"/>
      <w:marTop w:val="0"/>
      <w:marBottom w:val="0"/>
      <w:divBdr>
        <w:top w:val="none" w:sz="0" w:space="0" w:color="auto"/>
        <w:left w:val="none" w:sz="0" w:space="0" w:color="auto"/>
        <w:bottom w:val="none" w:sz="0" w:space="0" w:color="auto"/>
        <w:right w:val="none" w:sz="0" w:space="0" w:color="auto"/>
      </w:divBdr>
    </w:div>
    <w:div w:id="883105479">
      <w:marLeft w:val="0"/>
      <w:marRight w:val="0"/>
      <w:marTop w:val="0"/>
      <w:marBottom w:val="0"/>
      <w:divBdr>
        <w:top w:val="none" w:sz="0" w:space="0" w:color="auto"/>
        <w:left w:val="none" w:sz="0" w:space="0" w:color="auto"/>
        <w:bottom w:val="none" w:sz="0" w:space="0" w:color="auto"/>
        <w:right w:val="none" w:sz="0" w:space="0" w:color="auto"/>
      </w:divBdr>
    </w:div>
    <w:div w:id="883105480">
      <w:marLeft w:val="0"/>
      <w:marRight w:val="0"/>
      <w:marTop w:val="0"/>
      <w:marBottom w:val="0"/>
      <w:divBdr>
        <w:top w:val="none" w:sz="0" w:space="0" w:color="auto"/>
        <w:left w:val="none" w:sz="0" w:space="0" w:color="auto"/>
        <w:bottom w:val="none" w:sz="0" w:space="0" w:color="auto"/>
        <w:right w:val="none" w:sz="0" w:space="0" w:color="auto"/>
      </w:divBdr>
    </w:div>
    <w:div w:id="883105481">
      <w:marLeft w:val="0"/>
      <w:marRight w:val="0"/>
      <w:marTop w:val="0"/>
      <w:marBottom w:val="0"/>
      <w:divBdr>
        <w:top w:val="none" w:sz="0" w:space="0" w:color="auto"/>
        <w:left w:val="none" w:sz="0" w:space="0" w:color="auto"/>
        <w:bottom w:val="none" w:sz="0" w:space="0" w:color="auto"/>
        <w:right w:val="none" w:sz="0" w:space="0" w:color="auto"/>
      </w:divBdr>
    </w:div>
    <w:div w:id="883105482">
      <w:marLeft w:val="0"/>
      <w:marRight w:val="0"/>
      <w:marTop w:val="0"/>
      <w:marBottom w:val="0"/>
      <w:divBdr>
        <w:top w:val="none" w:sz="0" w:space="0" w:color="auto"/>
        <w:left w:val="none" w:sz="0" w:space="0" w:color="auto"/>
        <w:bottom w:val="none" w:sz="0" w:space="0" w:color="auto"/>
        <w:right w:val="none" w:sz="0" w:space="0" w:color="auto"/>
      </w:divBdr>
    </w:div>
    <w:div w:id="883105483">
      <w:marLeft w:val="0"/>
      <w:marRight w:val="0"/>
      <w:marTop w:val="0"/>
      <w:marBottom w:val="0"/>
      <w:divBdr>
        <w:top w:val="none" w:sz="0" w:space="0" w:color="auto"/>
        <w:left w:val="none" w:sz="0" w:space="0" w:color="auto"/>
        <w:bottom w:val="none" w:sz="0" w:space="0" w:color="auto"/>
        <w:right w:val="none" w:sz="0" w:space="0" w:color="auto"/>
      </w:divBdr>
    </w:div>
    <w:div w:id="883105484">
      <w:marLeft w:val="0"/>
      <w:marRight w:val="0"/>
      <w:marTop w:val="0"/>
      <w:marBottom w:val="0"/>
      <w:divBdr>
        <w:top w:val="none" w:sz="0" w:space="0" w:color="auto"/>
        <w:left w:val="none" w:sz="0" w:space="0" w:color="auto"/>
        <w:bottom w:val="none" w:sz="0" w:space="0" w:color="auto"/>
        <w:right w:val="none" w:sz="0" w:space="0" w:color="auto"/>
      </w:divBdr>
    </w:div>
    <w:div w:id="883105485">
      <w:marLeft w:val="0"/>
      <w:marRight w:val="0"/>
      <w:marTop w:val="0"/>
      <w:marBottom w:val="0"/>
      <w:divBdr>
        <w:top w:val="none" w:sz="0" w:space="0" w:color="auto"/>
        <w:left w:val="none" w:sz="0" w:space="0" w:color="auto"/>
        <w:bottom w:val="none" w:sz="0" w:space="0" w:color="auto"/>
        <w:right w:val="none" w:sz="0" w:space="0" w:color="auto"/>
      </w:divBdr>
    </w:div>
    <w:div w:id="883105486">
      <w:marLeft w:val="0"/>
      <w:marRight w:val="0"/>
      <w:marTop w:val="0"/>
      <w:marBottom w:val="0"/>
      <w:divBdr>
        <w:top w:val="none" w:sz="0" w:space="0" w:color="auto"/>
        <w:left w:val="none" w:sz="0" w:space="0" w:color="auto"/>
        <w:bottom w:val="none" w:sz="0" w:space="0" w:color="auto"/>
        <w:right w:val="none" w:sz="0" w:space="0" w:color="auto"/>
      </w:divBdr>
    </w:div>
    <w:div w:id="883105487">
      <w:marLeft w:val="0"/>
      <w:marRight w:val="0"/>
      <w:marTop w:val="0"/>
      <w:marBottom w:val="0"/>
      <w:divBdr>
        <w:top w:val="none" w:sz="0" w:space="0" w:color="auto"/>
        <w:left w:val="none" w:sz="0" w:space="0" w:color="auto"/>
        <w:bottom w:val="none" w:sz="0" w:space="0" w:color="auto"/>
        <w:right w:val="none" w:sz="0" w:space="0" w:color="auto"/>
      </w:divBdr>
    </w:div>
    <w:div w:id="883105488">
      <w:marLeft w:val="0"/>
      <w:marRight w:val="0"/>
      <w:marTop w:val="0"/>
      <w:marBottom w:val="0"/>
      <w:divBdr>
        <w:top w:val="none" w:sz="0" w:space="0" w:color="auto"/>
        <w:left w:val="none" w:sz="0" w:space="0" w:color="auto"/>
        <w:bottom w:val="none" w:sz="0" w:space="0" w:color="auto"/>
        <w:right w:val="none" w:sz="0" w:space="0" w:color="auto"/>
      </w:divBdr>
    </w:div>
    <w:div w:id="883105489">
      <w:marLeft w:val="0"/>
      <w:marRight w:val="0"/>
      <w:marTop w:val="0"/>
      <w:marBottom w:val="0"/>
      <w:divBdr>
        <w:top w:val="none" w:sz="0" w:space="0" w:color="auto"/>
        <w:left w:val="none" w:sz="0" w:space="0" w:color="auto"/>
        <w:bottom w:val="none" w:sz="0" w:space="0" w:color="auto"/>
        <w:right w:val="none" w:sz="0" w:space="0" w:color="auto"/>
      </w:divBdr>
    </w:div>
    <w:div w:id="883105490">
      <w:marLeft w:val="0"/>
      <w:marRight w:val="0"/>
      <w:marTop w:val="0"/>
      <w:marBottom w:val="0"/>
      <w:divBdr>
        <w:top w:val="none" w:sz="0" w:space="0" w:color="auto"/>
        <w:left w:val="none" w:sz="0" w:space="0" w:color="auto"/>
        <w:bottom w:val="none" w:sz="0" w:space="0" w:color="auto"/>
        <w:right w:val="none" w:sz="0" w:space="0" w:color="auto"/>
      </w:divBdr>
    </w:div>
    <w:div w:id="883105491">
      <w:marLeft w:val="0"/>
      <w:marRight w:val="0"/>
      <w:marTop w:val="0"/>
      <w:marBottom w:val="0"/>
      <w:divBdr>
        <w:top w:val="none" w:sz="0" w:space="0" w:color="auto"/>
        <w:left w:val="none" w:sz="0" w:space="0" w:color="auto"/>
        <w:bottom w:val="none" w:sz="0" w:space="0" w:color="auto"/>
        <w:right w:val="none" w:sz="0" w:space="0" w:color="auto"/>
      </w:divBdr>
    </w:div>
    <w:div w:id="883105492">
      <w:marLeft w:val="0"/>
      <w:marRight w:val="0"/>
      <w:marTop w:val="0"/>
      <w:marBottom w:val="0"/>
      <w:divBdr>
        <w:top w:val="none" w:sz="0" w:space="0" w:color="auto"/>
        <w:left w:val="none" w:sz="0" w:space="0" w:color="auto"/>
        <w:bottom w:val="none" w:sz="0" w:space="0" w:color="auto"/>
        <w:right w:val="none" w:sz="0" w:space="0" w:color="auto"/>
      </w:divBdr>
    </w:div>
    <w:div w:id="883105493">
      <w:marLeft w:val="0"/>
      <w:marRight w:val="0"/>
      <w:marTop w:val="0"/>
      <w:marBottom w:val="0"/>
      <w:divBdr>
        <w:top w:val="none" w:sz="0" w:space="0" w:color="auto"/>
        <w:left w:val="none" w:sz="0" w:space="0" w:color="auto"/>
        <w:bottom w:val="none" w:sz="0" w:space="0" w:color="auto"/>
        <w:right w:val="none" w:sz="0" w:space="0" w:color="auto"/>
      </w:divBdr>
    </w:div>
    <w:div w:id="883105494">
      <w:marLeft w:val="0"/>
      <w:marRight w:val="0"/>
      <w:marTop w:val="0"/>
      <w:marBottom w:val="0"/>
      <w:divBdr>
        <w:top w:val="none" w:sz="0" w:space="0" w:color="auto"/>
        <w:left w:val="none" w:sz="0" w:space="0" w:color="auto"/>
        <w:bottom w:val="none" w:sz="0" w:space="0" w:color="auto"/>
        <w:right w:val="none" w:sz="0" w:space="0" w:color="auto"/>
      </w:divBdr>
    </w:div>
    <w:div w:id="883105495">
      <w:marLeft w:val="0"/>
      <w:marRight w:val="0"/>
      <w:marTop w:val="0"/>
      <w:marBottom w:val="0"/>
      <w:divBdr>
        <w:top w:val="none" w:sz="0" w:space="0" w:color="auto"/>
        <w:left w:val="none" w:sz="0" w:space="0" w:color="auto"/>
        <w:bottom w:val="none" w:sz="0" w:space="0" w:color="auto"/>
        <w:right w:val="none" w:sz="0" w:space="0" w:color="auto"/>
      </w:divBdr>
    </w:div>
    <w:div w:id="883105496">
      <w:marLeft w:val="0"/>
      <w:marRight w:val="0"/>
      <w:marTop w:val="0"/>
      <w:marBottom w:val="0"/>
      <w:divBdr>
        <w:top w:val="none" w:sz="0" w:space="0" w:color="auto"/>
        <w:left w:val="none" w:sz="0" w:space="0" w:color="auto"/>
        <w:bottom w:val="none" w:sz="0" w:space="0" w:color="auto"/>
        <w:right w:val="none" w:sz="0" w:space="0" w:color="auto"/>
      </w:divBdr>
    </w:div>
    <w:div w:id="883105497">
      <w:marLeft w:val="0"/>
      <w:marRight w:val="0"/>
      <w:marTop w:val="0"/>
      <w:marBottom w:val="0"/>
      <w:divBdr>
        <w:top w:val="none" w:sz="0" w:space="0" w:color="auto"/>
        <w:left w:val="none" w:sz="0" w:space="0" w:color="auto"/>
        <w:bottom w:val="none" w:sz="0" w:space="0" w:color="auto"/>
        <w:right w:val="none" w:sz="0" w:space="0" w:color="auto"/>
      </w:divBdr>
    </w:div>
    <w:div w:id="883105498">
      <w:marLeft w:val="0"/>
      <w:marRight w:val="0"/>
      <w:marTop w:val="0"/>
      <w:marBottom w:val="0"/>
      <w:divBdr>
        <w:top w:val="none" w:sz="0" w:space="0" w:color="auto"/>
        <w:left w:val="none" w:sz="0" w:space="0" w:color="auto"/>
        <w:bottom w:val="none" w:sz="0" w:space="0" w:color="auto"/>
        <w:right w:val="none" w:sz="0" w:space="0" w:color="auto"/>
      </w:divBdr>
    </w:div>
    <w:div w:id="883105499">
      <w:marLeft w:val="0"/>
      <w:marRight w:val="0"/>
      <w:marTop w:val="0"/>
      <w:marBottom w:val="0"/>
      <w:divBdr>
        <w:top w:val="none" w:sz="0" w:space="0" w:color="auto"/>
        <w:left w:val="none" w:sz="0" w:space="0" w:color="auto"/>
        <w:bottom w:val="none" w:sz="0" w:space="0" w:color="auto"/>
        <w:right w:val="none" w:sz="0" w:space="0" w:color="auto"/>
      </w:divBdr>
    </w:div>
    <w:div w:id="883105500">
      <w:marLeft w:val="0"/>
      <w:marRight w:val="0"/>
      <w:marTop w:val="0"/>
      <w:marBottom w:val="0"/>
      <w:divBdr>
        <w:top w:val="none" w:sz="0" w:space="0" w:color="auto"/>
        <w:left w:val="none" w:sz="0" w:space="0" w:color="auto"/>
        <w:bottom w:val="none" w:sz="0" w:space="0" w:color="auto"/>
        <w:right w:val="none" w:sz="0" w:space="0" w:color="auto"/>
      </w:divBdr>
    </w:div>
    <w:div w:id="883105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77EC75-79C7-4610-8D24-118976C1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深圳市装配式建筑项目技术认定流程</dc:title>
  <dc:subject/>
  <dc:creator>szhia</dc:creator>
  <cp:keywords/>
  <dc:description/>
  <cp:lastModifiedBy>PCOS</cp:lastModifiedBy>
  <cp:revision>41</cp:revision>
  <cp:lastPrinted>2016-09-07T05:44:00Z</cp:lastPrinted>
  <dcterms:created xsi:type="dcterms:W3CDTF">2017-09-18T02:59:00Z</dcterms:created>
  <dcterms:modified xsi:type="dcterms:W3CDTF">2018-02-06T08:44:00Z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