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房山区房地一体的宅基地、集体建设用地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地籍调查和确权登记工作招标代理单位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rFonts w:asciiTheme="majorEastAsia" w:hAnsiTheme="majorEastAsia" w:eastAsiaTheme="majorEastAsia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比选文件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bCs/>
          <w:sz w:val="52"/>
          <w:szCs w:val="5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bCs/>
          <w:sz w:val="52"/>
          <w:szCs w:val="5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bCs/>
          <w:sz w:val="52"/>
          <w:szCs w:val="52"/>
        </w:rPr>
      </w:pPr>
    </w:p>
    <w:p>
      <w:pPr>
        <w:pStyle w:val="2"/>
        <w:rPr>
          <w:bCs/>
          <w:sz w:val="52"/>
          <w:szCs w:val="52"/>
        </w:rPr>
      </w:pPr>
    </w:p>
    <w:p>
      <w:pPr>
        <w:pStyle w:val="2"/>
        <w:rPr>
          <w:bCs/>
          <w:sz w:val="52"/>
          <w:szCs w:val="52"/>
        </w:rPr>
      </w:pPr>
    </w:p>
    <w:p>
      <w:pPr>
        <w:pStyle w:val="2"/>
        <w:rPr>
          <w:bCs/>
          <w:sz w:val="52"/>
          <w:szCs w:val="52"/>
        </w:rPr>
      </w:pPr>
    </w:p>
    <w:p>
      <w:pPr>
        <w:pStyle w:val="2"/>
        <w:rPr>
          <w:bCs/>
          <w:sz w:val="52"/>
          <w:szCs w:val="5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both"/>
        <w:textAlignment w:val="auto"/>
        <w:rPr>
          <w:bCs/>
          <w:sz w:val="52"/>
          <w:szCs w:val="5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rFonts w:hint="eastAsia" w:ascii="宋体" w:hAnsi="宋体" w:eastAsia="宋体" w:cs="宋体"/>
          <w:bCs/>
          <w:sz w:val="36"/>
          <w:szCs w:val="36"/>
        </w:rPr>
      </w:pPr>
      <w:r>
        <w:rPr>
          <w:rFonts w:hint="eastAsia" w:ascii="宋体" w:hAnsi="宋体" w:eastAsia="宋体" w:cs="宋体"/>
          <w:bCs/>
          <w:sz w:val="36"/>
          <w:szCs w:val="36"/>
        </w:rPr>
        <w:t xml:space="preserve">比选人：  北京市规划和自然资源委员会房山分局  </w:t>
      </w:r>
    </w:p>
    <w:p>
      <w:pPr>
        <w:jc w:val="center"/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Cs/>
          <w:sz w:val="36"/>
          <w:szCs w:val="36"/>
        </w:rPr>
        <w:t xml:space="preserve"> 202</w:t>
      </w:r>
      <w:r>
        <w:rPr>
          <w:rFonts w:hint="eastAsia" w:ascii="宋体" w:hAnsi="宋体" w:cs="宋体"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36"/>
          <w:szCs w:val="36"/>
        </w:rPr>
        <w:t>年</w:t>
      </w:r>
      <w:r>
        <w:rPr>
          <w:rFonts w:hint="eastAsia" w:ascii="宋体" w:hAnsi="宋体" w:cs="宋体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36"/>
          <w:szCs w:val="36"/>
        </w:rPr>
        <w:t>月</w:t>
      </w:r>
      <w:r>
        <w:rPr>
          <w:rFonts w:hint="eastAsia" w:ascii="宋体" w:hAnsi="宋体" w:cs="宋体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  <w:t>日</w:t>
      </w:r>
    </w:p>
    <w:p>
      <w:pPr>
        <w:jc w:val="center"/>
        <w:rPr>
          <w:rFonts w:hint="eastAsia" w:asciiTheme="minorEastAsia" w:hAnsiTheme="minorEastAsia" w:eastAsiaTheme="minorEastAsia"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Cs/>
          <w:sz w:val="36"/>
          <w:szCs w:val="36"/>
        </w:rPr>
        <w:br w:type="page"/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pacing w:val="6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pacing w:val="60"/>
          <w:kern w:val="0"/>
          <w:sz w:val="32"/>
          <w:szCs w:val="32"/>
        </w:rPr>
        <w:t>目  录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instrText xml:space="preserve"> HYPERLINK "http://ghzrzyw.beijing.gov.cn/zhengwuxinxi/tzgg/fs/202104/t20210426_2373532.html" \l "_Toc6240"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separate"/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 比选材料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instrText xml:space="preserve"> HYPERLINK "http://ghzrzyw.beijing.gov.cn/zhengwuxinxi/tzgg/fs/202104/t20210426_2373532.html" \l "_Toc17383"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separate"/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 比选申请函（模板）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instrText xml:space="preserve"> HYPERLINK "http://ghzrzyw.beijing.gov.cn/zhengwuxinxi/tzgg/fs/202104/t20210426_2373532.html" \l "_Toc18047"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separate"/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3. 授权委托书（模板）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instrText xml:space="preserve"> HYPERLINK "http://ghzrzyw.beijing.gov.cn/zhengwuxinxi/tzgg/fs/202104/t20210426_2373532.html" \l "_Toc12379"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separate"/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4. 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服务费报价函（模板）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instrText xml:space="preserve"> HYPERLINK "http://ghzrzyw.beijing.gov.cn/zhengwuxinxi/tzgg/fs/202104/t20210426_2373532.html" \l "_Toc23114"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separate"/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5. 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声明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instrText xml:space="preserve"> HYPERLINK "http://ghzrzyw.beijing.gov.cn/zhengwuxinxi/tzgg/fs/202104/t20210426_2373532.html" \l "_Toc12455"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fldChar w:fldCharType="separate"/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6. 比选申请人基本情况表（模板）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left"/>
        <w:textAlignment w:val="auto"/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</w:pP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60" w:lineRule="exact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Cs w:val="0"/>
          <w:lang w:val="en-US" w:eastAsia="zh-CN"/>
        </w:rPr>
        <w:t>1.</w:t>
      </w:r>
      <w:r>
        <w:rPr>
          <w:rFonts w:hint="eastAsia" w:ascii="宋体" w:hAnsi="宋体" w:eastAsia="宋体" w:cs="宋体"/>
          <w:bCs w:val="0"/>
        </w:rPr>
        <w:t>比选材料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60" w:lineRule="exact"/>
        <w:ind w:firstLine="241" w:firstLineChars="1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比选单位提供的资料应包括以下内容：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60" w:lineRule="exact"/>
        <w:ind w:firstLine="240" w:firstLineChars="1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一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资格证明文件（复印件并加盖公章）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560" w:lineRule="exact"/>
        <w:ind w:left="0" w:leftChars="0" w:firstLine="240" w:firstLineChars="1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1．营业执照副本、资质证书；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560" w:lineRule="exact"/>
        <w:ind w:left="0" w:leftChars="0" w:firstLine="240" w:firstLineChars="1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2．法定代表人授权书和委托人身份证；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560" w:lineRule="exact"/>
        <w:ind w:left="0" w:leftChars="0" w:firstLine="240" w:firstLineChars="1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3．参加比选活动前三年内，在经营活动中没有重大违法记录声明。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560" w:lineRule="exact"/>
        <w:ind w:left="0" w:leftChars="0" w:firstLine="240" w:firstLineChars="1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其他资料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1．比选申请函；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2．服务费报价函；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3．企业基本情况介绍。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</w:rPr>
        <w:t>对逾期送达的或者未送达指定地点的文件，将不予受理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比选申请函（模板）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北京市规划和自然资源委员会房山分局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contextualSpacing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1.按照比选文件的要求，我方递交的比选文件，用于你方评审我方参加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>房山区房地一体的宅基地、集体建设用地地籍调查和确权登记工作招标代理单位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比选。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2.我方的比选文件包含比选公告内要求的全部内容。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3.我方承诺在比选有效期内不补充、修改、替代或者撤销本比选文件。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4.我方在此声明，所递交的比选文件及有关资料内容完整、真实和准确。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pStyle w:val="2"/>
        <w:bidi w:val="0"/>
        <w:spacing w:before="1875" w:beforeLines="601" w:beforeAutospacing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比选申请人：</w:t>
      </w:r>
      <w:r>
        <w:rPr>
          <w:rFonts w:hint="default"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default"/>
          <w:sz w:val="24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</w:t>
      </w:r>
      <w:r>
        <w:rPr>
          <w:rFonts w:hint="default"/>
          <w:sz w:val="24"/>
          <w:szCs w:val="32"/>
          <w:u w:val="single"/>
          <w:lang w:val="en-US" w:eastAsia="zh-CN"/>
        </w:rPr>
        <w:t xml:space="preserve">  </w:t>
      </w:r>
      <w:r>
        <w:rPr>
          <w:rFonts w:hint="default"/>
          <w:sz w:val="24"/>
          <w:szCs w:val="32"/>
          <w:lang w:val="en-US" w:eastAsia="zh-CN"/>
        </w:rPr>
        <w:t>（盖单位章）</w:t>
      </w:r>
    </w:p>
    <w:p>
      <w:pPr>
        <w:pStyle w:val="2"/>
        <w:bidi w:val="0"/>
        <w:spacing w:before="315" w:beforeLines="100" w:beforeAutospacing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法定代表人或其委托代理人：</w:t>
      </w:r>
      <w:r>
        <w:rPr>
          <w:rFonts w:hint="default"/>
          <w:sz w:val="24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</w:t>
      </w:r>
      <w:r>
        <w:rPr>
          <w:rFonts w:hint="default"/>
          <w:sz w:val="24"/>
          <w:szCs w:val="32"/>
          <w:u w:val="single"/>
          <w:lang w:val="en-US" w:eastAsia="zh-CN"/>
        </w:rPr>
        <w:t xml:space="preserve">  </w:t>
      </w:r>
      <w:r>
        <w:rPr>
          <w:rFonts w:hint="default"/>
          <w:sz w:val="24"/>
          <w:szCs w:val="32"/>
          <w:lang w:val="en-US" w:eastAsia="zh-CN"/>
        </w:rPr>
        <w:t>（签字或盖章）</w:t>
      </w:r>
    </w:p>
    <w:p>
      <w:pPr>
        <w:pStyle w:val="2"/>
        <w:bidi w:val="0"/>
        <w:spacing w:before="315" w:beforeLines="100" w:beforeAutospacing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电话：</w:t>
      </w:r>
      <w:r>
        <w:rPr>
          <w:rFonts w:hint="default"/>
          <w:sz w:val="24"/>
          <w:szCs w:val="32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</w:t>
      </w:r>
      <w:r>
        <w:rPr>
          <w:rFonts w:hint="default"/>
          <w:sz w:val="24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</w:t>
      </w:r>
    </w:p>
    <w:p>
      <w:pPr>
        <w:pStyle w:val="2"/>
        <w:bidi w:val="0"/>
        <w:spacing w:before="315" w:beforeLines="100" w:beforeAutospacing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传真：</w:t>
      </w:r>
      <w:r>
        <w:rPr>
          <w:rFonts w:hint="default"/>
          <w:sz w:val="24"/>
          <w:szCs w:val="32"/>
          <w:u w:val="single"/>
          <w:lang w:val="en-US" w:eastAsia="zh-CN"/>
        </w:rPr>
        <w:t xml:space="preserve">                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</w:t>
      </w:r>
      <w:r>
        <w:rPr>
          <w:rFonts w:hint="default"/>
          <w:sz w:val="24"/>
          <w:szCs w:val="32"/>
          <w:u w:val="single"/>
          <w:lang w:val="en-US" w:eastAsia="zh-CN"/>
        </w:rPr>
        <w:t xml:space="preserve">  </w:t>
      </w:r>
    </w:p>
    <w:p>
      <w:pPr>
        <w:pStyle w:val="2"/>
        <w:bidi w:val="0"/>
        <w:spacing w:before="315" w:beforeLines="100" w:beforeAutospacing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比选申请人地址：</w:t>
      </w:r>
      <w:r>
        <w:rPr>
          <w:rFonts w:hint="default"/>
          <w:sz w:val="24"/>
          <w:szCs w:val="32"/>
          <w:u w:val="single"/>
          <w:lang w:val="en-US" w:eastAsia="zh-CN"/>
        </w:rPr>
        <w:t xml:space="preserve">                  </w:t>
      </w:r>
    </w:p>
    <w:p>
      <w:pPr>
        <w:pStyle w:val="2"/>
        <w:bidi w:val="0"/>
        <w:spacing w:before="315" w:beforeLines="100" w:beforeAutospacing="0" w:afterAutospacing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邮政编码：</w:t>
      </w:r>
      <w:r>
        <w:rPr>
          <w:rFonts w:hint="default"/>
          <w:sz w:val="24"/>
          <w:szCs w:val="32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default"/>
          <w:sz w:val="24"/>
          <w:szCs w:val="32"/>
          <w:u w:val="single"/>
          <w:lang w:val="en-US" w:eastAsia="zh-CN"/>
        </w:rPr>
        <w:t xml:space="preserve">     </w:t>
      </w:r>
    </w:p>
    <w:p>
      <w:pPr>
        <w:pStyle w:val="2"/>
        <w:bidi w:val="0"/>
        <w:spacing w:before="315" w:beforeLines="100" w:beforeAutospacing="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u w:val="none"/>
          <w:lang w:val="en-US" w:eastAsia="zh-CN"/>
        </w:rPr>
        <w:t>日期：</w:t>
      </w:r>
      <w:r>
        <w:rPr>
          <w:rFonts w:hint="default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default"/>
          <w:sz w:val="24"/>
          <w:szCs w:val="32"/>
          <w:lang w:val="en-US" w:eastAsia="zh-CN"/>
        </w:rPr>
        <w:t>年</w:t>
      </w:r>
      <w:r>
        <w:rPr>
          <w:rFonts w:hint="default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default"/>
          <w:sz w:val="24"/>
          <w:szCs w:val="32"/>
          <w:lang w:val="en-US" w:eastAsia="zh-CN"/>
        </w:rPr>
        <w:t>月</w:t>
      </w:r>
      <w:r>
        <w:rPr>
          <w:rFonts w:hint="default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default"/>
          <w:sz w:val="24"/>
          <w:szCs w:val="32"/>
          <w:lang w:val="en-US" w:eastAsia="zh-CN"/>
        </w:rPr>
        <w:t>日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120" w:line="560" w:lineRule="exact"/>
        <w:ind w:left="0" w:leftChars="0"/>
        <w:jc w:val="center"/>
        <w:textAlignment w:val="auto"/>
        <w:rPr>
          <w:rFonts w:hint="eastAsia" w:ascii="宋体" w:hAnsi="宋体" w:eastAsia="宋体" w:cs="宋体"/>
          <w:bCs w:val="0"/>
        </w:rPr>
      </w:pPr>
      <w:r>
        <w:rPr>
          <w:rFonts w:hint="eastAsia" w:ascii="宋体" w:hAnsi="宋体" w:eastAsia="宋体" w:cs="宋体"/>
          <w:bCs w:val="0"/>
        </w:rPr>
        <w:br w:type="page"/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360" w:lineRule="auto"/>
        <w:ind w:left="0" w:leftChars="0"/>
        <w:jc w:val="center"/>
        <w:textAlignment w:val="auto"/>
        <w:rPr>
          <w:rFonts w:hint="eastAsia" w:ascii="宋体" w:hAnsi="宋体" w:eastAsia="宋体" w:cs="宋体"/>
          <w:bCs w:val="0"/>
          <w:sz w:val="32"/>
          <w:szCs w:val="32"/>
        </w:rPr>
      </w:pPr>
      <w:r>
        <w:rPr>
          <w:rFonts w:hint="eastAsia" w:ascii="宋体" w:hAnsi="宋体" w:eastAsia="宋体" w:cs="宋体"/>
          <w:bCs w:val="0"/>
          <w:sz w:val="32"/>
          <w:szCs w:val="32"/>
          <w:lang w:val="en-US" w:eastAsia="zh-CN"/>
        </w:rPr>
        <w:t>3.</w:t>
      </w:r>
      <w:r>
        <w:rPr>
          <w:rFonts w:hint="eastAsia" w:ascii="宋体" w:hAnsi="宋体" w:eastAsia="宋体" w:cs="宋体"/>
          <w:bCs w:val="0"/>
          <w:sz w:val="32"/>
          <w:szCs w:val="32"/>
        </w:rPr>
        <w:t>授权委托书（模板）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（姓名）系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>（比选申请人名称）的法定代表人，现委托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sz w:val="24"/>
          <w:szCs w:val="24"/>
          <w:u w:val="single"/>
        </w:rPr>
        <w:t>房山区房地一体的宅基地、集体建设用地地籍调查和确权登记工作招标代理单位</w:t>
      </w:r>
      <w:r>
        <w:rPr>
          <w:rFonts w:hint="eastAsia" w:ascii="宋体" w:hAnsi="宋体" w:eastAsia="宋体" w:cs="宋体"/>
          <w:sz w:val="24"/>
          <w:szCs w:val="24"/>
        </w:rPr>
        <w:t>比选文件和处理有关事宜，其法律后果由我方承担。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委托代理人无转委托权。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附：法定代表人及委托代理人身份证复印件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比选申请人：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（盖单位章）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（签字或盖章）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身份证号码：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委托代理人：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（签字或盖章）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身份证号码：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_____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注：比选申请人代表为法定代表人的，本授权委托书可不提供。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4.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服务费报价函（模板）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32"/>
          <w:szCs w:val="32"/>
          <w:u w:val="single"/>
        </w:rPr>
      </w:pPr>
      <w:r>
        <w:rPr>
          <w:rFonts w:hint="eastAsia"/>
          <w:sz w:val="24"/>
          <w:szCs w:val="32"/>
        </w:rPr>
        <w:t>致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rFonts w:hint="eastAsia"/>
          <w:sz w:val="24"/>
          <w:szCs w:val="32"/>
          <w:u w:val="single"/>
        </w:rPr>
        <w:t xml:space="preserve"> 北京市规划和自然资源委员会房山分局 </w:t>
      </w:r>
    </w:p>
    <w:p>
      <w:pPr>
        <w:keepNext w:val="0"/>
        <w:keepLines w:val="0"/>
        <w:pageBreakBefore w:val="0"/>
        <w:widowControl w:val="0"/>
        <w:tabs>
          <w:tab w:val="center" w:pos="46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经仔细研究《比选文件》各项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要求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 xml:space="preserve">并结合项目实际情况，我方对本项服务工作报价为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</w:rPr>
        <w:t>元（大写：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u w:val="none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，我方承诺严格按照比选文件约定，完成合同规定的全部服务工作。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40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75" w:beforeLines="601" w:beforeAutospacing="0" w:line="360" w:lineRule="auto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比选申请人：</w:t>
      </w:r>
      <w:r>
        <w:rPr>
          <w:rFonts w:hint="eastAsia"/>
          <w:sz w:val="24"/>
          <w:szCs w:val="32"/>
          <w:u w:val="single"/>
        </w:rPr>
        <w:t xml:space="preserve">               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24"/>
          <w:szCs w:val="32"/>
          <w:u w:val="single"/>
        </w:rPr>
        <w:t xml:space="preserve">   </w:t>
      </w:r>
      <w:r>
        <w:rPr>
          <w:rFonts w:hint="eastAsia"/>
          <w:sz w:val="24"/>
          <w:szCs w:val="32"/>
        </w:rPr>
        <w:t>（单位公章）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5" w:beforeLines="100" w:beforeAutospacing="0" w:afterAutospacing="0" w:line="360" w:lineRule="auto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法定代表人或其委托代理人：</w:t>
      </w:r>
      <w:r>
        <w:rPr>
          <w:rFonts w:hint="eastAsia"/>
          <w:sz w:val="24"/>
          <w:szCs w:val="32"/>
          <w:u w:val="single"/>
        </w:rPr>
        <w:t xml:space="preserve">  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24"/>
          <w:szCs w:val="32"/>
          <w:u w:val="single"/>
        </w:rPr>
        <w:t xml:space="preserve">  </w:t>
      </w:r>
      <w:r>
        <w:rPr>
          <w:rFonts w:hint="eastAsia"/>
          <w:sz w:val="24"/>
          <w:szCs w:val="32"/>
        </w:rPr>
        <w:t>（签字或盖章）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5" w:beforeLines="100" w:beforeAutospacing="0" w:line="360" w:lineRule="auto"/>
        <w:jc w:val="lef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日期：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32"/>
        </w:rPr>
        <w:t>年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</w:rPr>
        <w:t>日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120" w:line="560" w:lineRule="exact"/>
        <w:ind w:left="0" w:leftChars="0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br w:type="page"/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5.</w:t>
      </w:r>
      <w:r>
        <w:rPr>
          <w:rFonts w:hint="eastAsia" w:ascii="宋体" w:hAnsi="宋体" w:eastAsia="宋体" w:cs="宋体"/>
        </w:rPr>
        <w:t>声明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360" w:lineRule="auto"/>
        <w:ind w:left="0" w:lef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致：北京市规划和自然资源委员会房山分局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在参与本次项目比选采购活动中，我单位声明：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我单位在参加本次政府采购活动前三年内，在经营活动中没有重大违法记录，即未因违法经营受到刑事处罚或者责令停产停业、吊销许可证或者执照、较大数额罚款等行政处罚；如果因违法经营被禁止在一定期限内参加政府采购活动，期限已经届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2．我单位承诺本声明内容全部属实，如有虚假将承担因此而产生的一切法律责任和后果。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75" w:beforeLines="601" w:beforeAutospacing="0"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比选申请人</w:t>
      </w:r>
      <w:r>
        <w:rPr>
          <w:rFonts w:hint="eastAsia" w:ascii="宋体" w:hAnsi="宋体" w:eastAsia="宋体" w:cs="宋体"/>
          <w:sz w:val="24"/>
          <w:szCs w:val="24"/>
        </w:rPr>
        <w:t>名称（公章）：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5" w:beforeLines="100" w:beforeAutospacing="0" w:afterAutospacing="0"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比选申请人法定代表人/负责人或授权代表签字：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5" w:beforeLines="100" w:beforeAutospacing="0"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br w:type="page"/>
      </w:r>
    </w:p>
    <w:p>
      <w:pPr>
        <w:pStyle w:val="3"/>
        <w:numPr>
          <w:ilvl w:val="0"/>
          <w:numId w:val="0"/>
        </w:numPr>
        <w:bidi w:val="0"/>
        <w:ind w:leftChars="0"/>
        <w:jc w:val="center"/>
        <w:rPr>
          <w:rFonts w:hint="eastAsia" w:ascii="宋体" w:hAnsi="宋体" w:eastAsia="宋体" w:cs="宋体"/>
          <w:lang w:val="en-US" w:eastAsia="zh-CN"/>
        </w:rPr>
      </w:pPr>
      <w:bookmarkStart w:id="0" w:name="_Toc12455"/>
      <w:r>
        <w:rPr>
          <w:rFonts w:hint="eastAsia" w:ascii="宋体" w:hAnsi="宋体" w:eastAsia="宋体" w:cs="宋体"/>
          <w:lang w:val="en-US" w:eastAsia="zh-CN"/>
        </w:rPr>
        <w:t>6.比选申请人基本情况表（模板）</w:t>
      </w:r>
      <w:bookmarkEnd w:id="0"/>
    </w:p>
    <w:tbl>
      <w:tblPr>
        <w:tblStyle w:val="7"/>
        <w:tblW w:w="85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500"/>
        <w:gridCol w:w="866"/>
        <w:gridCol w:w="973"/>
        <w:gridCol w:w="1091"/>
        <w:gridCol w:w="23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比选申请人</w:t>
            </w:r>
          </w:p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680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注册地址</w:t>
            </w:r>
          </w:p>
        </w:tc>
        <w:tc>
          <w:tcPr>
            <w:tcW w:w="33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8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</w:t>
            </w:r>
          </w:p>
        </w:tc>
        <w:tc>
          <w:tcPr>
            <w:tcW w:w="18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网址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专业技术资格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成立时间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员工总人数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营业执照号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其中</w:t>
            </w:r>
          </w:p>
        </w:tc>
        <w:tc>
          <w:tcPr>
            <w:tcW w:w="20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注册测绘师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注册资金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高级职称数量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基本账户开户银行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中级职称数量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基本账户账号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初级职称数量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经营范围</w:t>
            </w:r>
          </w:p>
        </w:tc>
        <w:tc>
          <w:tcPr>
            <w:tcW w:w="680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680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75" w:beforeLines="601" w:before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比选申请人：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（盖单位章）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5" w:beforeLines="100"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法定代表人或其委托代理人：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（签字或盖章）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5" w:beforeLines="100" w:beforeAutospacing="0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日期：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16D1D5"/>
    <w:multiLevelType w:val="multilevel"/>
    <w:tmpl w:val="9C16D1D5"/>
    <w:lvl w:ilvl="0" w:tentative="0">
      <w:start w:val="1"/>
      <w:numFmt w:val="decimal"/>
      <w:pStyle w:val="3"/>
      <w:suff w:val="nothing"/>
      <w:lvlText w:val="%1."/>
      <w:lvlJc w:val="left"/>
      <w:pPr>
        <w:tabs>
          <w:tab w:val="left" w:pos="0"/>
        </w:tabs>
        <w:ind w:left="432" w:hanging="432"/>
      </w:pPr>
      <w:rPr>
        <w:rFonts w:hint="eastAsia" w:ascii="Arial Black" w:hAnsi="Arial Black" w:eastAsia="黑体" w:cs="宋体"/>
        <w:b/>
        <w:spacing w:val="0"/>
        <w:sz w:val="32"/>
      </w:rPr>
    </w:lvl>
    <w:lvl w:ilvl="1" w:tentative="0">
      <w:start w:val="1"/>
      <w:numFmt w:val="decimal"/>
      <w:suff w:val="nothing"/>
      <w:lvlText w:val="%1.%2."/>
      <w:lvlJc w:val="left"/>
      <w:pPr>
        <w:tabs>
          <w:tab w:val="left" w:pos="0"/>
        </w:tabs>
        <w:ind w:left="575" w:hanging="575"/>
      </w:pPr>
      <w:rPr>
        <w:rFonts w:hint="eastAsia" w:ascii="Arial Black" w:hAnsi="Arial Black" w:eastAsia="宋体" w:cs="宋体"/>
        <w:b/>
        <w:spacing w:val="0"/>
        <w:sz w:val="30"/>
      </w:rPr>
    </w:lvl>
    <w:lvl w:ilvl="2" w:tentative="0">
      <w:start w:val="1"/>
      <w:numFmt w:val="decimal"/>
      <w:suff w:val="nothing"/>
      <w:lvlText w:val="%1.%2.%3."/>
      <w:lvlJc w:val="left"/>
      <w:pPr>
        <w:tabs>
          <w:tab w:val="left" w:pos="0"/>
        </w:tabs>
        <w:ind w:left="720" w:hanging="720"/>
      </w:pPr>
      <w:rPr>
        <w:rFonts w:hint="default" w:ascii="Arial Black" w:hAnsi="Arial Black" w:eastAsia="宋体" w:cs="宋体"/>
        <w:b/>
        <w:spacing w:val="0"/>
        <w:sz w:val="28"/>
      </w:rPr>
    </w:lvl>
    <w:lvl w:ilvl="3" w:tentative="0">
      <w:start w:val="1"/>
      <w:numFmt w:val="decimal"/>
      <w:suff w:val="nothing"/>
      <w:lvlText w:val="%1.%2.%3.%4."/>
      <w:lvlJc w:val="left"/>
      <w:pPr>
        <w:tabs>
          <w:tab w:val="left" w:pos="0"/>
        </w:tabs>
        <w:ind w:left="864" w:hanging="864"/>
      </w:pPr>
      <w:rPr>
        <w:rFonts w:hint="default" w:ascii="Arial Black" w:hAnsi="Arial Black" w:eastAsia="宋体" w:cs="宋体"/>
        <w:b/>
        <w:spacing w:val="0"/>
        <w:sz w:val="24"/>
      </w:rPr>
    </w:lvl>
    <w:lvl w:ilvl="4" w:tentative="0">
      <w:start w:val="1"/>
      <w:numFmt w:val="decimal"/>
      <w:suff w:val="nothing"/>
      <w:lvlText w:val="%1.%2.%3.%4.%5."/>
      <w:lvlJc w:val="left"/>
      <w:pPr>
        <w:tabs>
          <w:tab w:val="left" w:pos="0"/>
        </w:tabs>
        <w:ind w:left="1008" w:hanging="1008"/>
      </w:pPr>
      <w:rPr>
        <w:rFonts w:hint="default" w:ascii="Arial Black" w:hAnsi="Arial Black" w:eastAsia="宋体" w:cs="宋体"/>
        <w:b w:val="0"/>
        <w:spacing w:val="0"/>
        <w:sz w:val="24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1" w:hanging="1151"/>
      </w:pPr>
      <w:rPr>
        <w:rFonts w:hint="eastAsia" w:ascii="宋体" w:hAnsi="宋体" w:eastAsia="宋体" w:cs="宋体"/>
        <w:b w:val="0"/>
        <w:spacing w:val="0"/>
        <w:sz w:val="24"/>
      </w:r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  <w:rPr>
        <w:rFonts w:hint="eastAsia" w:ascii="宋体" w:hAnsi="宋体" w:eastAsia="宋体" w:cs="宋体"/>
        <w:b w:val="0"/>
        <w:spacing w:val="0"/>
        <w:sz w:val="24"/>
      </w:rPr>
    </w:lvl>
    <w:lvl w:ilvl="7" w:tentative="0">
      <w:start w:val="1"/>
      <w:numFmt w:val="none"/>
      <w:lvlText w:val=""/>
      <w:lvlJc w:val="left"/>
      <w:pPr>
        <w:tabs>
          <w:tab w:val="left" w:pos="420"/>
        </w:tabs>
        <w:ind w:left="1440" w:hanging="1440"/>
      </w:pPr>
      <w:rPr>
        <w:rFonts w:hint="eastAsia" w:ascii="宋体" w:hAnsi="宋体" w:eastAsia="宋体" w:cs="宋体"/>
        <w:sz w:val="24"/>
      </w:rPr>
    </w:lvl>
    <w:lvl w:ilvl="8" w:tentative="0">
      <w:start w:val="1"/>
      <w:numFmt w:val="none"/>
      <w:lvlText w:val=""/>
      <w:lvlJc w:val="left"/>
      <w:pPr>
        <w:ind w:left="1583" w:hanging="1583"/>
      </w:pPr>
      <w:rPr>
        <w:rFonts w:hint="eastAsia" w:ascii="宋体" w:hAnsi="宋体" w:eastAsia="宋体" w:cs="宋体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454F2"/>
    <w:rsid w:val="0C9A1AE3"/>
    <w:rsid w:val="1E1579A2"/>
    <w:rsid w:val="29A454F2"/>
    <w:rsid w:val="385E653B"/>
    <w:rsid w:val="3A4D2D2F"/>
    <w:rsid w:val="3D443E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4"/>
    <w:next w:val="2"/>
    <w:qFormat/>
    <w:uiPriority w:val="0"/>
    <w:pPr>
      <w:keepNext w:val="0"/>
      <w:keepLines/>
      <w:pageBreakBefore/>
      <w:numPr>
        <w:ilvl w:val="0"/>
        <w:numId w:val="1"/>
      </w:numPr>
      <w:tabs>
        <w:tab w:val="center" w:pos="0"/>
      </w:tabs>
      <w:adjustRightInd/>
      <w:snapToGrid w:val="0"/>
      <w:spacing w:before="30" w:beforeLines="30" w:beforeAutospacing="0" w:after="30" w:afterLines="30" w:afterAutospacing="0" w:line="360" w:lineRule="auto"/>
      <w:ind w:left="432" w:hanging="432" w:firstLineChars="0"/>
      <w:jc w:val="center"/>
      <w:outlineLvl w:val="0"/>
    </w:pPr>
    <w:rPr>
      <w:kern w:val="44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4">
    <w:name w:val="Title"/>
    <w:basedOn w:val="1"/>
    <w:next w:val="2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eastAsia="黑体"/>
      <w:b/>
      <w:sz w:val="32"/>
    </w:rPr>
  </w:style>
  <w:style w:type="paragraph" w:styleId="6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customStyle="1" w:styleId="9">
    <w:name w:val="表格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pacing w:line="240" w:lineRule="auto"/>
      <w:ind w:firstLine="0" w:firstLineChars="0"/>
      <w:jc w:val="center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2023-01-29T06:21:00Z</dcterms:created>
  <dc:creator>石萍</dc:creator>
  <cp:lastModifiedBy>615</cp:lastModifiedBy>
  <dcterms:modified xsi:type="dcterms:W3CDTF">2024-03-21T08:43:36Z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