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0925" w14:textId="77777777" w:rsidR="002B2686" w:rsidRDefault="002B2686">
      <w:pPr>
        <w:jc w:val="center"/>
        <w:rPr>
          <w:b/>
          <w:bCs/>
          <w:spacing w:val="-20"/>
          <w:sz w:val="48"/>
        </w:rPr>
      </w:pPr>
      <w:bookmarkStart w:id="0" w:name="_Toc182383977"/>
    </w:p>
    <w:p w14:paraId="3DB9B200" w14:textId="77777777" w:rsidR="002B2686" w:rsidRPr="00087783" w:rsidRDefault="00A126C9">
      <w:pPr>
        <w:jc w:val="center"/>
        <w:rPr>
          <w:rFonts w:ascii="宋体" w:hAnsi="宋体"/>
          <w:b/>
          <w:bCs/>
          <w:color w:val="000000" w:themeColor="text1"/>
          <w:spacing w:val="-20"/>
          <w:sz w:val="48"/>
        </w:rPr>
      </w:pPr>
      <w:proofErr w:type="gramStart"/>
      <w:r w:rsidRPr="00087783">
        <w:rPr>
          <w:rFonts w:ascii="宋体" w:hAnsi="宋体" w:hint="eastAsia"/>
          <w:b/>
          <w:bCs/>
          <w:spacing w:val="-20"/>
          <w:sz w:val="48"/>
        </w:rPr>
        <w:t>大兴区</w:t>
      </w:r>
      <w:proofErr w:type="gramEnd"/>
      <w:r w:rsidRPr="00087783">
        <w:rPr>
          <w:rFonts w:ascii="宋体" w:hAnsi="宋体" w:hint="eastAsia"/>
          <w:b/>
          <w:bCs/>
          <w:spacing w:val="-20"/>
          <w:sz w:val="48"/>
        </w:rPr>
        <w:t>旧宫镇</w:t>
      </w:r>
      <w:proofErr w:type="gramStart"/>
      <w:r w:rsidRPr="00087783">
        <w:rPr>
          <w:rFonts w:ascii="宋体" w:hAnsi="宋体" w:hint="eastAsia"/>
          <w:b/>
          <w:bCs/>
          <w:spacing w:val="-20"/>
          <w:sz w:val="48"/>
        </w:rPr>
        <w:t>绿隔地区</w:t>
      </w:r>
      <w:proofErr w:type="gramEnd"/>
      <w:r w:rsidRPr="00087783">
        <w:rPr>
          <w:rFonts w:ascii="宋体" w:hAnsi="宋体" w:hint="eastAsia"/>
          <w:b/>
          <w:bCs/>
          <w:spacing w:val="-20"/>
          <w:sz w:val="48"/>
        </w:rPr>
        <w:t>农村集体经营性建设用地入市试点项目DX05-0101-6008地块</w:t>
      </w:r>
      <w:r w:rsidRPr="00087783">
        <w:rPr>
          <w:rFonts w:ascii="宋体" w:hAnsi="宋体"/>
          <w:b/>
          <w:bCs/>
          <w:color w:val="000000" w:themeColor="text1"/>
          <w:spacing w:val="-20"/>
          <w:sz w:val="48"/>
        </w:rPr>
        <w:t>使用权出让</w:t>
      </w:r>
    </w:p>
    <w:p w14:paraId="17EE7083" w14:textId="77777777" w:rsidR="002B2686" w:rsidRPr="00087783" w:rsidRDefault="00A126C9">
      <w:pPr>
        <w:jc w:val="center"/>
        <w:rPr>
          <w:rFonts w:eastAsia="仿宋_GB2312"/>
          <w:color w:val="000000" w:themeColor="text1"/>
          <w:sz w:val="28"/>
        </w:rPr>
      </w:pPr>
      <w:r w:rsidRPr="00087783">
        <w:rPr>
          <w:rFonts w:eastAsia="仿宋_GB2312"/>
          <w:color w:val="000000" w:themeColor="text1"/>
          <w:sz w:val="28"/>
        </w:rPr>
        <w:t>编号</w:t>
      </w:r>
      <w:r w:rsidRPr="00087783">
        <w:rPr>
          <w:rFonts w:eastAsia="仿宋_GB2312"/>
          <w:color w:val="000000" w:themeColor="text1"/>
          <w:sz w:val="28"/>
        </w:rPr>
        <w:t>:</w:t>
      </w:r>
      <w:r w:rsidRPr="00087783">
        <w:rPr>
          <w:rFonts w:eastAsia="仿宋_GB2312" w:hint="eastAsia"/>
          <w:color w:val="000000" w:themeColor="text1"/>
          <w:sz w:val="28"/>
        </w:rPr>
        <w:t>京</w:t>
      </w:r>
      <w:proofErr w:type="gramStart"/>
      <w:r w:rsidRPr="00087783">
        <w:rPr>
          <w:rFonts w:eastAsia="仿宋_GB2312" w:hint="eastAsia"/>
          <w:color w:val="000000" w:themeColor="text1"/>
          <w:sz w:val="28"/>
        </w:rPr>
        <w:t>规</w:t>
      </w:r>
      <w:proofErr w:type="gramEnd"/>
      <w:r w:rsidRPr="00087783">
        <w:rPr>
          <w:rFonts w:eastAsia="仿宋_GB2312" w:hint="eastAsia"/>
          <w:color w:val="000000" w:themeColor="text1"/>
          <w:sz w:val="28"/>
        </w:rPr>
        <w:t>自集使挂（兴）</w:t>
      </w:r>
      <w:r w:rsidRPr="00087783">
        <w:rPr>
          <w:rFonts w:eastAsia="仿宋_GB2312" w:hint="eastAsia"/>
          <w:color w:val="000000" w:themeColor="text1"/>
          <w:sz w:val="28"/>
        </w:rPr>
        <w:t>[2022]004</w:t>
      </w:r>
      <w:r w:rsidRPr="00087783">
        <w:rPr>
          <w:rFonts w:eastAsia="仿宋_GB2312" w:hint="eastAsia"/>
          <w:color w:val="000000" w:themeColor="text1"/>
          <w:sz w:val="28"/>
        </w:rPr>
        <w:t>号</w:t>
      </w:r>
    </w:p>
    <w:p w14:paraId="315F0225" w14:textId="77777777" w:rsidR="002B2686" w:rsidRPr="00087783" w:rsidRDefault="002B2686">
      <w:pPr>
        <w:jc w:val="center"/>
        <w:rPr>
          <w:rFonts w:eastAsia="仿宋_GB2312"/>
          <w:sz w:val="28"/>
        </w:rPr>
      </w:pPr>
    </w:p>
    <w:p w14:paraId="24E213E5" w14:textId="77777777" w:rsidR="002B2686" w:rsidRPr="00087783" w:rsidRDefault="00A126C9">
      <w:pPr>
        <w:jc w:val="center"/>
        <w:rPr>
          <w:b/>
          <w:bCs/>
          <w:sz w:val="52"/>
        </w:rPr>
      </w:pPr>
      <w:r w:rsidRPr="00087783">
        <w:rPr>
          <w:b/>
          <w:bCs/>
          <w:sz w:val="52"/>
        </w:rPr>
        <w:t>挂</w:t>
      </w:r>
    </w:p>
    <w:p w14:paraId="1021F27D" w14:textId="77777777" w:rsidR="002B2686" w:rsidRPr="00087783" w:rsidRDefault="002B2686">
      <w:pPr>
        <w:jc w:val="center"/>
        <w:rPr>
          <w:b/>
          <w:bCs/>
          <w:sz w:val="52"/>
        </w:rPr>
      </w:pPr>
    </w:p>
    <w:p w14:paraId="01606507" w14:textId="77777777" w:rsidR="002B2686" w:rsidRPr="00087783" w:rsidRDefault="00A126C9">
      <w:pPr>
        <w:jc w:val="center"/>
        <w:rPr>
          <w:b/>
          <w:bCs/>
          <w:sz w:val="52"/>
        </w:rPr>
      </w:pPr>
      <w:r w:rsidRPr="00087783">
        <w:rPr>
          <w:b/>
          <w:bCs/>
          <w:sz w:val="52"/>
        </w:rPr>
        <w:t>牌</w:t>
      </w:r>
    </w:p>
    <w:p w14:paraId="6A10792F" w14:textId="77777777" w:rsidR="002B2686" w:rsidRPr="00087783" w:rsidRDefault="002B2686">
      <w:pPr>
        <w:jc w:val="center"/>
        <w:rPr>
          <w:b/>
          <w:bCs/>
          <w:sz w:val="52"/>
        </w:rPr>
      </w:pPr>
    </w:p>
    <w:p w14:paraId="1505F065" w14:textId="77777777" w:rsidR="002B2686" w:rsidRPr="00087783" w:rsidRDefault="00A126C9">
      <w:pPr>
        <w:jc w:val="center"/>
        <w:rPr>
          <w:b/>
          <w:bCs/>
          <w:sz w:val="52"/>
        </w:rPr>
      </w:pPr>
      <w:r w:rsidRPr="00087783">
        <w:rPr>
          <w:b/>
          <w:bCs/>
          <w:sz w:val="52"/>
        </w:rPr>
        <w:t>文</w:t>
      </w:r>
    </w:p>
    <w:p w14:paraId="1FE41C59" w14:textId="77777777" w:rsidR="002B2686" w:rsidRPr="00087783" w:rsidRDefault="002B2686">
      <w:pPr>
        <w:jc w:val="center"/>
        <w:rPr>
          <w:b/>
          <w:bCs/>
          <w:sz w:val="52"/>
        </w:rPr>
      </w:pPr>
    </w:p>
    <w:p w14:paraId="0D204B04" w14:textId="77777777" w:rsidR="002B2686" w:rsidRPr="00087783" w:rsidRDefault="00A126C9">
      <w:pPr>
        <w:jc w:val="center"/>
        <w:rPr>
          <w:b/>
          <w:bCs/>
          <w:sz w:val="72"/>
        </w:rPr>
      </w:pPr>
      <w:r w:rsidRPr="00087783">
        <w:rPr>
          <w:b/>
          <w:bCs/>
          <w:sz w:val="52"/>
        </w:rPr>
        <w:t>件</w:t>
      </w:r>
    </w:p>
    <w:p w14:paraId="2AEA9346" w14:textId="77777777" w:rsidR="002B2686" w:rsidRPr="00087783" w:rsidRDefault="002B2686">
      <w:pPr>
        <w:rPr>
          <w:rFonts w:eastAsia="黑体"/>
          <w:sz w:val="44"/>
        </w:rPr>
      </w:pPr>
    </w:p>
    <w:p w14:paraId="0420AE76" w14:textId="77777777" w:rsidR="002B2686" w:rsidRPr="00087783" w:rsidRDefault="002B2686">
      <w:pPr>
        <w:rPr>
          <w:rFonts w:eastAsia="黑体"/>
          <w:sz w:val="44"/>
        </w:rPr>
      </w:pPr>
    </w:p>
    <w:p w14:paraId="74D1AA06" w14:textId="77777777" w:rsidR="002B2686" w:rsidRPr="00087783" w:rsidRDefault="002B2686">
      <w:pPr>
        <w:jc w:val="center"/>
        <w:rPr>
          <w:rFonts w:eastAsia="黑体"/>
          <w:sz w:val="44"/>
        </w:rPr>
      </w:pPr>
    </w:p>
    <w:p w14:paraId="2A749B1F" w14:textId="77777777" w:rsidR="002B2686" w:rsidRPr="00087783" w:rsidRDefault="00A126C9">
      <w:pPr>
        <w:jc w:val="center"/>
        <w:rPr>
          <w:rFonts w:eastAsia="仿宋_GB2312"/>
          <w:sz w:val="30"/>
        </w:rPr>
      </w:pPr>
      <w:r w:rsidRPr="00087783">
        <w:rPr>
          <w:rFonts w:eastAsia="仿宋_GB2312" w:hint="eastAsia"/>
          <w:sz w:val="30"/>
        </w:rPr>
        <w:t>北京市规划和自然资源委员会</w:t>
      </w:r>
      <w:r w:rsidRPr="00087783">
        <w:rPr>
          <w:rFonts w:eastAsia="仿宋_GB2312"/>
          <w:sz w:val="30"/>
        </w:rPr>
        <w:t>大兴分局</w:t>
      </w:r>
    </w:p>
    <w:p w14:paraId="566FC050" w14:textId="77777777" w:rsidR="002B2686" w:rsidRPr="00087783" w:rsidRDefault="00A126C9">
      <w:pPr>
        <w:pStyle w:val="TOC1"/>
      </w:pPr>
      <w:r w:rsidRPr="00087783">
        <w:t>二</w:t>
      </w:r>
      <w:r w:rsidRPr="00087783">
        <w:t>Ο</w:t>
      </w:r>
      <w:r w:rsidRPr="00087783">
        <w:t>二</w:t>
      </w:r>
      <w:r w:rsidRPr="00087783">
        <w:rPr>
          <w:rFonts w:hint="eastAsia"/>
        </w:rPr>
        <w:t>二</w:t>
      </w:r>
      <w:r w:rsidRPr="00087783">
        <w:t>年</w:t>
      </w:r>
      <w:r w:rsidRPr="00087783">
        <w:rPr>
          <w:rFonts w:hint="eastAsia"/>
        </w:rPr>
        <w:t>十一</w:t>
      </w:r>
      <w:r w:rsidRPr="00087783">
        <w:t>月</w:t>
      </w:r>
    </w:p>
    <w:p w14:paraId="1831A4EA" w14:textId="77777777" w:rsidR="002B2686" w:rsidRPr="00087783" w:rsidRDefault="002B2686">
      <w:pPr>
        <w:pStyle w:val="TOC1"/>
      </w:pPr>
    </w:p>
    <w:p w14:paraId="43907568" w14:textId="77777777" w:rsidR="002B2686" w:rsidRPr="00087783" w:rsidRDefault="002B2686"/>
    <w:p w14:paraId="17F4ECCD" w14:textId="77777777" w:rsidR="002B2686" w:rsidRPr="00087783" w:rsidRDefault="002B2686"/>
    <w:p w14:paraId="2A2D3C08" w14:textId="77777777" w:rsidR="002B2686" w:rsidRPr="00087783" w:rsidRDefault="00A126C9">
      <w:pPr>
        <w:pStyle w:val="TOC1"/>
        <w:rPr>
          <w:sz w:val="32"/>
          <w:szCs w:val="32"/>
        </w:rPr>
      </w:pPr>
      <w:r w:rsidRPr="00087783">
        <w:rPr>
          <w:sz w:val="32"/>
          <w:szCs w:val="32"/>
        </w:rPr>
        <w:lastRenderedPageBreak/>
        <w:t>目录</w:t>
      </w:r>
    </w:p>
    <w:p w14:paraId="2464C44B" w14:textId="77777777" w:rsidR="002B2686" w:rsidRPr="00087783" w:rsidRDefault="002B2686"/>
    <w:p w14:paraId="48CB2C5D" w14:textId="77777777" w:rsidR="002B2686" w:rsidRPr="00087783" w:rsidRDefault="00A126C9">
      <w:pPr>
        <w:pStyle w:val="TOC1"/>
        <w:tabs>
          <w:tab w:val="clear" w:pos="8296"/>
          <w:tab w:val="right" w:leader="dot" w:pos="8306"/>
        </w:tabs>
        <w:rPr>
          <w:rFonts w:eastAsia="宋体"/>
          <w:kern w:val="2"/>
          <w:szCs w:val="24"/>
        </w:rPr>
      </w:pPr>
      <w:r w:rsidRPr="00087783">
        <w:rPr>
          <w:rFonts w:ascii="仿宋_GB2312" w:hint="eastAsia"/>
          <w:sz w:val="32"/>
          <w:szCs w:val="32"/>
        </w:rPr>
        <w:fldChar w:fldCharType="begin"/>
      </w:r>
      <w:r w:rsidRPr="00087783">
        <w:rPr>
          <w:rFonts w:ascii="仿宋_GB2312" w:hint="eastAsia"/>
          <w:sz w:val="32"/>
          <w:szCs w:val="32"/>
        </w:rPr>
        <w:instrText xml:space="preserve"> TOC \o "1-3" \h \z \u </w:instrText>
      </w:r>
      <w:r w:rsidRPr="00087783">
        <w:rPr>
          <w:rFonts w:ascii="仿宋_GB2312" w:hint="eastAsia"/>
          <w:sz w:val="32"/>
          <w:szCs w:val="32"/>
        </w:rPr>
        <w:fldChar w:fldCharType="separate"/>
      </w:r>
      <w:hyperlink w:anchor="_Toc24008" w:history="1">
        <w:r w:rsidRPr="00087783">
          <w:rPr>
            <w:rFonts w:ascii="宋体" w:eastAsia="宋体" w:hAnsi="宋体"/>
            <w:kern w:val="2"/>
            <w:szCs w:val="24"/>
          </w:rPr>
          <w:t>竞 买 须 知</w:t>
        </w:r>
        <w:r w:rsidRPr="00087783">
          <w:rPr>
            <w:rFonts w:eastAsia="宋体"/>
            <w:kern w:val="2"/>
            <w:szCs w:val="24"/>
          </w:rPr>
          <w:tab/>
        </w:r>
        <w:r w:rsidRPr="00087783">
          <w:rPr>
            <w:rFonts w:eastAsia="宋体" w:hint="eastAsia"/>
            <w:kern w:val="2"/>
            <w:szCs w:val="24"/>
          </w:rPr>
          <w:t>7</w:t>
        </w:r>
      </w:hyperlink>
    </w:p>
    <w:p w14:paraId="3571D1B0"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17639" w:history="1">
        <w:r w:rsidR="00A126C9" w:rsidRPr="00087783">
          <w:rPr>
            <w:rFonts w:ascii="Times New Roman" w:eastAsia="宋体"/>
            <w:szCs w:val="24"/>
          </w:rPr>
          <w:t>第</w:t>
        </w:r>
        <w:r w:rsidR="00A126C9" w:rsidRPr="00087783">
          <w:rPr>
            <w:rFonts w:ascii="Times New Roman"/>
            <w:bCs/>
            <w:szCs w:val="32"/>
          </w:rPr>
          <w:t>一章</w:t>
        </w:r>
        <w:r w:rsidR="00A126C9" w:rsidRPr="00087783">
          <w:rPr>
            <w:rFonts w:ascii="Times New Roman"/>
            <w:bCs/>
            <w:szCs w:val="32"/>
          </w:rPr>
          <w:t xml:space="preserve"> </w:t>
        </w:r>
        <w:r w:rsidR="00A126C9" w:rsidRPr="00087783">
          <w:rPr>
            <w:rFonts w:ascii="Times New Roman"/>
            <w:szCs w:val="24"/>
          </w:rPr>
          <w:t>总则</w:t>
        </w:r>
        <w:r w:rsidR="00A126C9" w:rsidRPr="00087783">
          <w:rPr>
            <w:rFonts w:ascii="Times New Roman" w:eastAsia="宋体"/>
            <w:szCs w:val="24"/>
          </w:rPr>
          <w:tab/>
        </w:r>
        <w:r w:rsidR="00A126C9" w:rsidRPr="00087783">
          <w:rPr>
            <w:rFonts w:ascii="Times New Roman" w:eastAsia="宋体" w:hint="eastAsia"/>
            <w:szCs w:val="24"/>
          </w:rPr>
          <w:t>7</w:t>
        </w:r>
      </w:hyperlink>
    </w:p>
    <w:p w14:paraId="6A8627F9"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3545" w:history="1">
        <w:r w:rsidR="00A126C9" w:rsidRPr="00087783">
          <w:rPr>
            <w:rFonts w:ascii="Times New Roman" w:hint="eastAsia"/>
            <w:szCs w:val="24"/>
          </w:rPr>
          <w:t>第二</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hint="eastAsia"/>
            <w:szCs w:val="24"/>
          </w:rPr>
          <w:t>宗地基本情况与基本要求</w:t>
        </w:r>
        <w:r w:rsidR="00A126C9" w:rsidRPr="00087783">
          <w:rPr>
            <w:rFonts w:ascii="Times New Roman" w:eastAsia="宋体"/>
            <w:szCs w:val="24"/>
          </w:rPr>
          <w:tab/>
        </w:r>
        <w:r w:rsidR="00A126C9" w:rsidRPr="00087783">
          <w:rPr>
            <w:rFonts w:ascii="Times New Roman" w:eastAsia="宋体" w:hint="eastAsia"/>
            <w:szCs w:val="24"/>
          </w:rPr>
          <w:t>8</w:t>
        </w:r>
      </w:hyperlink>
    </w:p>
    <w:p w14:paraId="37B86FE5"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16705" w:history="1">
        <w:r w:rsidR="00A126C9" w:rsidRPr="00087783">
          <w:rPr>
            <w:rFonts w:ascii="Times New Roman" w:eastAsia="宋体"/>
            <w:szCs w:val="24"/>
          </w:rPr>
          <w:t>第</w:t>
        </w:r>
        <w:r w:rsidR="00A126C9" w:rsidRPr="00087783">
          <w:rPr>
            <w:rFonts w:ascii="Times New Roman" w:hint="eastAsia"/>
            <w:bCs/>
            <w:szCs w:val="32"/>
          </w:rPr>
          <w:t>三章</w:t>
        </w:r>
        <w:r w:rsidR="00A126C9" w:rsidRPr="00087783">
          <w:rPr>
            <w:rFonts w:ascii="Times New Roman" w:hint="eastAsia"/>
            <w:bCs/>
            <w:szCs w:val="32"/>
          </w:rPr>
          <w:t xml:space="preserve"> </w:t>
        </w:r>
        <w:r w:rsidR="00A126C9" w:rsidRPr="00087783">
          <w:rPr>
            <w:rFonts w:ascii="Times New Roman" w:hint="eastAsia"/>
            <w:szCs w:val="24"/>
          </w:rPr>
          <w:t>其他要求</w:t>
        </w:r>
        <w:r w:rsidR="00A126C9" w:rsidRPr="00087783">
          <w:rPr>
            <w:rFonts w:ascii="Times New Roman" w:eastAsia="宋体"/>
            <w:szCs w:val="24"/>
          </w:rPr>
          <w:tab/>
        </w:r>
        <w:r w:rsidR="00A126C9" w:rsidRPr="00087783">
          <w:rPr>
            <w:rFonts w:ascii="Times New Roman" w:eastAsia="宋体"/>
            <w:szCs w:val="24"/>
          </w:rPr>
          <w:fldChar w:fldCharType="begin"/>
        </w:r>
        <w:r w:rsidR="00A126C9" w:rsidRPr="00087783">
          <w:rPr>
            <w:rFonts w:ascii="Times New Roman" w:eastAsia="宋体"/>
            <w:szCs w:val="24"/>
          </w:rPr>
          <w:instrText xml:space="preserve"> PAGEREF _Toc16705 </w:instrText>
        </w:r>
        <w:r w:rsidR="00A126C9" w:rsidRPr="00087783">
          <w:rPr>
            <w:rFonts w:ascii="Times New Roman" w:eastAsia="宋体"/>
            <w:szCs w:val="24"/>
          </w:rPr>
          <w:fldChar w:fldCharType="separate"/>
        </w:r>
        <w:r w:rsidR="00A126C9" w:rsidRPr="00087783">
          <w:rPr>
            <w:rFonts w:ascii="Times New Roman" w:eastAsia="宋体"/>
            <w:szCs w:val="24"/>
          </w:rPr>
          <w:t>1</w:t>
        </w:r>
        <w:r w:rsidR="00A126C9" w:rsidRPr="00087783">
          <w:rPr>
            <w:rFonts w:ascii="Times New Roman" w:eastAsia="宋体" w:hint="eastAsia"/>
            <w:szCs w:val="24"/>
          </w:rPr>
          <w:t>5</w:t>
        </w:r>
        <w:r w:rsidR="00A126C9" w:rsidRPr="00087783">
          <w:rPr>
            <w:rFonts w:ascii="Times New Roman" w:eastAsia="宋体"/>
            <w:szCs w:val="24"/>
          </w:rPr>
          <w:fldChar w:fldCharType="end"/>
        </w:r>
      </w:hyperlink>
    </w:p>
    <w:p w14:paraId="39A9885F"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8384" w:history="1">
        <w:r w:rsidR="00A126C9" w:rsidRPr="00087783">
          <w:rPr>
            <w:rFonts w:ascii="Times New Roman"/>
            <w:szCs w:val="24"/>
          </w:rPr>
          <w:t>第</w:t>
        </w:r>
        <w:r w:rsidR="00A126C9" w:rsidRPr="00087783">
          <w:rPr>
            <w:rFonts w:ascii="Times New Roman" w:hint="eastAsia"/>
            <w:szCs w:val="24"/>
          </w:rPr>
          <w:t>四</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szCs w:val="24"/>
          </w:rPr>
          <w:t>竞买人资格</w:t>
        </w:r>
        <w:r w:rsidR="00A126C9" w:rsidRPr="00087783">
          <w:rPr>
            <w:rFonts w:ascii="Times New Roman" w:eastAsia="宋体"/>
            <w:szCs w:val="24"/>
          </w:rPr>
          <w:tab/>
        </w:r>
        <w:r w:rsidR="00A126C9" w:rsidRPr="00087783">
          <w:rPr>
            <w:rFonts w:ascii="Times New Roman" w:eastAsia="宋体" w:hint="eastAsia"/>
            <w:szCs w:val="24"/>
          </w:rPr>
          <w:t>2</w:t>
        </w:r>
      </w:hyperlink>
      <w:r w:rsidR="00A126C9" w:rsidRPr="00087783">
        <w:rPr>
          <w:rFonts w:hint="eastAsia"/>
          <w:szCs w:val="32"/>
        </w:rPr>
        <w:t>2</w:t>
      </w:r>
    </w:p>
    <w:p w14:paraId="37E178BB"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26579" w:history="1">
        <w:r w:rsidR="00A126C9" w:rsidRPr="00087783">
          <w:rPr>
            <w:rFonts w:ascii="Times New Roman"/>
            <w:szCs w:val="24"/>
          </w:rPr>
          <w:t>第</w:t>
        </w:r>
        <w:r w:rsidR="00A126C9" w:rsidRPr="00087783">
          <w:rPr>
            <w:rFonts w:ascii="Times New Roman" w:hint="eastAsia"/>
            <w:szCs w:val="24"/>
          </w:rPr>
          <w:t>五</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hint="eastAsia"/>
            <w:szCs w:val="24"/>
          </w:rPr>
          <w:t>付款要求及土地交付</w:t>
        </w:r>
        <w:r w:rsidR="00A126C9" w:rsidRPr="00087783">
          <w:rPr>
            <w:rFonts w:ascii="Times New Roman" w:eastAsia="宋体"/>
            <w:szCs w:val="24"/>
          </w:rPr>
          <w:tab/>
        </w:r>
        <w:r w:rsidR="00A126C9" w:rsidRPr="00087783">
          <w:rPr>
            <w:rFonts w:ascii="Times New Roman" w:eastAsia="宋体" w:hint="eastAsia"/>
            <w:szCs w:val="24"/>
          </w:rPr>
          <w:t>2</w:t>
        </w:r>
      </w:hyperlink>
      <w:r w:rsidR="00A126C9" w:rsidRPr="00087783">
        <w:rPr>
          <w:rFonts w:hint="eastAsia"/>
          <w:szCs w:val="32"/>
        </w:rPr>
        <w:t>3</w:t>
      </w:r>
    </w:p>
    <w:p w14:paraId="5FE17E11"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10710" w:history="1">
        <w:r w:rsidR="00A126C9" w:rsidRPr="00087783">
          <w:rPr>
            <w:rFonts w:ascii="Times New Roman"/>
            <w:szCs w:val="24"/>
          </w:rPr>
          <w:t>第</w:t>
        </w:r>
        <w:r w:rsidR="00A126C9" w:rsidRPr="00087783">
          <w:rPr>
            <w:rFonts w:ascii="Times New Roman" w:hint="eastAsia"/>
            <w:szCs w:val="24"/>
          </w:rPr>
          <w:t>六</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szCs w:val="24"/>
          </w:rPr>
          <w:t>挂牌竞价程序</w:t>
        </w:r>
        <w:r w:rsidR="00A126C9" w:rsidRPr="00087783">
          <w:rPr>
            <w:rFonts w:ascii="Times New Roman" w:eastAsia="宋体"/>
            <w:szCs w:val="24"/>
          </w:rPr>
          <w:tab/>
        </w:r>
        <w:r w:rsidR="00A126C9" w:rsidRPr="00087783">
          <w:rPr>
            <w:rFonts w:ascii="Times New Roman" w:eastAsia="宋体"/>
            <w:szCs w:val="24"/>
          </w:rPr>
          <w:fldChar w:fldCharType="begin"/>
        </w:r>
        <w:r w:rsidR="00A126C9" w:rsidRPr="00087783">
          <w:rPr>
            <w:rFonts w:ascii="Times New Roman" w:eastAsia="宋体"/>
            <w:szCs w:val="24"/>
          </w:rPr>
          <w:instrText xml:space="preserve"> PAGEREF _Toc10710 </w:instrText>
        </w:r>
        <w:r w:rsidR="00A126C9" w:rsidRPr="00087783">
          <w:rPr>
            <w:rFonts w:ascii="Times New Roman" w:eastAsia="宋体"/>
            <w:szCs w:val="24"/>
          </w:rPr>
          <w:fldChar w:fldCharType="separate"/>
        </w:r>
        <w:r w:rsidR="00A126C9" w:rsidRPr="00087783">
          <w:rPr>
            <w:rFonts w:ascii="Times New Roman" w:eastAsia="宋体"/>
            <w:szCs w:val="24"/>
          </w:rPr>
          <w:t>2</w:t>
        </w:r>
        <w:r w:rsidR="00A126C9" w:rsidRPr="00087783">
          <w:rPr>
            <w:rFonts w:ascii="Times New Roman" w:eastAsia="宋体" w:hint="eastAsia"/>
            <w:szCs w:val="24"/>
          </w:rPr>
          <w:t>6</w:t>
        </w:r>
        <w:r w:rsidR="00A126C9" w:rsidRPr="00087783">
          <w:rPr>
            <w:rFonts w:ascii="Times New Roman" w:eastAsia="宋体"/>
            <w:szCs w:val="24"/>
          </w:rPr>
          <w:fldChar w:fldCharType="end"/>
        </w:r>
      </w:hyperlink>
    </w:p>
    <w:p w14:paraId="68AE2DBC"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1609" w:history="1">
        <w:r w:rsidR="00A126C9" w:rsidRPr="00087783">
          <w:rPr>
            <w:rFonts w:ascii="Times New Roman"/>
            <w:szCs w:val="24"/>
          </w:rPr>
          <w:t>第</w:t>
        </w:r>
        <w:r w:rsidR="00A126C9" w:rsidRPr="00087783">
          <w:rPr>
            <w:rFonts w:ascii="Times New Roman" w:hint="eastAsia"/>
            <w:szCs w:val="24"/>
          </w:rPr>
          <w:t>七</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szCs w:val="24"/>
          </w:rPr>
          <w:t>竞买申请期限及内容</w:t>
        </w:r>
        <w:r w:rsidR="00A126C9" w:rsidRPr="00087783">
          <w:rPr>
            <w:rFonts w:ascii="Times New Roman" w:eastAsia="宋体"/>
            <w:szCs w:val="24"/>
          </w:rPr>
          <w:tab/>
        </w:r>
        <w:r w:rsidR="00A126C9" w:rsidRPr="00087783">
          <w:rPr>
            <w:rFonts w:ascii="Times New Roman" w:eastAsia="宋体"/>
            <w:szCs w:val="24"/>
          </w:rPr>
          <w:fldChar w:fldCharType="begin"/>
        </w:r>
        <w:r w:rsidR="00A126C9" w:rsidRPr="00087783">
          <w:rPr>
            <w:rFonts w:ascii="Times New Roman" w:eastAsia="宋体"/>
            <w:szCs w:val="24"/>
          </w:rPr>
          <w:instrText xml:space="preserve"> PAGEREF _Toc1609 </w:instrText>
        </w:r>
        <w:r w:rsidR="00A126C9" w:rsidRPr="00087783">
          <w:rPr>
            <w:rFonts w:ascii="Times New Roman" w:eastAsia="宋体"/>
            <w:szCs w:val="24"/>
          </w:rPr>
          <w:fldChar w:fldCharType="separate"/>
        </w:r>
        <w:r w:rsidR="00A126C9" w:rsidRPr="00087783">
          <w:rPr>
            <w:rFonts w:ascii="Times New Roman" w:eastAsia="宋体"/>
            <w:szCs w:val="24"/>
          </w:rPr>
          <w:t>2</w:t>
        </w:r>
        <w:r w:rsidR="00A126C9" w:rsidRPr="00087783">
          <w:rPr>
            <w:rFonts w:ascii="Times New Roman" w:eastAsia="宋体" w:hint="eastAsia"/>
            <w:szCs w:val="24"/>
          </w:rPr>
          <w:t>7</w:t>
        </w:r>
        <w:r w:rsidR="00A126C9" w:rsidRPr="00087783">
          <w:rPr>
            <w:rFonts w:ascii="Times New Roman" w:eastAsia="宋体"/>
            <w:szCs w:val="24"/>
          </w:rPr>
          <w:fldChar w:fldCharType="end"/>
        </w:r>
      </w:hyperlink>
    </w:p>
    <w:p w14:paraId="7D1D8426"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4335" w:history="1">
        <w:r w:rsidR="00A126C9" w:rsidRPr="00087783">
          <w:rPr>
            <w:rFonts w:ascii="Times New Roman"/>
            <w:szCs w:val="24"/>
          </w:rPr>
          <w:t>第</w:t>
        </w:r>
        <w:r w:rsidR="00A126C9" w:rsidRPr="00087783">
          <w:rPr>
            <w:rFonts w:ascii="Times New Roman" w:hint="eastAsia"/>
            <w:szCs w:val="24"/>
          </w:rPr>
          <w:t>八</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szCs w:val="24"/>
          </w:rPr>
          <w:t>竞买保证金</w:t>
        </w:r>
        <w:r w:rsidR="00A126C9" w:rsidRPr="00087783">
          <w:rPr>
            <w:rFonts w:ascii="Times New Roman" w:eastAsia="宋体"/>
            <w:szCs w:val="24"/>
          </w:rPr>
          <w:tab/>
        </w:r>
        <w:r w:rsidR="00A126C9" w:rsidRPr="00087783">
          <w:rPr>
            <w:rFonts w:ascii="Times New Roman" w:eastAsia="宋体" w:hint="eastAsia"/>
            <w:szCs w:val="24"/>
          </w:rPr>
          <w:t>3</w:t>
        </w:r>
      </w:hyperlink>
      <w:r w:rsidR="00A126C9" w:rsidRPr="00087783">
        <w:rPr>
          <w:rFonts w:hint="eastAsia"/>
          <w:szCs w:val="32"/>
        </w:rPr>
        <w:t>0</w:t>
      </w:r>
    </w:p>
    <w:p w14:paraId="7063937F"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15024" w:history="1">
        <w:r w:rsidR="00A126C9" w:rsidRPr="00087783">
          <w:rPr>
            <w:rFonts w:ascii="Times New Roman"/>
            <w:szCs w:val="24"/>
          </w:rPr>
          <w:t>第</w:t>
        </w:r>
        <w:r w:rsidR="00A126C9" w:rsidRPr="00087783">
          <w:rPr>
            <w:rFonts w:ascii="Times New Roman" w:hint="eastAsia"/>
            <w:szCs w:val="24"/>
          </w:rPr>
          <w:t>九</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szCs w:val="24"/>
          </w:rPr>
          <w:t>报价期限和竞买规则</w:t>
        </w:r>
        <w:r w:rsidR="00A126C9" w:rsidRPr="00087783">
          <w:rPr>
            <w:rFonts w:ascii="Times New Roman" w:eastAsia="宋体"/>
            <w:szCs w:val="24"/>
          </w:rPr>
          <w:tab/>
        </w:r>
        <w:r w:rsidR="00A126C9" w:rsidRPr="00087783">
          <w:rPr>
            <w:rFonts w:ascii="Times New Roman" w:eastAsia="宋体" w:hint="eastAsia"/>
            <w:szCs w:val="24"/>
          </w:rPr>
          <w:t>3</w:t>
        </w:r>
      </w:hyperlink>
      <w:r w:rsidR="00A126C9" w:rsidRPr="00087783">
        <w:rPr>
          <w:rFonts w:hint="eastAsia"/>
          <w:szCs w:val="32"/>
        </w:rPr>
        <w:t>2</w:t>
      </w:r>
    </w:p>
    <w:p w14:paraId="371E6C58"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9026" w:history="1">
        <w:r w:rsidR="00A126C9" w:rsidRPr="00087783">
          <w:rPr>
            <w:rFonts w:ascii="Times New Roman"/>
            <w:szCs w:val="24"/>
          </w:rPr>
          <w:t>第</w:t>
        </w:r>
        <w:r w:rsidR="00A126C9" w:rsidRPr="00087783">
          <w:rPr>
            <w:rFonts w:ascii="Times New Roman" w:hint="eastAsia"/>
            <w:szCs w:val="24"/>
          </w:rPr>
          <w:t>十</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hint="eastAsia"/>
            <w:szCs w:val="24"/>
          </w:rPr>
          <w:t>竞得人的确定</w:t>
        </w:r>
        <w:r w:rsidR="00A126C9" w:rsidRPr="00087783">
          <w:rPr>
            <w:rFonts w:ascii="Times New Roman" w:eastAsia="宋体"/>
            <w:szCs w:val="24"/>
          </w:rPr>
          <w:tab/>
        </w:r>
        <w:r w:rsidR="00A126C9" w:rsidRPr="00087783">
          <w:rPr>
            <w:rFonts w:ascii="Times New Roman" w:eastAsia="宋体" w:hint="eastAsia"/>
            <w:szCs w:val="24"/>
          </w:rPr>
          <w:t>3</w:t>
        </w:r>
      </w:hyperlink>
      <w:r w:rsidR="00A126C9" w:rsidRPr="00087783">
        <w:rPr>
          <w:rFonts w:hint="eastAsia"/>
          <w:szCs w:val="32"/>
        </w:rPr>
        <w:t>3</w:t>
      </w:r>
    </w:p>
    <w:p w14:paraId="252F3387"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12094" w:history="1">
        <w:r w:rsidR="00A126C9" w:rsidRPr="00087783">
          <w:rPr>
            <w:rFonts w:ascii="Times New Roman"/>
            <w:szCs w:val="24"/>
          </w:rPr>
          <w:t>第十</w:t>
        </w:r>
        <w:r w:rsidR="00A126C9" w:rsidRPr="00087783">
          <w:rPr>
            <w:rFonts w:ascii="Times New Roman" w:hint="eastAsia"/>
            <w:szCs w:val="24"/>
          </w:rPr>
          <w:t>一</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szCs w:val="24"/>
          </w:rPr>
          <w:t>合同的签订</w:t>
        </w:r>
        <w:r w:rsidR="00A126C9" w:rsidRPr="00087783">
          <w:rPr>
            <w:rFonts w:ascii="Times New Roman" w:eastAsia="宋体"/>
            <w:szCs w:val="24"/>
          </w:rPr>
          <w:tab/>
        </w:r>
        <w:r w:rsidR="00A126C9" w:rsidRPr="00087783">
          <w:rPr>
            <w:rFonts w:ascii="Times New Roman" w:eastAsia="宋体" w:hint="eastAsia"/>
            <w:szCs w:val="24"/>
          </w:rPr>
          <w:t>3</w:t>
        </w:r>
      </w:hyperlink>
      <w:r w:rsidR="00A126C9" w:rsidRPr="00087783">
        <w:rPr>
          <w:rFonts w:hint="eastAsia"/>
          <w:szCs w:val="32"/>
        </w:rPr>
        <w:t>5</w:t>
      </w:r>
    </w:p>
    <w:p w14:paraId="1ED8876E"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5280" w:history="1">
        <w:r w:rsidR="00A126C9" w:rsidRPr="00087783">
          <w:rPr>
            <w:rFonts w:ascii="Times New Roman"/>
            <w:szCs w:val="24"/>
          </w:rPr>
          <w:t>第十</w:t>
        </w:r>
        <w:r w:rsidR="00A126C9" w:rsidRPr="00087783">
          <w:rPr>
            <w:rFonts w:ascii="Times New Roman" w:hint="eastAsia"/>
            <w:szCs w:val="24"/>
          </w:rPr>
          <w:t>二</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szCs w:val="24"/>
          </w:rPr>
          <w:t>违约责任</w:t>
        </w:r>
        <w:r w:rsidR="00A126C9" w:rsidRPr="00087783">
          <w:rPr>
            <w:rFonts w:ascii="Times New Roman" w:eastAsia="宋体"/>
            <w:szCs w:val="24"/>
          </w:rPr>
          <w:tab/>
        </w:r>
        <w:r w:rsidR="00A126C9" w:rsidRPr="00087783">
          <w:rPr>
            <w:rFonts w:ascii="Times New Roman" w:eastAsia="宋体"/>
            <w:szCs w:val="24"/>
          </w:rPr>
          <w:fldChar w:fldCharType="begin"/>
        </w:r>
        <w:r w:rsidR="00A126C9" w:rsidRPr="00087783">
          <w:rPr>
            <w:rFonts w:ascii="Times New Roman" w:eastAsia="宋体"/>
            <w:szCs w:val="24"/>
          </w:rPr>
          <w:instrText xml:space="preserve"> PAGEREF _Toc5280 </w:instrText>
        </w:r>
        <w:r w:rsidR="00A126C9" w:rsidRPr="00087783">
          <w:rPr>
            <w:rFonts w:ascii="Times New Roman" w:eastAsia="宋体"/>
            <w:szCs w:val="24"/>
          </w:rPr>
          <w:fldChar w:fldCharType="separate"/>
        </w:r>
        <w:r w:rsidR="00A126C9" w:rsidRPr="00087783">
          <w:rPr>
            <w:rFonts w:ascii="Times New Roman" w:eastAsia="宋体"/>
            <w:szCs w:val="24"/>
          </w:rPr>
          <w:t>3</w:t>
        </w:r>
        <w:r w:rsidR="00A126C9" w:rsidRPr="00087783">
          <w:rPr>
            <w:rFonts w:ascii="Times New Roman" w:eastAsia="宋体" w:hint="eastAsia"/>
            <w:szCs w:val="24"/>
          </w:rPr>
          <w:t>6</w:t>
        </w:r>
        <w:r w:rsidR="00A126C9" w:rsidRPr="00087783">
          <w:rPr>
            <w:rFonts w:ascii="Times New Roman" w:eastAsia="宋体"/>
            <w:szCs w:val="24"/>
          </w:rPr>
          <w:fldChar w:fldCharType="end"/>
        </w:r>
      </w:hyperlink>
    </w:p>
    <w:p w14:paraId="73D04214"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31021" w:history="1">
        <w:r w:rsidR="00A126C9" w:rsidRPr="00087783">
          <w:rPr>
            <w:rFonts w:ascii="Times New Roman"/>
            <w:szCs w:val="24"/>
          </w:rPr>
          <w:t>第十</w:t>
        </w:r>
        <w:r w:rsidR="00A126C9" w:rsidRPr="00087783">
          <w:rPr>
            <w:rFonts w:ascii="Times New Roman" w:hint="eastAsia"/>
            <w:szCs w:val="24"/>
          </w:rPr>
          <w:t>三</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szCs w:val="24"/>
          </w:rPr>
          <w:t>其他事项</w:t>
        </w:r>
        <w:r w:rsidR="00A126C9" w:rsidRPr="00087783">
          <w:rPr>
            <w:rFonts w:ascii="Times New Roman" w:eastAsia="宋体"/>
            <w:szCs w:val="24"/>
          </w:rPr>
          <w:tab/>
        </w:r>
        <w:r w:rsidR="00A126C9" w:rsidRPr="00087783">
          <w:rPr>
            <w:rFonts w:ascii="Times New Roman" w:eastAsia="宋体"/>
            <w:szCs w:val="24"/>
          </w:rPr>
          <w:fldChar w:fldCharType="begin"/>
        </w:r>
        <w:r w:rsidR="00A126C9" w:rsidRPr="00087783">
          <w:rPr>
            <w:rFonts w:ascii="Times New Roman" w:eastAsia="宋体"/>
            <w:szCs w:val="24"/>
          </w:rPr>
          <w:instrText xml:space="preserve"> PAGEREF _Toc31021 </w:instrText>
        </w:r>
        <w:r w:rsidR="00A126C9" w:rsidRPr="00087783">
          <w:rPr>
            <w:rFonts w:ascii="Times New Roman" w:eastAsia="宋体"/>
            <w:szCs w:val="24"/>
          </w:rPr>
          <w:fldChar w:fldCharType="separate"/>
        </w:r>
        <w:r w:rsidR="00A126C9" w:rsidRPr="00087783">
          <w:rPr>
            <w:rFonts w:ascii="Times New Roman" w:eastAsia="宋体"/>
            <w:szCs w:val="24"/>
          </w:rPr>
          <w:t>3</w:t>
        </w:r>
        <w:r w:rsidR="00A126C9" w:rsidRPr="00087783">
          <w:rPr>
            <w:rFonts w:ascii="Times New Roman" w:eastAsia="宋体" w:hint="eastAsia"/>
            <w:szCs w:val="24"/>
          </w:rPr>
          <w:t>6</w:t>
        </w:r>
        <w:r w:rsidR="00A126C9" w:rsidRPr="00087783">
          <w:rPr>
            <w:rFonts w:ascii="Times New Roman" w:eastAsia="宋体"/>
            <w:szCs w:val="24"/>
          </w:rPr>
          <w:fldChar w:fldCharType="end"/>
        </w:r>
      </w:hyperlink>
    </w:p>
    <w:p w14:paraId="1783DF2C" w14:textId="77777777" w:rsidR="002B2686" w:rsidRPr="00087783" w:rsidRDefault="00087783">
      <w:pPr>
        <w:pStyle w:val="TOC2"/>
        <w:tabs>
          <w:tab w:val="clear" w:pos="-3261"/>
          <w:tab w:val="clear" w:pos="840"/>
          <w:tab w:val="clear" w:pos="8296"/>
          <w:tab w:val="right" w:leader="dot" w:pos="8306"/>
        </w:tabs>
        <w:rPr>
          <w:rFonts w:ascii="Times New Roman" w:eastAsia="宋体"/>
          <w:szCs w:val="24"/>
        </w:rPr>
      </w:pPr>
      <w:hyperlink w:anchor="_Toc15196" w:history="1">
        <w:r w:rsidR="00A126C9" w:rsidRPr="00087783">
          <w:rPr>
            <w:rFonts w:ascii="Times New Roman"/>
            <w:szCs w:val="24"/>
          </w:rPr>
          <w:t>第十</w:t>
        </w:r>
        <w:r w:rsidR="00A126C9" w:rsidRPr="00087783">
          <w:rPr>
            <w:rFonts w:ascii="Times New Roman" w:hint="eastAsia"/>
            <w:szCs w:val="24"/>
          </w:rPr>
          <w:t>四</w:t>
        </w:r>
        <w:r w:rsidR="00A126C9" w:rsidRPr="00087783">
          <w:rPr>
            <w:rFonts w:ascii="Times New Roman"/>
            <w:szCs w:val="24"/>
          </w:rPr>
          <w:t>章</w:t>
        </w:r>
        <w:r w:rsidR="00A126C9" w:rsidRPr="00087783">
          <w:rPr>
            <w:rFonts w:ascii="Times New Roman" w:hint="eastAsia"/>
            <w:szCs w:val="24"/>
          </w:rPr>
          <w:t xml:space="preserve"> </w:t>
        </w:r>
        <w:r w:rsidR="00A126C9" w:rsidRPr="00087783">
          <w:rPr>
            <w:rFonts w:ascii="Times New Roman"/>
            <w:szCs w:val="24"/>
          </w:rPr>
          <w:t>附则</w:t>
        </w:r>
        <w:r w:rsidR="00A126C9" w:rsidRPr="00087783">
          <w:rPr>
            <w:rFonts w:ascii="Times New Roman" w:eastAsia="宋体"/>
            <w:szCs w:val="24"/>
          </w:rPr>
          <w:tab/>
        </w:r>
        <w:r w:rsidR="00A126C9" w:rsidRPr="00087783">
          <w:rPr>
            <w:rFonts w:ascii="Times New Roman" w:eastAsia="宋体" w:hint="eastAsia"/>
            <w:szCs w:val="24"/>
          </w:rPr>
          <w:t>4</w:t>
        </w:r>
      </w:hyperlink>
      <w:r w:rsidR="00A126C9" w:rsidRPr="00087783">
        <w:rPr>
          <w:rFonts w:hint="eastAsia"/>
          <w:szCs w:val="32"/>
        </w:rPr>
        <w:t>0</w:t>
      </w:r>
    </w:p>
    <w:p w14:paraId="39154FA9" w14:textId="77777777" w:rsidR="002B2686" w:rsidRPr="00087783" w:rsidRDefault="00087783">
      <w:pPr>
        <w:pStyle w:val="TOC1"/>
        <w:tabs>
          <w:tab w:val="clear" w:pos="8296"/>
          <w:tab w:val="right" w:leader="dot" w:pos="8306"/>
        </w:tabs>
        <w:rPr>
          <w:bCs w:val="0"/>
          <w:spacing w:val="0"/>
          <w:kern w:val="2"/>
          <w:sz w:val="28"/>
          <w:szCs w:val="24"/>
        </w:rPr>
      </w:pPr>
      <w:hyperlink w:anchor="_Toc23416" w:history="1">
        <w:r w:rsidR="00A126C9" w:rsidRPr="00087783">
          <w:rPr>
            <w:rFonts w:hint="eastAsia"/>
            <w:bCs w:val="0"/>
            <w:spacing w:val="0"/>
            <w:kern w:val="2"/>
            <w:sz w:val="28"/>
            <w:szCs w:val="24"/>
          </w:rPr>
          <w:t>竞买申请书</w:t>
        </w:r>
        <w:r w:rsidR="00A126C9" w:rsidRPr="00087783">
          <w:rPr>
            <w:bCs w:val="0"/>
            <w:spacing w:val="0"/>
            <w:kern w:val="2"/>
            <w:sz w:val="28"/>
            <w:szCs w:val="24"/>
          </w:rPr>
          <w:tab/>
        </w:r>
        <w:r w:rsidR="00A126C9" w:rsidRPr="00087783">
          <w:rPr>
            <w:bCs w:val="0"/>
            <w:spacing w:val="0"/>
            <w:kern w:val="2"/>
            <w:sz w:val="28"/>
            <w:szCs w:val="24"/>
          </w:rPr>
          <w:fldChar w:fldCharType="begin"/>
        </w:r>
        <w:r w:rsidR="00A126C9" w:rsidRPr="00087783">
          <w:rPr>
            <w:bCs w:val="0"/>
            <w:spacing w:val="0"/>
            <w:kern w:val="2"/>
            <w:sz w:val="28"/>
            <w:szCs w:val="24"/>
          </w:rPr>
          <w:instrText xml:space="preserve"> PAGEREF _Toc23416 </w:instrText>
        </w:r>
        <w:r w:rsidR="00A126C9" w:rsidRPr="00087783">
          <w:rPr>
            <w:bCs w:val="0"/>
            <w:spacing w:val="0"/>
            <w:kern w:val="2"/>
            <w:sz w:val="28"/>
            <w:szCs w:val="24"/>
          </w:rPr>
          <w:fldChar w:fldCharType="separate"/>
        </w:r>
        <w:r w:rsidR="00A126C9" w:rsidRPr="00087783">
          <w:rPr>
            <w:rFonts w:hint="eastAsia"/>
            <w:bCs w:val="0"/>
            <w:spacing w:val="0"/>
            <w:kern w:val="2"/>
            <w:sz w:val="28"/>
            <w:szCs w:val="24"/>
          </w:rPr>
          <w:t>4</w:t>
        </w:r>
        <w:r w:rsidR="00A126C9" w:rsidRPr="00087783">
          <w:rPr>
            <w:bCs w:val="0"/>
            <w:spacing w:val="0"/>
            <w:kern w:val="2"/>
            <w:sz w:val="28"/>
            <w:szCs w:val="24"/>
          </w:rPr>
          <w:fldChar w:fldCharType="end"/>
        </w:r>
      </w:hyperlink>
      <w:r w:rsidR="00A126C9" w:rsidRPr="00087783">
        <w:rPr>
          <w:rFonts w:hint="eastAsia"/>
          <w:bCs w:val="0"/>
          <w:spacing w:val="0"/>
          <w:kern w:val="2"/>
          <w:sz w:val="28"/>
          <w:szCs w:val="24"/>
        </w:rPr>
        <w:t>1</w:t>
      </w:r>
    </w:p>
    <w:p w14:paraId="019DD479" w14:textId="77777777" w:rsidR="002B2686" w:rsidRPr="00087783" w:rsidRDefault="00087783">
      <w:pPr>
        <w:pStyle w:val="TOC1"/>
        <w:tabs>
          <w:tab w:val="clear" w:pos="8296"/>
          <w:tab w:val="right" w:leader="dot" w:pos="8306"/>
        </w:tabs>
        <w:rPr>
          <w:bCs w:val="0"/>
          <w:spacing w:val="0"/>
          <w:kern w:val="2"/>
          <w:sz w:val="28"/>
          <w:szCs w:val="24"/>
        </w:rPr>
      </w:pPr>
      <w:hyperlink w:anchor="_Toc25755" w:history="1">
        <w:r w:rsidR="00A126C9" w:rsidRPr="00087783">
          <w:rPr>
            <w:rFonts w:hint="eastAsia"/>
            <w:bCs w:val="0"/>
            <w:spacing w:val="0"/>
            <w:kern w:val="2"/>
            <w:sz w:val="28"/>
            <w:szCs w:val="24"/>
          </w:rPr>
          <w:t>法定代表人身份证明书</w:t>
        </w:r>
        <w:r w:rsidR="00A126C9" w:rsidRPr="00087783">
          <w:rPr>
            <w:bCs w:val="0"/>
            <w:spacing w:val="0"/>
            <w:kern w:val="2"/>
            <w:sz w:val="28"/>
            <w:szCs w:val="24"/>
          </w:rPr>
          <w:tab/>
        </w:r>
        <w:r w:rsidR="00A126C9" w:rsidRPr="00087783">
          <w:rPr>
            <w:rFonts w:hint="eastAsia"/>
            <w:bCs w:val="0"/>
            <w:spacing w:val="0"/>
            <w:kern w:val="2"/>
            <w:sz w:val="28"/>
            <w:szCs w:val="24"/>
          </w:rPr>
          <w:t>4</w:t>
        </w:r>
      </w:hyperlink>
      <w:r w:rsidR="00A126C9" w:rsidRPr="00087783">
        <w:rPr>
          <w:rFonts w:hint="eastAsia"/>
          <w:bCs w:val="0"/>
          <w:spacing w:val="0"/>
          <w:kern w:val="2"/>
          <w:sz w:val="28"/>
          <w:szCs w:val="24"/>
        </w:rPr>
        <w:t>3</w:t>
      </w:r>
    </w:p>
    <w:p w14:paraId="1EECE3C6" w14:textId="77777777" w:rsidR="002B2686" w:rsidRPr="00087783" w:rsidRDefault="00087783">
      <w:pPr>
        <w:pStyle w:val="TOC1"/>
        <w:tabs>
          <w:tab w:val="clear" w:pos="8296"/>
          <w:tab w:val="right" w:leader="dot" w:pos="8306"/>
        </w:tabs>
        <w:rPr>
          <w:bCs w:val="0"/>
          <w:spacing w:val="0"/>
          <w:kern w:val="2"/>
          <w:sz w:val="28"/>
          <w:szCs w:val="24"/>
        </w:rPr>
      </w:pPr>
      <w:hyperlink w:anchor="_Toc29823" w:history="1">
        <w:r w:rsidR="00A126C9" w:rsidRPr="00087783">
          <w:rPr>
            <w:bCs w:val="0"/>
            <w:spacing w:val="0"/>
            <w:kern w:val="2"/>
            <w:sz w:val="28"/>
            <w:szCs w:val="24"/>
          </w:rPr>
          <w:t>授权委托书</w:t>
        </w:r>
        <w:r w:rsidR="00A126C9" w:rsidRPr="00087783">
          <w:rPr>
            <w:bCs w:val="0"/>
            <w:spacing w:val="0"/>
            <w:kern w:val="2"/>
            <w:sz w:val="28"/>
            <w:szCs w:val="24"/>
          </w:rPr>
          <w:tab/>
        </w:r>
        <w:r w:rsidR="00A126C9" w:rsidRPr="00087783">
          <w:rPr>
            <w:rFonts w:hint="eastAsia"/>
            <w:bCs w:val="0"/>
            <w:spacing w:val="0"/>
            <w:kern w:val="2"/>
            <w:sz w:val="28"/>
            <w:szCs w:val="24"/>
          </w:rPr>
          <w:t>4</w:t>
        </w:r>
      </w:hyperlink>
      <w:r w:rsidR="00A126C9" w:rsidRPr="00087783">
        <w:rPr>
          <w:rFonts w:hint="eastAsia"/>
          <w:bCs w:val="0"/>
          <w:spacing w:val="0"/>
          <w:kern w:val="2"/>
          <w:sz w:val="28"/>
          <w:szCs w:val="24"/>
        </w:rPr>
        <w:t>4</w:t>
      </w:r>
    </w:p>
    <w:p w14:paraId="00EAF728" w14:textId="77777777" w:rsidR="002B2686" w:rsidRPr="00087783" w:rsidRDefault="00087783">
      <w:pPr>
        <w:pStyle w:val="TOC1"/>
        <w:tabs>
          <w:tab w:val="clear" w:pos="8296"/>
          <w:tab w:val="right" w:leader="dot" w:pos="8306"/>
        </w:tabs>
        <w:rPr>
          <w:bCs w:val="0"/>
          <w:spacing w:val="0"/>
          <w:kern w:val="2"/>
          <w:sz w:val="28"/>
          <w:szCs w:val="24"/>
        </w:rPr>
      </w:pPr>
      <w:hyperlink w:anchor="_Toc19418" w:history="1">
        <w:r w:rsidR="00A126C9" w:rsidRPr="00087783">
          <w:rPr>
            <w:bCs w:val="0"/>
            <w:spacing w:val="0"/>
            <w:kern w:val="2"/>
            <w:sz w:val="28"/>
            <w:szCs w:val="24"/>
          </w:rPr>
          <w:t>承诺书</w:t>
        </w:r>
        <w:r w:rsidR="00A126C9" w:rsidRPr="00087783">
          <w:rPr>
            <w:bCs w:val="0"/>
            <w:spacing w:val="0"/>
            <w:kern w:val="2"/>
            <w:sz w:val="28"/>
            <w:szCs w:val="24"/>
          </w:rPr>
          <w:tab/>
        </w:r>
        <w:r w:rsidR="00A126C9" w:rsidRPr="00087783">
          <w:rPr>
            <w:rFonts w:hint="eastAsia"/>
            <w:bCs w:val="0"/>
            <w:spacing w:val="0"/>
            <w:kern w:val="2"/>
            <w:sz w:val="28"/>
            <w:szCs w:val="24"/>
          </w:rPr>
          <w:t>4</w:t>
        </w:r>
      </w:hyperlink>
      <w:r w:rsidR="00A126C9" w:rsidRPr="00087783">
        <w:rPr>
          <w:rFonts w:hint="eastAsia"/>
          <w:bCs w:val="0"/>
          <w:spacing w:val="0"/>
          <w:kern w:val="2"/>
          <w:sz w:val="28"/>
          <w:szCs w:val="24"/>
        </w:rPr>
        <w:t>5</w:t>
      </w:r>
    </w:p>
    <w:p w14:paraId="51185870" w14:textId="77777777" w:rsidR="002B2686" w:rsidRPr="00087783" w:rsidRDefault="00087783">
      <w:pPr>
        <w:pStyle w:val="TOC1"/>
        <w:tabs>
          <w:tab w:val="clear" w:pos="8296"/>
          <w:tab w:val="right" w:leader="dot" w:pos="8306"/>
        </w:tabs>
        <w:rPr>
          <w:bCs w:val="0"/>
          <w:spacing w:val="0"/>
          <w:kern w:val="2"/>
          <w:sz w:val="28"/>
          <w:szCs w:val="24"/>
        </w:rPr>
      </w:pPr>
      <w:hyperlink w:anchor="_Toc21986" w:history="1">
        <w:r w:rsidR="00A126C9" w:rsidRPr="00087783">
          <w:rPr>
            <w:bCs w:val="0"/>
            <w:spacing w:val="0"/>
            <w:kern w:val="2"/>
            <w:sz w:val="28"/>
            <w:szCs w:val="24"/>
          </w:rPr>
          <w:t>竞买报价单</w:t>
        </w:r>
        <w:r w:rsidR="00A126C9" w:rsidRPr="00087783">
          <w:rPr>
            <w:bCs w:val="0"/>
            <w:spacing w:val="0"/>
            <w:kern w:val="2"/>
            <w:sz w:val="28"/>
            <w:szCs w:val="24"/>
          </w:rPr>
          <w:tab/>
        </w:r>
        <w:r w:rsidR="00A126C9" w:rsidRPr="00087783">
          <w:rPr>
            <w:rFonts w:hint="eastAsia"/>
            <w:bCs w:val="0"/>
            <w:spacing w:val="0"/>
            <w:kern w:val="2"/>
            <w:sz w:val="28"/>
            <w:szCs w:val="24"/>
          </w:rPr>
          <w:t>4</w:t>
        </w:r>
      </w:hyperlink>
      <w:r w:rsidR="00A126C9" w:rsidRPr="00087783">
        <w:rPr>
          <w:rFonts w:hint="eastAsia"/>
          <w:bCs w:val="0"/>
          <w:spacing w:val="0"/>
          <w:kern w:val="2"/>
          <w:sz w:val="28"/>
          <w:szCs w:val="24"/>
        </w:rPr>
        <w:t>6</w:t>
      </w:r>
    </w:p>
    <w:p w14:paraId="2E05AAE7" w14:textId="77777777" w:rsidR="002B2686" w:rsidRPr="00087783" w:rsidRDefault="00087783">
      <w:pPr>
        <w:pStyle w:val="TOC1"/>
        <w:tabs>
          <w:tab w:val="clear" w:pos="8296"/>
          <w:tab w:val="right" w:leader="dot" w:pos="8306"/>
        </w:tabs>
        <w:rPr>
          <w:bCs w:val="0"/>
          <w:spacing w:val="0"/>
          <w:kern w:val="2"/>
          <w:sz w:val="28"/>
          <w:szCs w:val="24"/>
        </w:rPr>
      </w:pPr>
      <w:hyperlink w:anchor="_Toc22510" w:history="1">
        <w:r w:rsidR="00A126C9" w:rsidRPr="00087783">
          <w:rPr>
            <w:rFonts w:hint="eastAsia"/>
            <w:bCs w:val="0"/>
            <w:spacing w:val="0"/>
            <w:kern w:val="2"/>
            <w:sz w:val="28"/>
            <w:szCs w:val="24"/>
          </w:rPr>
          <w:t>现场竞价申请书</w:t>
        </w:r>
        <w:r w:rsidR="00A126C9" w:rsidRPr="00087783">
          <w:rPr>
            <w:bCs w:val="0"/>
            <w:spacing w:val="0"/>
            <w:kern w:val="2"/>
            <w:sz w:val="28"/>
            <w:szCs w:val="24"/>
          </w:rPr>
          <w:tab/>
        </w:r>
        <w:r w:rsidR="00A126C9" w:rsidRPr="00087783">
          <w:rPr>
            <w:bCs w:val="0"/>
            <w:spacing w:val="0"/>
            <w:kern w:val="2"/>
            <w:sz w:val="28"/>
            <w:szCs w:val="24"/>
          </w:rPr>
          <w:fldChar w:fldCharType="begin"/>
        </w:r>
        <w:r w:rsidR="00A126C9" w:rsidRPr="00087783">
          <w:rPr>
            <w:bCs w:val="0"/>
            <w:spacing w:val="0"/>
            <w:kern w:val="2"/>
            <w:sz w:val="28"/>
            <w:szCs w:val="24"/>
          </w:rPr>
          <w:instrText xml:space="preserve"> PAGEREF _Toc22510 </w:instrText>
        </w:r>
        <w:r w:rsidR="00A126C9" w:rsidRPr="00087783">
          <w:rPr>
            <w:bCs w:val="0"/>
            <w:spacing w:val="0"/>
            <w:kern w:val="2"/>
            <w:sz w:val="28"/>
            <w:szCs w:val="24"/>
          </w:rPr>
          <w:fldChar w:fldCharType="separate"/>
        </w:r>
        <w:r w:rsidR="00A126C9" w:rsidRPr="00087783">
          <w:rPr>
            <w:bCs w:val="0"/>
            <w:spacing w:val="0"/>
            <w:kern w:val="2"/>
            <w:sz w:val="28"/>
            <w:szCs w:val="24"/>
          </w:rPr>
          <w:t>4</w:t>
        </w:r>
        <w:r w:rsidR="00A126C9" w:rsidRPr="00087783">
          <w:rPr>
            <w:rFonts w:hint="eastAsia"/>
            <w:bCs w:val="0"/>
            <w:spacing w:val="0"/>
            <w:kern w:val="2"/>
            <w:sz w:val="28"/>
            <w:szCs w:val="24"/>
          </w:rPr>
          <w:t>7</w:t>
        </w:r>
        <w:r w:rsidR="00A126C9" w:rsidRPr="00087783">
          <w:rPr>
            <w:bCs w:val="0"/>
            <w:spacing w:val="0"/>
            <w:kern w:val="2"/>
            <w:sz w:val="28"/>
            <w:szCs w:val="24"/>
          </w:rPr>
          <w:fldChar w:fldCharType="end"/>
        </w:r>
      </w:hyperlink>
    </w:p>
    <w:p w14:paraId="2A7A1DF6" w14:textId="77777777" w:rsidR="002B2686" w:rsidRPr="00087783" w:rsidRDefault="00087783">
      <w:pPr>
        <w:pStyle w:val="TOC1"/>
        <w:tabs>
          <w:tab w:val="clear" w:pos="8296"/>
          <w:tab w:val="right" w:leader="dot" w:pos="8306"/>
        </w:tabs>
        <w:rPr>
          <w:bCs w:val="0"/>
          <w:spacing w:val="0"/>
          <w:kern w:val="2"/>
          <w:sz w:val="28"/>
          <w:szCs w:val="24"/>
        </w:rPr>
      </w:pPr>
      <w:hyperlink w:anchor="_Toc16399" w:history="1">
        <w:r w:rsidR="00A126C9" w:rsidRPr="00087783">
          <w:rPr>
            <w:bCs w:val="0"/>
            <w:spacing w:val="0"/>
            <w:kern w:val="2"/>
            <w:sz w:val="28"/>
            <w:szCs w:val="24"/>
          </w:rPr>
          <w:t>北京市集体经营性建设用地使用权挂牌出让</w:t>
        </w:r>
        <w:r w:rsidR="00A126C9" w:rsidRPr="00087783">
          <w:rPr>
            <w:bCs w:val="0"/>
            <w:spacing w:val="0"/>
            <w:kern w:val="2"/>
            <w:sz w:val="28"/>
            <w:szCs w:val="24"/>
          </w:rPr>
          <w:tab/>
        </w:r>
        <w:r w:rsidR="00A126C9" w:rsidRPr="00087783">
          <w:rPr>
            <w:bCs w:val="0"/>
            <w:spacing w:val="0"/>
            <w:kern w:val="2"/>
            <w:sz w:val="28"/>
            <w:szCs w:val="24"/>
          </w:rPr>
          <w:fldChar w:fldCharType="begin"/>
        </w:r>
        <w:r w:rsidR="00A126C9" w:rsidRPr="00087783">
          <w:rPr>
            <w:bCs w:val="0"/>
            <w:spacing w:val="0"/>
            <w:kern w:val="2"/>
            <w:sz w:val="28"/>
            <w:szCs w:val="24"/>
          </w:rPr>
          <w:instrText xml:space="preserve"> PAGEREF _Toc16399 </w:instrText>
        </w:r>
        <w:r w:rsidR="00A126C9" w:rsidRPr="00087783">
          <w:rPr>
            <w:bCs w:val="0"/>
            <w:spacing w:val="0"/>
            <w:kern w:val="2"/>
            <w:sz w:val="28"/>
            <w:szCs w:val="24"/>
          </w:rPr>
          <w:fldChar w:fldCharType="separate"/>
        </w:r>
        <w:r w:rsidR="00A126C9" w:rsidRPr="00087783">
          <w:rPr>
            <w:bCs w:val="0"/>
            <w:spacing w:val="0"/>
            <w:kern w:val="2"/>
            <w:sz w:val="28"/>
            <w:szCs w:val="24"/>
          </w:rPr>
          <w:t>4</w:t>
        </w:r>
        <w:r w:rsidR="00A126C9" w:rsidRPr="00087783">
          <w:rPr>
            <w:rFonts w:hint="eastAsia"/>
            <w:bCs w:val="0"/>
            <w:spacing w:val="0"/>
            <w:kern w:val="2"/>
            <w:sz w:val="28"/>
            <w:szCs w:val="24"/>
          </w:rPr>
          <w:t>8</w:t>
        </w:r>
        <w:r w:rsidR="00A126C9" w:rsidRPr="00087783">
          <w:rPr>
            <w:bCs w:val="0"/>
            <w:spacing w:val="0"/>
            <w:kern w:val="2"/>
            <w:sz w:val="28"/>
            <w:szCs w:val="24"/>
          </w:rPr>
          <w:fldChar w:fldCharType="end"/>
        </w:r>
      </w:hyperlink>
    </w:p>
    <w:p w14:paraId="29DC2921" w14:textId="77777777" w:rsidR="002B2686" w:rsidRPr="00087783" w:rsidRDefault="00087783">
      <w:pPr>
        <w:pStyle w:val="TOC1"/>
        <w:tabs>
          <w:tab w:val="clear" w:pos="8296"/>
          <w:tab w:val="right" w:leader="dot" w:pos="8306"/>
        </w:tabs>
        <w:rPr>
          <w:bCs w:val="0"/>
          <w:spacing w:val="0"/>
          <w:kern w:val="2"/>
          <w:sz w:val="28"/>
          <w:szCs w:val="24"/>
        </w:rPr>
      </w:pPr>
      <w:hyperlink w:anchor="_Toc4304" w:history="1">
        <w:r w:rsidR="00A126C9" w:rsidRPr="00087783">
          <w:rPr>
            <w:bCs w:val="0"/>
            <w:spacing w:val="0"/>
            <w:kern w:val="2"/>
            <w:sz w:val="28"/>
            <w:szCs w:val="24"/>
          </w:rPr>
          <w:t>现场报价确认书</w:t>
        </w:r>
        <w:r w:rsidR="00A126C9" w:rsidRPr="00087783">
          <w:rPr>
            <w:bCs w:val="0"/>
            <w:spacing w:val="0"/>
            <w:kern w:val="2"/>
            <w:sz w:val="28"/>
            <w:szCs w:val="24"/>
          </w:rPr>
          <w:tab/>
        </w:r>
        <w:r w:rsidR="00A126C9" w:rsidRPr="00087783">
          <w:rPr>
            <w:bCs w:val="0"/>
            <w:spacing w:val="0"/>
            <w:kern w:val="2"/>
            <w:sz w:val="28"/>
            <w:szCs w:val="24"/>
          </w:rPr>
          <w:fldChar w:fldCharType="begin"/>
        </w:r>
        <w:r w:rsidR="00A126C9" w:rsidRPr="00087783">
          <w:rPr>
            <w:bCs w:val="0"/>
            <w:spacing w:val="0"/>
            <w:kern w:val="2"/>
            <w:sz w:val="28"/>
            <w:szCs w:val="24"/>
          </w:rPr>
          <w:instrText xml:space="preserve"> PAGEREF _Toc4304 </w:instrText>
        </w:r>
        <w:r w:rsidR="00A126C9" w:rsidRPr="00087783">
          <w:rPr>
            <w:bCs w:val="0"/>
            <w:spacing w:val="0"/>
            <w:kern w:val="2"/>
            <w:sz w:val="28"/>
            <w:szCs w:val="24"/>
          </w:rPr>
          <w:fldChar w:fldCharType="separate"/>
        </w:r>
        <w:r w:rsidR="00A126C9" w:rsidRPr="00087783">
          <w:rPr>
            <w:bCs w:val="0"/>
            <w:spacing w:val="0"/>
            <w:kern w:val="2"/>
            <w:sz w:val="28"/>
            <w:szCs w:val="24"/>
          </w:rPr>
          <w:t>4</w:t>
        </w:r>
        <w:r w:rsidR="00A126C9" w:rsidRPr="00087783">
          <w:rPr>
            <w:rFonts w:hint="eastAsia"/>
            <w:bCs w:val="0"/>
            <w:spacing w:val="0"/>
            <w:kern w:val="2"/>
            <w:sz w:val="28"/>
            <w:szCs w:val="24"/>
          </w:rPr>
          <w:t>8</w:t>
        </w:r>
        <w:r w:rsidR="00A126C9" w:rsidRPr="00087783">
          <w:rPr>
            <w:bCs w:val="0"/>
            <w:spacing w:val="0"/>
            <w:kern w:val="2"/>
            <w:sz w:val="28"/>
            <w:szCs w:val="24"/>
          </w:rPr>
          <w:fldChar w:fldCharType="end"/>
        </w:r>
      </w:hyperlink>
    </w:p>
    <w:p w14:paraId="7E22AAC1" w14:textId="77777777" w:rsidR="002B2686" w:rsidRPr="00087783" w:rsidRDefault="00087783">
      <w:pPr>
        <w:pStyle w:val="TOC1"/>
        <w:tabs>
          <w:tab w:val="clear" w:pos="8296"/>
          <w:tab w:val="right" w:leader="dot" w:pos="8306"/>
        </w:tabs>
        <w:rPr>
          <w:rFonts w:eastAsia="宋体"/>
          <w:kern w:val="2"/>
          <w:szCs w:val="24"/>
        </w:rPr>
      </w:pPr>
      <w:hyperlink w:anchor="_Toc18257" w:history="1">
        <w:r w:rsidR="00A126C9" w:rsidRPr="00087783">
          <w:rPr>
            <w:bCs w:val="0"/>
            <w:spacing w:val="0"/>
            <w:kern w:val="2"/>
            <w:sz w:val="28"/>
            <w:szCs w:val="24"/>
          </w:rPr>
          <w:t>北京市集体经营性建设用地使用权挂牌出让成交确认书</w:t>
        </w:r>
        <w:r w:rsidR="00A126C9" w:rsidRPr="00087783">
          <w:rPr>
            <w:bCs w:val="0"/>
            <w:spacing w:val="0"/>
            <w:kern w:val="2"/>
            <w:sz w:val="28"/>
            <w:szCs w:val="24"/>
          </w:rPr>
          <w:tab/>
        </w:r>
        <w:r w:rsidR="00A126C9" w:rsidRPr="00087783">
          <w:rPr>
            <w:bCs w:val="0"/>
            <w:spacing w:val="0"/>
            <w:kern w:val="2"/>
            <w:sz w:val="28"/>
            <w:szCs w:val="24"/>
          </w:rPr>
          <w:fldChar w:fldCharType="begin"/>
        </w:r>
        <w:r w:rsidR="00A126C9" w:rsidRPr="00087783">
          <w:rPr>
            <w:bCs w:val="0"/>
            <w:spacing w:val="0"/>
            <w:kern w:val="2"/>
            <w:sz w:val="28"/>
            <w:szCs w:val="24"/>
          </w:rPr>
          <w:instrText xml:space="preserve"> PAGEREF _Toc18257 </w:instrText>
        </w:r>
        <w:r w:rsidR="00A126C9" w:rsidRPr="00087783">
          <w:rPr>
            <w:bCs w:val="0"/>
            <w:spacing w:val="0"/>
            <w:kern w:val="2"/>
            <w:sz w:val="28"/>
            <w:szCs w:val="24"/>
          </w:rPr>
          <w:fldChar w:fldCharType="separate"/>
        </w:r>
        <w:r w:rsidR="00A126C9" w:rsidRPr="00087783">
          <w:rPr>
            <w:bCs w:val="0"/>
            <w:spacing w:val="0"/>
            <w:kern w:val="2"/>
            <w:sz w:val="28"/>
            <w:szCs w:val="24"/>
          </w:rPr>
          <w:t>4</w:t>
        </w:r>
        <w:r w:rsidR="00A126C9" w:rsidRPr="00087783">
          <w:rPr>
            <w:rFonts w:hint="eastAsia"/>
            <w:bCs w:val="0"/>
            <w:spacing w:val="0"/>
            <w:kern w:val="2"/>
            <w:sz w:val="28"/>
            <w:szCs w:val="24"/>
          </w:rPr>
          <w:t>9</w:t>
        </w:r>
        <w:r w:rsidR="00A126C9" w:rsidRPr="00087783">
          <w:rPr>
            <w:bCs w:val="0"/>
            <w:spacing w:val="0"/>
            <w:kern w:val="2"/>
            <w:sz w:val="28"/>
            <w:szCs w:val="24"/>
          </w:rPr>
          <w:fldChar w:fldCharType="end"/>
        </w:r>
      </w:hyperlink>
    </w:p>
    <w:p w14:paraId="12FDB12A" w14:textId="77777777" w:rsidR="002B2686" w:rsidRPr="00087783" w:rsidRDefault="00A126C9">
      <w:pPr>
        <w:spacing w:line="560" w:lineRule="exact"/>
        <w:rPr>
          <w:rFonts w:eastAsia="仿宋_GB2312"/>
          <w:sz w:val="28"/>
          <w:szCs w:val="28"/>
        </w:rPr>
      </w:pPr>
      <w:r w:rsidRPr="00087783">
        <w:rPr>
          <w:rFonts w:ascii="仿宋_GB2312" w:eastAsia="仿宋_GB2312" w:hint="eastAsia"/>
          <w:szCs w:val="32"/>
        </w:rPr>
        <w:fldChar w:fldCharType="end"/>
      </w:r>
    </w:p>
    <w:p w14:paraId="29826643" w14:textId="77777777" w:rsidR="002B2686" w:rsidRPr="00087783" w:rsidRDefault="00A126C9">
      <w:pPr>
        <w:spacing w:line="460" w:lineRule="exact"/>
        <w:rPr>
          <w:rFonts w:eastAsia="仿宋_GB2312"/>
          <w:sz w:val="32"/>
          <w:szCs w:val="32"/>
        </w:rPr>
      </w:pPr>
      <w:r w:rsidRPr="00087783">
        <w:rPr>
          <w:rFonts w:eastAsia="仿宋_GB2312"/>
          <w:sz w:val="32"/>
          <w:szCs w:val="32"/>
        </w:rPr>
        <w:t>附件：</w:t>
      </w:r>
    </w:p>
    <w:p w14:paraId="0A99CF31" w14:textId="77777777" w:rsidR="002B2686" w:rsidRPr="00087783" w:rsidRDefault="00A126C9">
      <w:pPr>
        <w:jc w:val="left"/>
        <w:rPr>
          <w:rFonts w:ascii="仿宋_GB2312" w:eastAsia="仿宋_GB2312"/>
          <w:bCs/>
          <w:sz w:val="28"/>
          <w:szCs w:val="28"/>
          <w:lang w:bidi="en-US"/>
        </w:rPr>
      </w:pPr>
      <w:bookmarkStart w:id="1" w:name="_Toc343692490"/>
      <w:bookmarkStart w:id="2" w:name="_Toc212531019"/>
      <w:bookmarkStart w:id="3" w:name="_Toc333399146"/>
      <w:bookmarkStart w:id="4" w:name="_Toc212531155"/>
      <w:bookmarkStart w:id="5" w:name="_Toc272043493"/>
      <w:bookmarkStart w:id="6" w:name="_Toc333247483"/>
      <w:bookmarkStart w:id="7" w:name="_Toc313455613"/>
      <w:r w:rsidRPr="00087783">
        <w:rPr>
          <w:rFonts w:ascii="仿宋_GB2312" w:eastAsia="仿宋_GB2312" w:hint="eastAsia"/>
          <w:bCs/>
          <w:sz w:val="28"/>
          <w:szCs w:val="28"/>
          <w:lang w:bidi="en-US"/>
        </w:rPr>
        <w:t>1.宗地位置图；</w:t>
      </w:r>
    </w:p>
    <w:p w14:paraId="49AE3CC7" w14:textId="77777777" w:rsidR="002B2686" w:rsidRPr="00087783" w:rsidRDefault="00A126C9">
      <w:pPr>
        <w:jc w:val="left"/>
        <w:rPr>
          <w:rFonts w:ascii="仿宋_GB2312" w:eastAsia="仿宋_GB2312"/>
          <w:bCs/>
          <w:sz w:val="28"/>
          <w:szCs w:val="28"/>
          <w:lang w:bidi="en-US"/>
        </w:rPr>
      </w:pPr>
      <w:r w:rsidRPr="00087783">
        <w:rPr>
          <w:rFonts w:ascii="仿宋_GB2312" w:eastAsia="仿宋_GB2312" w:hint="eastAsia"/>
          <w:bCs/>
          <w:sz w:val="28"/>
          <w:szCs w:val="28"/>
          <w:lang w:bidi="en-US"/>
        </w:rPr>
        <w:t>2.《北京市规划和自然资源委员会大兴分局关于大兴区旧宫镇绿隔地区农村集体经营性建设用地入市试点DX05-0101-6008地块供地项目“多规合一”协同平台审核意见的函》（京</w:t>
      </w:r>
      <w:proofErr w:type="gramStart"/>
      <w:r w:rsidRPr="00087783">
        <w:rPr>
          <w:rFonts w:ascii="仿宋_GB2312" w:eastAsia="仿宋_GB2312" w:hint="eastAsia"/>
          <w:bCs/>
          <w:sz w:val="28"/>
          <w:szCs w:val="28"/>
          <w:lang w:bidi="en-US"/>
        </w:rPr>
        <w:t>规</w:t>
      </w:r>
      <w:proofErr w:type="gramEnd"/>
      <w:r w:rsidRPr="00087783">
        <w:rPr>
          <w:rFonts w:ascii="仿宋_GB2312" w:eastAsia="仿宋_GB2312" w:hint="eastAsia"/>
          <w:bCs/>
          <w:sz w:val="28"/>
          <w:szCs w:val="28"/>
          <w:lang w:bidi="en-US"/>
        </w:rPr>
        <w:t>自（大）</w:t>
      </w:r>
      <w:proofErr w:type="gramStart"/>
      <w:r w:rsidRPr="00087783">
        <w:rPr>
          <w:rFonts w:ascii="仿宋_GB2312" w:eastAsia="仿宋_GB2312" w:hint="eastAsia"/>
          <w:bCs/>
          <w:sz w:val="28"/>
          <w:szCs w:val="28"/>
          <w:lang w:bidi="en-US"/>
        </w:rPr>
        <w:t>供审函</w:t>
      </w:r>
      <w:proofErr w:type="gramEnd"/>
      <w:r w:rsidRPr="00087783">
        <w:rPr>
          <w:rFonts w:ascii="仿宋_GB2312" w:eastAsia="仿宋_GB2312" w:hint="eastAsia"/>
          <w:bCs/>
          <w:sz w:val="28"/>
          <w:szCs w:val="28"/>
          <w:lang w:bidi="en-US"/>
        </w:rPr>
        <w:t>[2022]000</w:t>
      </w:r>
      <w:r w:rsidRPr="00087783">
        <w:rPr>
          <w:rFonts w:ascii="仿宋_GB2312" w:eastAsia="仿宋_GB2312"/>
          <w:bCs/>
          <w:sz w:val="28"/>
          <w:szCs w:val="28"/>
          <w:lang w:bidi="en-US"/>
        </w:rPr>
        <w:t>7</w:t>
      </w:r>
      <w:r w:rsidRPr="00087783">
        <w:rPr>
          <w:rFonts w:ascii="仿宋_GB2312" w:eastAsia="仿宋_GB2312" w:hint="eastAsia"/>
          <w:bCs/>
          <w:sz w:val="28"/>
          <w:szCs w:val="28"/>
          <w:lang w:bidi="en-US"/>
        </w:rPr>
        <w:t>号）；</w:t>
      </w:r>
    </w:p>
    <w:p w14:paraId="3C5E7E0D" w14:textId="77777777" w:rsidR="002B2686" w:rsidRPr="00087783" w:rsidRDefault="00A126C9">
      <w:pPr>
        <w:jc w:val="left"/>
        <w:rPr>
          <w:rFonts w:ascii="仿宋_GB2312" w:eastAsia="仿宋_GB2312"/>
          <w:bCs/>
          <w:sz w:val="28"/>
          <w:szCs w:val="28"/>
          <w:lang w:bidi="en-US"/>
        </w:rPr>
      </w:pPr>
      <w:r w:rsidRPr="00087783">
        <w:rPr>
          <w:rFonts w:ascii="仿宋_GB2312" w:eastAsia="仿宋_GB2312" w:hint="eastAsia"/>
          <w:bCs/>
          <w:sz w:val="28"/>
          <w:szCs w:val="28"/>
          <w:lang w:bidi="en-US"/>
        </w:rPr>
        <w:t>3.《建设工程规划用地测量成果报告书》(2017</w:t>
      </w:r>
      <w:proofErr w:type="gramStart"/>
      <w:r w:rsidRPr="00087783">
        <w:rPr>
          <w:rFonts w:ascii="仿宋_GB2312" w:eastAsia="仿宋_GB2312" w:hint="eastAsia"/>
          <w:bCs/>
          <w:sz w:val="28"/>
          <w:szCs w:val="28"/>
          <w:lang w:bidi="en-US"/>
        </w:rPr>
        <w:t>规</w:t>
      </w:r>
      <w:proofErr w:type="gramEnd"/>
      <w:r w:rsidRPr="00087783">
        <w:rPr>
          <w:rFonts w:ascii="仿宋_GB2312" w:eastAsia="仿宋_GB2312" w:hint="eastAsia"/>
          <w:bCs/>
          <w:sz w:val="28"/>
          <w:szCs w:val="28"/>
          <w:lang w:bidi="en-US"/>
        </w:rPr>
        <w:t xml:space="preserve">（大）测字0043号) ；                                                                    </w:t>
      </w:r>
      <w:r w:rsidRPr="00087783">
        <w:rPr>
          <w:rFonts w:ascii="仿宋_GB2312" w:eastAsia="仿宋_GB2312"/>
          <w:bCs/>
          <w:sz w:val="28"/>
          <w:szCs w:val="28"/>
          <w:lang w:bidi="en-US"/>
        </w:rPr>
        <w:t xml:space="preserve"> </w:t>
      </w:r>
    </w:p>
    <w:p w14:paraId="101697CF" w14:textId="77777777" w:rsidR="002B2686" w:rsidRPr="00087783" w:rsidRDefault="00A126C9">
      <w:pPr>
        <w:jc w:val="left"/>
        <w:rPr>
          <w:rFonts w:ascii="仿宋_GB2312" w:eastAsia="仿宋_GB2312"/>
          <w:bCs/>
          <w:sz w:val="28"/>
          <w:szCs w:val="28"/>
          <w:lang w:bidi="en-US"/>
        </w:rPr>
      </w:pPr>
      <w:r w:rsidRPr="00087783">
        <w:rPr>
          <w:rFonts w:ascii="仿宋_GB2312" w:eastAsia="仿宋_GB2312"/>
          <w:bCs/>
          <w:sz w:val="28"/>
          <w:szCs w:val="28"/>
          <w:lang w:bidi="en-US"/>
        </w:rPr>
        <w:t>4</w:t>
      </w:r>
      <w:r w:rsidRPr="00087783">
        <w:rPr>
          <w:rFonts w:ascii="仿宋_GB2312" w:eastAsia="仿宋_GB2312" w:hint="eastAsia"/>
          <w:bCs/>
          <w:sz w:val="28"/>
          <w:szCs w:val="28"/>
          <w:lang w:bidi="en-US"/>
        </w:rPr>
        <w:t>.旧宫镇</w:t>
      </w:r>
      <w:proofErr w:type="gramStart"/>
      <w:r w:rsidRPr="00087783">
        <w:rPr>
          <w:rFonts w:ascii="仿宋_GB2312" w:eastAsia="仿宋_GB2312" w:hint="eastAsia"/>
          <w:bCs/>
          <w:sz w:val="28"/>
          <w:szCs w:val="28"/>
          <w:lang w:bidi="en-US"/>
        </w:rPr>
        <w:t>绿隔地区</w:t>
      </w:r>
      <w:proofErr w:type="gramEnd"/>
      <w:r w:rsidRPr="00087783">
        <w:rPr>
          <w:rFonts w:ascii="仿宋_GB2312" w:eastAsia="仿宋_GB2312" w:hint="eastAsia"/>
          <w:bCs/>
          <w:sz w:val="28"/>
          <w:szCs w:val="28"/>
          <w:lang w:bidi="en-US"/>
        </w:rPr>
        <w:t>保留集体产业用地（2017</w:t>
      </w:r>
      <w:proofErr w:type="gramStart"/>
      <w:r w:rsidRPr="00087783">
        <w:rPr>
          <w:rFonts w:ascii="仿宋_GB2312" w:eastAsia="仿宋_GB2312" w:hint="eastAsia"/>
          <w:bCs/>
          <w:sz w:val="28"/>
          <w:szCs w:val="28"/>
          <w:lang w:bidi="en-US"/>
        </w:rPr>
        <w:t>规</w:t>
      </w:r>
      <w:proofErr w:type="gramEnd"/>
      <w:r w:rsidRPr="00087783">
        <w:rPr>
          <w:rFonts w:ascii="仿宋_GB2312" w:eastAsia="仿宋_GB2312" w:hint="eastAsia"/>
          <w:bCs/>
          <w:sz w:val="28"/>
          <w:szCs w:val="28"/>
          <w:lang w:bidi="en-US"/>
        </w:rPr>
        <w:t>（大）测字0043号）地形及地上物</w:t>
      </w:r>
      <w:proofErr w:type="gramStart"/>
      <w:r w:rsidRPr="00087783">
        <w:rPr>
          <w:rFonts w:ascii="仿宋_GB2312" w:eastAsia="仿宋_GB2312" w:hint="eastAsia"/>
          <w:bCs/>
          <w:sz w:val="28"/>
          <w:szCs w:val="28"/>
          <w:lang w:bidi="en-US"/>
        </w:rPr>
        <w:t>测绘测绘</w:t>
      </w:r>
      <w:proofErr w:type="gramEnd"/>
      <w:r w:rsidRPr="00087783">
        <w:rPr>
          <w:rFonts w:ascii="仿宋_GB2312" w:eastAsia="仿宋_GB2312" w:hint="eastAsia"/>
          <w:bCs/>
          <w:sz w:val="28"/>
          <w:szCs w:val="28"/>
          <w:lang w:bidi="en-US"/>
        </w:rPr>
        <w:t>技术报告</w:t>
      </w:r>
    </w:p>
    <w:p w14:paraId="4DCAA6EE" w14:textId="77777777" w:rsidR="002B2686" w:rsidRPr="00087783" w:rsidRDefault="00A126C9">
      <w:pPr>
        <w:jc w:val="left"/>
        <w:rPr>
          <w:rFonts w:ascii="仿宋_GB2312" w:eastAsia="仿宋_GB2312"/>
          <w:bCs/>
          <w:sz w:val="28"/>
          <w:szCs w:val="28"/>
          <w:lang w:bidi="en-US"/>
        </w:rPr>
      </w:pPr>
      <w:r w:rsidRPr="00087783">
        <w:rPr>
          <w:rFonts w:ascii="仿宋_GB2312" w:eastAsia="仿宋_GB2312"/>
          <w:bCs/>
          <w:sz w:val="28"/>
          <w:szCs w:val="28"/>
          <w:lang w:bidi="en-US"/>
        </w:rPr>
        <w:t>5</w:t>
      </w:r>
      <w:r w:rsidRPr="00087783">
        <w:rPr>
          <w:rFonts w:ascii="仿宋_GB2312" w:eastAsia="仿宋_GB2312" w:hint="eastAsia"/>
          <w:bCs/>
          <w:sz w:val="28"/>
          <w:szCs w:val="28"/>
          <w:lang w:bidi="en-US"/>
        </w:rPr>
        <w:t>.北京市文物研究所《关于大兴区旧宫镇绿隔地区农村集体经营性建设用地入市试点项目地下文物保护工作的函》(文</w:t>
      </w:r>
      <w:proofErr w:type="gramStart"/>
      <w:r w:rsidRPr="00087783">
        <w:rPr>
          <w:rFonts w:ascii="仿宋_GB2312" w:eastAsia="仿宋_GB2312" w:hint="eastAsia"/>
          <w:bCs/>
          <w:sz w:val="28"/>
          <w:szCs w:val="28"/>
          <w:lang w:bidi="en-US"/>
        </w:rPr>
        <w:t>研</w:t>
      </w:r>
      <w:proofErr w:type="gramEnd"/>
      <w:r w:rsidRPr="00087783">
        <w:rPr>
          <w:rFonts w:ascii="仿宋_GB2312" w:eastAsia="仿宋_GB2312" w:hint="eastAsia"/>
          <w:bCs/>
          <w:sz w:val="28"/>
          <w:szCs w:val="28"/>
          <w:lang w:bidi="en-US"/>
        </w:rPr>
        <w:t>保函[201</w:t>
      </w:r>
      <w:r w:rsidRPr="00087783">
        <w:rPr>
          <w:rFonts w:ascii="仿宋_GB2312" w:eastAsia="仿宋_GB2312"/>
          <w:bCs/>
          <w:sz w:val="28"/>
          <w:szCs w:val="28"/>
          <w:lang w:bidi="en-US"/>
        </w:rPr>
        <w:t>8</w:t>
      </w:r>
      <w:r w:rsidRPr="00087783">
        <w:rPr>
          <w:rFonts w:ascii="仿宋_GB2312" w:eastAsia="仿宋_GB2312" w:hint="eastAsia"/>
          <w:bCs/>
          <w:sz w:val="28"/>
          <w:szCs w:val="28"/>
          <w:lang w:bidi="en-US"/>
        </w:rPr>
        <w:t>]</w:t>
      </w:r>
      <w:r w:rsidRPr="00087783">
        <w:rPr>
          <w:rFonts w:ascii="仿宋_GB2312" w:eastAsia="仿宋_GB2312"/>
          <w:bCs/>
          <w:sz w:val="28"/>
          <w:szCs w:val="28"/>
          <w:lang w:bidi="en-US"/>
        </w:rPr>
        <w:t>157</w:t>
      </w:r>
      <w:r w:rsidRPr="00087783">
        <w:rPr>
          <w:rFonts w:ascii="仿宋_GB2312" w:eastAsia="仿宋_GB2312" w:hint="eastAsia"/>
          <w:bCs/>
          <w:sz w:val="28"/>
          <w:szCs w:val="28"/>
          <w:lang w:bidi="en-US"/>
        </w:rPr>
        <w:t>号）；</w:t>
      </w:r>
    </w:p>
    <w:p w14:paraId="7272E448" w14:textId="77777777" w:rsidR="002B2686" w:rsidRPr="00087783" w:rsidRDefault="00A126C9">
      <w:pPr>
        <w:jc w:val="left"/>
        <w:rPr>
          <w:rFonts w:ascii="仿宋_GB2312" w:eastAsia="仿宋_GB2312"/>
          <w:bCs/>
          <w:sz w:val="28"/>
          <w:szCs w:val="28"/>
          <w:lang w:bidi="en-US"/>
        </w:rPr>
      </w:pPr>
      <w:r w:rsidRPr="00087783">
        <w:rPr>
          <w:rFonts w:ascii="仿宋_GB2312" w:eastAsia="仿宋_GB2312"/>
          <w:bCs/>
          <w:sz w:val="28"/>
          <w:szCs w:val="28"/>
          <w:lang w:bidi="en-US"/>
        </w:rPr>
        <w:t>6</w:t>
      </w:r>
      <w:r w:rsidRPr="00087783">
        <w:rPr>
          <w:rFonts w:ascii="仿宋_GB2312" w:eastAsia="仿宋_GB2312" w:hint="eastAsia"/>
          <w:bCs/>
          <w:sz w:val="28"/>
          <w:szCs w:val="28"/>
          <w:lang w:bidi="en-US"/>
        </w:rPr>
        <w:t>.北京市</w:t>
      </w:r>
      <w:proofErr w:type="gramStart"/>
      <w:r w:rsidRPr="00087783">
        <w:rPr>
          <w:rFonts w:ascii="仿宋_GB2312" w:eastAsia="仿宋_GB2312" w:hint="eastAsia"/>
          <w:bCs/>
          <w:sz w:val="28"/>
          <w:szCs w:val="28"/>
          <w:lang w:bidi="en-US"/>
        </w:rPr>
        <w:t>大兴区</w:t>
      </w:r>
      <w:proofErr w:type="gramEnd"/>
      <w:r w:rsidRPr="00087783">
        <w:rPr>
          <w:rFonts w:ascii="仿宋_GB2312" w:eastAsia="仿宋_GB2312" w:hint="eastAsia"/>
          <w:bCs/>
          <w:sz w:val="28"/>
          <w:szCs w:val="28"/>
          <w:lang w:bidi="en-US"/>
        </w:rPr>
        <w:t>生态环境局</w:t>
      </w:r>
      <w:proofErr w:type="gramStart"/>
      <w:r w:rsidRPr="00087783">
        <w:rPr>
          <w:rFonts w:ascii="仿宋_GB2312" w:eastAsia="仿宋_GB2312" w:hint="eastAsia"/>
          <w:bCs/>
          <w:sz w:val="28"/>
          <w:szCs w:val="28"/>
          <w:lang w:bidi="en-US"/>
        </w:rPr>
        <w:t>《</w:t>
      </w:r>
      <w:proofErr w:type="gramEnd"/>
      <w:r w:rsidRPr="00087783">
        <w:rPr>
          <w:rFonts w:ascii="仿宋_GB2312" w:eastAsia="仿宋_GB2312" w:hint="eastAsia"/>
          <w:bCs/>
          <w:sz w:val="28"/>
          <w:szCs w:val="28"/>
          <w:lang w:bidi="en-US"/>
        </w:rPr>
        <w:t>北京市大兴区生态环境局北京市规划和自然资源委员会大兴分局关于组织评审</w:t>
      </w:r>
      <w:proofErr w:type="gramStart"/>
      <w:r w:rsidRPr="00087783">
        <w:rPr>
          <w:rFonts w:ascii="仿宋_GB2312" w:eastAsia="仿宋_GB2312" w:hint="eastAsia"/>
          <w:bCs/>
          <w:sz w:val="28"/>
          <w:szCs w:val="28"/>
          <w:lang w:bidi="en-US"/>
        </w:rPr>
        <w:t>《</w:t>
      </w:r>
      <w:proofErr w:type="gramEnd"/>
      <w:r w:rsidRPr="00087783">
        <w:rPr>
          <w:rFonts w:ascii="仿宋_GB2312" w:eastAsia="仿宋_GB2312" w:hint="eastAsia"/>
          <w:bCs/>
          <w:sz w:val="28"/>
          <w:szCs w:val="28"/>
          <w:lang w:bidi="en-US"/>
        </w:rPr>
        <w:t>旧宫镇</w:t>
      </w:r>
      <w:proofErr w:type="gramStart"/>
      <w:r w:rsidRPr="00087783">
        <w:rPr>
          <w:rFonts w:ascii="仿宋_GB2312" w:eastAsia="仿宋_GB2312" w:hint="eastAsia"/>
          <w:bCs/>
          <w:sz w:val="28"/>
          <w:szCs w:val="28"/>
          <w:lang w:bidi="en-US"/>
        </w:rPr>
        <w:t>绿隔地区</w:t>
      </w:r>
      <w:proofErr w:type="gramEnd"/>
      <w:r w:rsidRPr="00087783">
        <w:rPr>
          <w:rFonts w:ascii="仿宋_GB2312" w:eastAsia="仿宋_GB2312" w:hint="eastAsia"/>
          <w:bCs/>
          <w:sz w:val="28"/>
          <w:szCs w:val="28"/>
          <w:lang w:bidi="en-US"/>
        </w:rPr>
        <w:t>农村集体经营性建设用地试点项目土壤污染状况初步调查报告</w:t>
      </w:r>
      <w:proofErr w:type="gramStart"/>
      <w:r w:rsidRPr="00087783">
        <w:rPr>
          <w:rFonts w:ascii="仿宋_GB2312" w:eastAsia="仿宋_GB2312" w:hint="eastAsia"/>
          <w:bCs/>
          <w:sz w:val="28"/>
          <w:szCs w:val="28"/>
          <w:lang w:bidi="en-US"/>
        </w:rPr>
        <w:t>》</w:t>
      </w:r>
      <w:proofErr w:type="gramEnd"/>
      <w:r w:rsidRPr="00087783">
        <w:rPr>
          <w:rFonts w:ascii="仿宋_GB2312" w:eastAsia="仿宋_GB2312" w:hint="eastAsia"/>
          <w:bCs/>
          <w:sz w:val="28"/>
          <w:szCs w:val="28"/>
          <w:lang w:bidi="en-US"/>
        </w:rPr>
        <w:t>的复函</w:t>
      </w:r>
      <w:proofErr w:type="gramStart"/>
      <w:r w:rsidRPr="00087783">
        <w:rPr>
          <w:rFonts w:ascii="仿宋_GB2312" w:eastAsia="仿宋_GB2312" w:hint="eastAsia"/>
          <w:bCs/>
          <w:sz w:val="28"/>
          <w:szCs w:val="28"/>
          <w:lang w:bidi="en-US"/>
        </w:rPr>
        <w:t>》</w:t>
      </w:r>
      <w:proofErr w:type="gramEnd"/>
      <w:r w:rsidRPr="00087783">
        <w:rPr>
          <w:rFonts w:ascii="仿宋_GB2312" w:eastAsia="仿宋_GB2312" w:hint="eastAsia"/>
          <w:bCs/>
          <w:sz w:val="28"/>
          <w:szCs w:val="28"/>
          <w:lang w:bidi="en-US"/>
        </w:rPr>
        <w:t>（京</w:t>
      </w:r>
      <w:proofErr w:type="gramStart"/>
      <w:r w:rsidRPr="00087783">
        <w:rPr>
          <w:rFonts w:ascii="仿宋_GB2312" w:eastAsia="仿宋_GB2312" w:hint="eastAsia"/>
          <w:bCs/>
          <w:sz w:val="28"/>
          <w:szCs w:val="28"/>
          <w:lang w:bidi="en-US"/>
        </w:rPr>
        <w:t>兴环函</w:t>
      </w:r>
      <w:proofErr w:type="gramEnd"/>
      <w:r w:rsidRPr="00087783">
        <w:rPr>
          <w:rFonts w:ascii="仿宋_GB2312" w:eastAsia="仿宋_GB2312" w:hint="eastAsia"/>
          <w:bCs/>
          <w:sz w:val="28"/>
          <w:szCs w:val="28"/>
          <w:lang w:bidi="en-US"/>
        </w:rPr>
        <w:t>[20</w:t>
      </w:r>
      <w:r w:rsidRPr="00087783">
        <w:rPr>
          <w:rFonts w:ascii="仿宋_GB2312" w:eastAsia="仿宋_GB2312"/>
          <w:bCs/>
          <w:sz w:val="28"/>
          <w:szCs w:val="28"/>
          <w:lang w:bidi="en-US"/>
        </w:rPr>
        <w:t>20</w:t>
      </w:r>
      <w:r w:rsidRPr="00087783">
        <w:rPr>
          <w:rFonts w:ascii="仿宋_GB2312" w:eastAsia="仿宋_GB2312" w:hint="eastAsia"/>
          <w:bCs/>
          <w:sz w:val="28"/>
          <w:szCs w:val="28"/>
          <w:lang w:bidi="en-US"/>
        </w:rPr>
        <w:t>]</w:t>
      </w:r>
      <w:r w:rsidRPr="00087783">
        <w:rPr>
          <w:rFonts w:ascii="仿宋_GB2312" w:eastAsia="仿宋_GB2312"/>
          <w:bCs/>
          <w:sz w:val="28"/>
          <w:szCs w:val="28"/>
          <w:lang w:bidi="en-US"/>
        </w:rPr>
        <w:t>158</w:t>
      </w:r>
      <w:r w:rsidRPr="00087783">
        <w:rPr>
          <w:rFonts w:ascii="仿宋_GB2312" w:eastAsia="仿宋_GB2312" w:hint="eastAsia"/>
          <w:bCs/>
          <w:sz w:val="28"/>
          <w:szCs w:val="28"/>
          <w:lang w:bidi="en-US"/>
        </w:rPr>
        <w:t>号）；</w:t>
      </w:r>
    </w:p>
    <w:p w14:paraId="3CAC869B" w14:textId="77777777" w:rsidR="002B2686" w:rsidRPr="00087783" w:rsidRDefault="00A126C9">
      <w:pPr>
        <w:jc w:val="left"/>
        <w:rPr>
          <w:rFonts w:ascii="仿宋_GB2312" w:eastAsia="仿宋_GB2312"/>
          <w:bCs/>
          <w:sz w:val="28"/>
          <w:szCs w:val="28"/>
          <w:lang w:bidi="en-US"/>
        </w:rPr>
      </w:pPr>
      <w:r w:rsidRPr="00087783">
        <w:rPr>
          <w:rFonts w:ascii="仿宋_GB2312" w:eastAsia="仿宋_GB2312"/>
          <w:bCs/>
          <w:sz w:val="28"/>
          <w:szCs w:val="28"/>
          <w:lang w:bidi="en-US"/>
        </w:rPr>
        <w:t>7</w:t>
      </w:r>
      <w:r w:rsidRPr="00087783">
        <w:rPr>
          <w:rFonts w:ascii="仿宋_GB2312" w:eastAsia="仿宋_GB2312" w:hint="eastAsia"/>
          <w:bCs/>
          <w:sz w:val="28"/>
          <w:szCs w:val="28"/>
          <w:lang w:bidi="en-US"/>
        </w:rPr>
        <w:t>.北京市水</w:t>
      </w:r>
      <w:proofErr w:type="gramStart"/>
      <w:r w:rsidRPr="00087783">
        <w:rPr>
          <w:rFonts w:ascii="仿宋_GB2312" w:eastAsia="仿宋_GB2312" w:hint="eastAsia"/>
          <w:bCs/>
          <w:sz w:val="28"/>
          <w:szCs w:val="28"/>
          <w:lang w:bidi="en-US"/>
        </w:rPr>
        <w:t>务</w:t>
      </w:r>
      <w:proofErr w:type="gramEnd"/>
      <w:r w:rsidRPr="00087783">
        <w:rPr>
          <w:rFonts w:ascii="仿宋_GB2312" w:eastAsia="仿宋_GB2312" w:hint="eastAsia"/>
          <w:bCs/>
          <w:sz w:val="28"/>
          <w:szCs w:val="28"/>
          <w:lang w:bidi="en-US"/>
        </w:rPr>
        <w:t>局《关于大兴区旧宫镇绿隔地区保留集体产业用地项</w:t>
      </w:r>
      <w:r w:rsidRPr="00087783">
        <w:rPr>
          <w:rFonts w:ascii="仿宋_GB2312" w:eastAsia="仿宋_GB2312" w:hint="eastAsia"/>
          <w:bCs/>
          <w:sz w:val="28"/>
          <w:szCs w:val="28"/>
          <w:lang w:bidi="en-US"/>
        </w:rPr>
        <w:lastRenderedPageBreak/>
        <w:t>目涉水事项论证报告的审查意见》（</w:t>
      </w:r>
      <w:proofErr w:type="gramStart"/>
      <w:r w:rsidRPr="00087783">
        <w:rPr>
          <w:rFonts w:ascii="仿宋_GB2312" w:eastAsia="仿宋_GB2312" w:hint="eastAsia"/>
          <w:bCs/>
          <w:sz w:val="28"/>
          <w:szCs w:val="28"/>
          <w:lang w:bidi="en-US"/>
        </w:rPr>
        <w:t>京水行许</w:t>
      </w:r>
      <w:proofErr w:type="gramEnd"/>
      <w:r w:rsidRPr="00087783">
        <w:rPr>
          <w:rFonts w:ascii="仿宋_GB2312" w:eastAsia="仿宋_GB2312" w:hint="eastAsia"/>
          <w:bCs/>
          <w:sz w:val="28"/>
          <w:szCs w:val="28"/>
          <w:lang w:bidi="en-US"/>
        </w:rPr>
        <w:t>字[2022]</w:t>
      </w:r>
      <w:r w:rsidRPr="00087783">
        <w:rPr>
          <w:rFonts w:ascii="仿宋_GB2312" w:eastAsia="仿宋_GB2312"/>
          <w:bCs/>
          <w:sz w:val="28"/>
          <w:szCs w:val="28"/>
          <w:lang w:bidi="en-US"/>
        </w:rPr>
        <w:t>165</w:t>
      </w:r>
      <w:r w:rsidRPr="00087783">
        <w:rPr>
          <w:rFonts w:ascii="仿宋_GB2312" w:eastAsia="仿宋_GB2312" w:hint="eastAsia"/>
          <w:bCs/>
          <w:sz w:val="28"/>
          <w:szCs w:val="28"/>
          <w:lang w:bidi="en-US"/>
        </w:rPr>
        <w:t>号）；</w:t>
      </w:r>
    </w:p>
    <w:p w14:paraId="41B4CA3D" w14:textId="57ACE699" w:rsidR="002B2686" w:rsidRPr="00087783" w:rsidRDefault="00A126C9">
      <w:pPr>
        <w:jc w:val="left"/>
        <w:rPr>
          <w:rFonts w:ascii="仿宋_GB2312" w:eastAsia="仿宋_GB2312"/>
          <w:bCs/>
          <w:sz w:val="28"/>
          <w:szCs w:val="28"/>
          <w:lang w:bidi="en-US"/>
        </w:rPr>
      </w:pPr>
      <w:r w:rsidRPr="00087783">
        <w:rPr>
          <w:rFonts w:ascii="仿宋_GB2312" w:eastAsia="仿宋_GB2312"/>
          <w:bCs/>
          <w:sz w:val="28"/>
          <w:szCs w:val="28"/>
          <w:lang w:bidi="en-US"/>
        </w:rPr>
        <w:t>8</w:t>
      </w:r>
      <w:r w:rsidRPr="00087783">
        <w:rPr>
          <w:rFonts w:ascii="仿宋_GB2312" w:eastAsia="仿宋_GB2312" w:hint="eastAsia"/>
          <w:bCs/>
          <w:sz w:val="28"/>
          <w:szCs w:val="28"/>
          <w:lang w:bidi="en-US"/>
        </w:rPr>
        <w:t>.《不动产权证书》（京2018大不动产权第0000146号）</w:t>
      </w:r>
      <w:r w:rsidR="00C62533" w:rsidRPr="00087783">
        <w:rPr>
          <w:rFonts w:ascii="仿宋_GB2312" w:eastAsia="仿宋_GB2312" w:hint="eastAsia"/>
          <w:bCs/>
          <w:sz w:val="28"/>
          <w:szCs w:val="28"/>
          <w:lang w:bidi="en-US"/>
        </w:rPr>
        <w:t>；</w:t>
      </w:r>
    </w:p>
    <w:p w14:paraId="2EF78E99" w14:textId="25777DDD" w:rsidR="00C62533" w:rsidRPr="00087783" w:rsidRDefault="00C62533" w:rsidP="00C62533">
      <w:pPr>
        <w:jc w:val="left"/>
        <w:rPr>
          <w:rFonts w:ascii="仿宋_GB2312" w:eastAsia="仿宋_GB2312"/>
          <w:bCs/>
          <w:sz w:val="28"/>
          <w:szCs w:val="28"/>
          <w:lang w:bidi="en-US"/>
        </w:rPr>
      </w:pPr>
      <w:r w:rsidRPr="00087783">
        <w:rPr>
          <w:rFonts w:ascii="仿宋_GB2312" w:eastAsia="仿宋_GB2312" w:hint="eastAsia"/>
          <w:bCs/>
          <w:sz w:val="28"/>
          <w:szCs w:val="28"/>
          <w:lang w:bidi="en-US"/>
        </w:rPr>
        <w:t>9</w:t>
      </w:r>
      <w:r w:rsidRPr="00087783">
        <w:rPr>
          <w:rFonts w:ascii="仿宋_GB2312" w:eastAsia="仿宋_GB2312"/>
          <w:bCs/>
          <w:sz w:val="28"/>
          <w:szCs w:val="28"/>
          <w:lang w:bidi="en-US"/>
        </w:rPr>
        <w:t>.</w:t>
      </w:r>
      <w:r w:rsidRPr="00087783">
        <w:rPr>
          <w:rFonts w:ascii="仿宋_GB2312" w:eastAsia="仿宋_GB2312" w:hint="eastAsia"/>
          <w:bCs/>
          <w:sz w:val="28"/>
          <w:szCs w:val="28"/>
          <w:lang w:bidi="en-US"/>
        </w:rPr>
        <w:t>《土地权属审查告知书》（兴权属审[</w:t>
      </w:r>
      <w:r w:rsidRPr="00087783">
        <w:rPr>
          <w:rFonts w:ascii="仿宋_GB2312" w:eastAsia="仿宋_GB2312"/>
          <w:bCs/>
          <w:sz w:val="28"/>
          <w:szCs w:val="28"/>
          <w:lang w:bidi="en-US"/>
        </w:rPr>
        <w:t>2022]</w:t>
      </w:r>
      <w:r w:rsidRPr="00087783">
        <w:rPr>
          <w:rFonts w:ascii="仿宋_GB2312" w:eastAsia="仿宋_GB2312" w:hint="eastAsia"/>
          <w:bCs/>
          <w:sz w:val="28"/>
          <w:szCs w:val="28"/>
          <w:lang w:bidi="en-US"/>
        </w:rPr>
        <w:t>字第1</w:t>
      </w:r>
      <w:r w:rsidRPr="00087783">
        <w:rPr>
          <w:rFonts w:ascii="仿宋_GB2312" w:eastAsia="仿宋_GB2312"/>
          <w:bCs/>
          <w:sz w:val="28"/>
          <w:szCs w:val="28"/>
          <w:lang w:bidi="en-US"/>
        </w:rPr>
        <w:t>08</w:t>
      </w:r>
      <w:r w:rsidRPr="00087783">
        <w:rPr>
          <w:rFonts w:ascii="仿宋_GB2312" w:eastAsia="仿宋_GB2312" w:hint="eastAsia"/>
          <w:bCs/>
          <w:sz w:val="28"/>
          <w:szCs w:val="28"/>
          <w:lang w:bidi="en-US"/>
        </w:rPr>
        <w:t>号）；</w:t>
      </w:r>
    </w:p>
    <w:p w14:paraId="7424543C" w14:textId="40DE3B97" w:rsidR="00C62533" w:rsidRPr="00087783" w:rsidRDefault="00C62533" w:rsidP="00C62533">
      <w:pPr>
        <w:pStyle w:val="TOC1"/>
        <w:jc w:val="left"/>
        <w:rPr>
          <w:rFonts w:ascii="仿宋_GB2312"/>
          <w:sz w:val="28"/>
          <w:szCs w:val="28"/>
          <w:lang w:bidi="en-US"/>
        </w:rPr>
      </w:pPr>
      <w:r w:rsidRPr="00087783">
        <w:rPr>
          <w:rFonts w:ascii="仿宋_GB2312" w:hint="eastAsia"/>
          <w:sz w:val="28"/>
          <w:szCs w:val="28"/>
          <w:lang w:bidi="en-US"/>
        </w:rPr>
        <w:t>10</w:t>
      </w:r>
      <w:r w:rsidRPr="00087783">
        <w:rPr>
          <w:rFonts w:ascii="仿宋_GB2312"/>
          <w:sz w:val="28"/>
          <w:szCs w:val="28"/>
          <w:lang w:bidi="en-US"/>
        </w:rPr>
        <w:t>.</w:t>
      </w:r>
      <w:proofErr w:type="gramStart"/>
      <w:r w:rsidRPr="00087783">
        <w:rPr>
          <w:rFonts w:ascii="仿宋_GB2312" w:hint="eastAsia"/>
          <w:sz w:val="28"/>
          <w:szCs w:val="28"/>
          <w:lang w:bidi="en-US"/>
        </w:rPr>
        <w:t>大兴区</w:t>
      </w:r>
      <w:proofErr w:type="gramEnd"/>
      <w:r w:rsidRPr="00087783">
        <w:rPr>
          <w:rFonts w:ascii="仿宋_GB2312" w:hint="eastAsia"/>
          <w:sz w:val="28"/>
          <w:szCs w:val="28"/>
          <w:lang w:bidi="en-US"/>
        </w:rPr>
        <w:t>各相关部门入市意见。</w:t>
      </w:r>
    </w:p>
    <w:p w14:paraId="4FBF6F82" w14:textId="77777777" w:rsidR="002B2686" w:rsidRPr="00087783" w:rsidRDefault="002B2686">
      <w:pPr>
        <w:jc w:val="left"/>
        <w:rPr>
          <w:rFonts w:ascii="仿宋_GB2312" w:eastAsia="仿宋_GB2312"/>
          <w:bCs/>
          <w:sz w:val="28"/>
          <w:szCs w:val="28"/>
          <w:lang w:bidi="en-US"/>
        </w:rPr>
      </w:pPr>
    </w:p>
    <w:p w14:paraId="7E25B6E6" w14:textId="77777777" w:rsidR="002B2686" w:rsidRPr="00087783" w:rsidRDefault="002B2686">
      <w:pPr>
        <w:pStyle w:val="TOC1"/>
      </w:pPr>
    </w:p>
    <w:p w14:paraId="07E68C3F" w14:textId="77777777" w:rsidR="002B2686" w:rsidRPr="00087783" w:rsidRDefault="002B2686">
      <w:pPr>
        <w:spacing w:line="460" w:lineRule="exact"/>
        <w:rPr>
          <w:rFonts w:eastAsia="仿宋_GB2312"/>
          <w:kern w:val="13"/>
          <w:sz w:val="28"/>
        </w:rPr>
      </w:pPr>
    </w:p>
    <w:p w14:paraId="329EF593" w14:textId="77777777" w:rsidR="002B2686" w:rsidRPr="00087783" w:rsidRDefault="002B2686">
      <w:pPr>
        <w:pStyle w:val="TOC1"/>
      </w:pPr>
    </w:p>
    <w:p w14:paraId="173FD415" w14:textId="77777777" w:rsidR="002B2686" w:rsidRPr="00087783" w:rsidRDefault="002B2686"/>
    <w:p w14:paraId="06B7EEA4" w14:textId="77777777" w:rsidR="002B2686" w:rsidRPr="00087783" w:rsidRDefault="002B2686">
      <w:pPr>
        <w:pStyle w:val="TOC1"/>
      </w:pPr>
    </w:p>
    <w:p w14:paraId="594AC838" w14:textId="77777777" w:rsidR="002B2686" w:rsidRPr="00087783" w:rsidRDefault="002B2686"/>
    <w:p w14:paraId="24EFE07D" w14:textId="77777777" w:rsidR="002B2686" w:rsidRPr="00087783" w:rsidRDefault="002B2686">
      <w:pPr>
        <w:pStyle w:val="TOC1"/>
      </w:pPr>
    </w:p>
    <w:p w14:paraId="2183F494" w14:textId="77777777" w:rsidR="002B2686" w:rsidRPr="00087783" w:rsidRDefault="002B2686"/>
    <w:p w14:paraId="5E4A8B16" w14:textId="77777777" w:rsidR="002B2686" w:rsidRPr="00087783" w:rsidRDefault="002B2686">
      <w:pPr>
        <w:pStyle w:val="TOC1"/>
      </w:pPr>
    </w:p>
    <w:p w14:paraId="6CC6A31B" w14:textId="77777777" w:rsidR="002B2686" w:rsidRPr="00087783" w:rsidRDefault="002B2686"/>
    <w:p w14:paraId="1B6C3407" w14:textId="77777777" w:rsidR="002B2686" w:rsidRPr="00087783" w:rsidRDefault="002B2686">
      <w:pPr>
        <w:pStyle w:val="TOC1"/>
      </w:pPr>
    </w:p>
    <w:p w14:paraId="2114B5B4" w14:textId="77777777" w:rsidR="002B2686" w:rsidRPr="00087783" w:rsidRDefault="002B2686"/>
    <w:p w14:paraId="328B86F8" w14:textId="77777777" w:rsidR="002B2686" w:rsidRPr="00087783" w:rsidRDefault="002B2686">
      <w:pPr>
        <w:pStyle w:val="TOC1"/>
      </w:pPr>
    </w:p>
    <w:p w14:paraId="2DC5A3FF" w14:textId="77777777" w:rsidR="002B2686" w:rsidRPr="00087783" w:rsidRDefault="002B2686"/>
    <w:p w14:paraId="1231478E" w14:textId="77777777" w:rsidR="002B2686" w:rsidRPr="00087783" w:rsidRDefault="002B2686">
      <w:pPr>
        <w:pStyle w:val="TOC1"/>
      </w:pPr>
    </w:p>
    <w:p w14:paraId="0792C4DE" w14:textId="77777777" w:rsidR="002B2686" w:rsidRPr="00087783" w:rsidRDefault="002B2686"/>
    <w:p w14:paraId="2497278E" w14:textId="77777777" w:rsidR="002B2686" w:rsidRPr="00087783" w:rsidRDefault="002B2686">
      <w:pPr>
        <w:pStyle w:val="TOC1"/>
      </w:pPr>
    </w:p>
    <w:p w14:paraId="55D5412F" w14:textId="77777777" w:rsidR="002B2686" w:rsidRPr="00087783" w:rsidRDefault="002B2686"/>
    <w:p w14:paraId="713296AA" w14:textId="77777777" w:rsidR="002B2686" w:rsidRPr="00087783" w:rsidRDefault="002B2686">
      <w:pPr>
        <w:pStyle w:val="TOC1"/>
      </w:pPr>
    </w:p>
    <w:p w14:paraId="3CCAFBDB" w14:textId="77777777" w:rsidR="002B2686" w:rsidRPr="00087783" w:rsidRDefault="002B2686"/>
    <w:p w14:paraId="522CE363" w14:textId="77777777" w:rsidR="002B2686" w:rsidRPr="00087783" w:rsidRDefault="002B2686">
      <w:pPr>
        <w:pStyle w:val="TOC1"/>
      </w:pPr>
    </w:p>
    <w:p w14:paraId="1F1C3D36" w14:textId="77777777" w:rsidR="002B2686" w:rsidRPr="00087783" w:rsidRDefault="002B2686">
      <w:pPr>
        <w:spacing w:line="460" w:lineRule="exact"/>
        <w:rPr>
          <w:rFonts w:eastAsia="仿宋_GB2312"/>
          <w:kern w:val="13"/>
          <w:sz w:val="28"/>
        </w:rPr>
      </w:pPr>
    </w:p>
    <w:p w14:paraId="1964F7D8" w14:textId="77777777" w:rsidR="002B2686" w:rsidRPr="00087783" w:rsidRDefault="002B2686">
      <w:pPr>
        <w:spacing w:line="460" w:lineRule="exact"/>
        <w:rPr>
          <w:rFonts w:eastAsia="仿宋_GB2312"/>
          <w:kern w:val="13"/>
          <w:sz w:val="28"/>
        </w:rPr>
      </w:pPr>
    </w:p>
    <w:p w14:paraId="5184C7EC" w14:textId="77777777" w:rsidR="002B2686" w:rsidRPr="00087783" w:rsidRDefault="002B2686">
      <w:pPr>
        <w:spacing w:line="460" w:lineRule="exact"/>
        <w:rPr>
          <w:rFonts w:eastAsia="仿宋_GB2312"/>
          <w:kern w:val="13"/>
          <w:sz w:val="28"/>
        </w:rPr>
      </w:pPr>
    </w:p>
    <w:p w14:paraId="6DF69A40" w14:textId="77777777" w:rsidR="002B2686" w:rsidRPr="00087783" w:rsidRDefault="002B2686">
      <w:pPr>
        <w:jc w:val="center"/>
        <w:rPr>
          <w:b/>
          <w:sz w:val="36"/>
          <w:szCs w:val="36"/>
        </w:rPr>
      </w:pPr>
      <w:bookmarkStart w:id="8" w:name="_Toc15015"/>
      <w:bookmarkEnd w:id="1"/>
    </w:p>
    <w:p w14:paraId="28886A35" w14:textId="77777777" w:rsidR="002B2686" w:rsidRPr="00087783" w:rsidRDefault="00A126C9">
      <w:pPr>
        <w:jc w:val="center"/>
        <w:rPr>
          <w:b/>
          <w:sz w:val="36"/>
          <w:szCs w:val="36"/>
        </w:rPr>
      </w:pPr>
      <w:proofErr w:type="gramStart"/>
      <w:r w:rsidRPr="00087783">
        <w:rPr>
          <w:rFonts w:hint="eastAsia"/>
          <w:b/>
          <w:sz w:val="36"/>
          <w:szCs w:val="36"/>
        </w:rPr>
        <w:t>大兴区</w:t>
      </w:r>
      <w:proofErr w:type="gramEnd"/>
      <w:r w:rsidRPr="00087783">
        <w:rPr>
          <w:rFonts w:hint="eastAsia"/>
          <w:b/>
          <w:sz w:val="36"/>
          <w:szCs w:val="36"/>
        </w:rPr>
        <w:t>旧宫镇</w:t>
      </w:r>
      <w:proofErr w:type="gramStart"/>
      <w:r w:rsidRPr="00087783">
        <w:rPr>
          <w:rFonts w:hint="eastAsia"/>
          <w:b/>
          <w:sz w:val="36"/>
          <w:szCs w:val="36"/>
        </w:rPr>
        <w:t>绿隔地区</w:t>
      </w:r>
      <w:proofErr w:type="gramEnd"/>
      <w:r w:rsidRPr="00087783">
        <w:rPr>
          <w:rFonts w:hint="eastAsia"/>
          <w:b/>
          <w:sz w:val="36"/>
          <w:szCs w:val="36"/>
        </w:rPr>
        <w:t>农村集体经营性建设用地</w:t>
      </w:r>
      <w:r w:rsidRPr="00087783">
        <w:rPr>
          <w:rFonts w:hint="eastAsia"/>
          <w:b/>
          <w:sz w:val="36"/>
          <w:szCs w:val="36"/>
        </w:rPr>
        <w:t xml:space="preserve">  </w:t>
      </w:r>
      <w:r w:rsidRPr="00087783">
        <w:rPr>
          <w:rFonts w:hint="eastAsia"/>
          <w:b/>
          <w:sz w:val="36"/>
          <w:szCs w:val="36"/>
        </w:rPr>
        <w:t>入市试点项目</w:t>
      </w:r>
      <w:r w:rsidRPr="00087783">
        <w:rPr>
          <w:rFonts w:hint="eastAsia"/>
          <w:b/>
          <w:sz w:val="36"/>
          <w:szCs w:val="36"/>
        </w:rPr>
        <w:t>DX05-0101-6008</w:t>
      </w:r>
      <w:r w:rsidRPr="00087783">
        <w:rPr>
          <w:rFonts w:hint="eastAsia"/>
          <w:b/>
          <w:sz w:val="36"/>
          <w:szCs w:val="36"/>
        </w:rPr>
        <w:t>地块</w:t>
      </w:r>
      <w:r w:rsidRPr="00087783">
        <w:rPr>
          <w:b/>
          <w:sz w:val="36"/>
          <w:szCs w:val="36"/>
        </w:rPr>
        <w:t>使用权</w:t>
      </w:r>
      <w:r w:rsidRPr="00087783">
        <w:rPr>
          <w:rFonts w:hint="eastAsia"/>
          <w:b/>
          <w:sz w:val="36"/>
          <w:szCs w:val="36"/>
        </w:rPr>
        <w:t>挂牌</w:t>
      </w:r>
      <w:r w:rsidRPr="00087783">
        <w:rPr>
          <w:b/>
          <w:sz w:val="36"/>
          <w:szCs w:val="36"/>
        </w:rPr>
        <w:t>出让公告</w:t>
      </w:r>
      <w:bookmarkEnd w:id="8"/>
    </w:p>
    <w:bookmarkEnd w:id="0"/>
    <w:bookmarkEnd w:id="2"/>
    <w:bookmarkEnd w:id="3"/>
    <w:bookmarkEnd w:id="4"/>
    <w:bookmarkEnd w:id="5"/>
    <w:bookmarkEnd w:id="6"/>
    <w:bookmarkEnd w:id="7"/>
    <w:p w14:paraId="145F4EE5" w14:textId="77777777" w:rsidR="002B2686" w:rsidRPr="00087783" w:rsidRDefault="00A126C9">
      <w:pPr>
        <w:tabs>
          <w:tab w:val="left" w:pos="1297"/>
        </w:tabs>
        <w:spacing w:line="54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rPr>
        <w:t>根据国家和北京市关于集体经营性建设用地入市的相关规定，经北京市</w:t>
      </w:r>
      <w:proofErr w:type="gramStart"/>
      <w:r w:rsidRPr="00087783">
        <w:rPr>
          <w:rFonts w:ascii="仿宋_GB2312" w:eastAsia="仿宋_GB2312" w:hAnsi="仿宋_GB2312" w:cs="仿宋_GB2312" w:hint="eastAsia"/>
          <w:sz w:val="28"/>
        </w:rPr>
        <w:t>大兴区</w:t>
      </w:r>
      <w:proofErr w:type="gramEnd"/>
      <w:r w:rsidRPr="00087783">
        <w:rPr>
          <w:rFonts w:ascii="仿宋_GB2312" w:eastAsia="仿宋_GB2312" w:hAnsi="仿宋_GB2312" w:cs="仿宋_GB2312" w:hint="eastAsia"/>
          <w:sz w:val="28"/>
        </w:rPr>
        <w:t>人</w:t>
      </w:r>
      <w:r w:rsidRPr="00087783">
        <w:rPr>
          <w:rFonts w:ascii="仿宋_GB2312" w:eastAsia="仿宋_GB2312" w:hAnsi="仿宋_GB2312" w:cs="仿宋_GB2312" w:hint="eastAsia"/>
          <w:sz w:val="28"/>
          <w:szCs w:val="28"/>
        </w:rPr>
        <w:t>民政府批准，</w:t>
      </w:r>
      <w:r w:rsidRPr="00087783">
        <w:rPr>
          <w:rFonts w:ascii="仿宋_GB2312" w:eastAsia="仿宋_GB2312" w:hAnsi="仿宋_GB2312" w:cs="仿宋_GB2312" w:hint="eastAsia"/>
          <w:sz w:val="28"/>
        </w:rPr>
        <w:t>北京宏景建业投资管理有限公司决定</w:t>
      </w:r>
      <w:r w:rsidRPr="00087783">
        <w:rPr>
          <w:rFonts w:ascii="仿宋_GB2312" w:eastAsia="仿宋_GB2312" w:hAnsi="仿宋_GB2312" w:cs="仿宋_GB2312" w:hint="eastAsia"/>
          <w:sz w:val="28"/>
          <w:szCs w:val="28"/>
        </w:rPr>
        <w:t>在北京市土地交易市场大兴分市场公开挂牌出让</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旧宫镇</w:t>
      </w:r>
      <w:proofErr w:type="gramStart"/>
      <w:r w:rsidRPr="00087783">
        <w:rPr>
          <w:rFonts w:ascii="仿宋_GB2312" w:eastAsia="仿宋_GB2312" w:hAnsi="仿宋_GB2312" w:cs="仿宋_GB2312" w:hint="eastAsia"/>
          <w:sz w:val="28"/>
          <w:szCs w:val="28"/>
        </w:rPr>
        <w:t>绿隔地区</w:t>
      </w:r>
      <w:proofErr w:type="gramEnd"/>
      <w:r w:rsidRPr="00087783">
        <w:rPr>
          <w:rFonts w:ascii="仿宋_GB2312" w:eastAsia="仿宋_GB2312" w:hAnsi="仿宋_GB2312" w:cs="仿宋_GB2312" w:hint="eastAsia"/>
          <w:sz w:val="28"/>
          <w:szCs w:val="28"/>
        </w:rPr>
        <w:t>农村集体经营性建设用地入市试点项目DX05-0101-6008地块使用权。</w:t>
      </w:r>
    </w:p>
    <w:p w14:paraId="2762604A" w14:textId="77777777" w:rsidR="002B2686" w:rsidRPr="00087783" w:rsidRDefault="00A126C9">
      <w:pPr>
        <w:spacing w:line="540" w:lineRule="exact"/>
        <w:ind w:right="-108" w:firstLineChars="225" w:firstLine="630"/>
        <w:jc w:val="left"/>
        <w:rPr>
          <w:rFonts w:ascii="仿宋_GB2312" w:eastAsia="仿宋_GB2312" w:hAnsi="仿宋_GB2312" w:cs="仿宋_GB2312"/>
          <w:sz w:val="28"/>
        </w:rPr>
      </w:pPr>
      <w:r w:rsidRPr="00087783">
        <w:rPr>
          <w:rFonts w:ascii="仿宋_GB2312" w:eastAsia="仿宋_GB2312" w:hAnsi="仿宋_GB2312" w:cs="仿宋_GB2312" w:hint="eastAsia"/>
          <w:sz w:val="28"/>
        </w:rPr>
        <w:t>一、宗地基本情况</w:t>
      </w:r>
    </w:p>
    <w:p w14:paraId="0414BA19" w14:textId="77777777" w:rsidR="002B2686" w:rsidRPr="00087783" w:rsidRDefault="00A126C9">
      <w:pPr>
        <w:tabs>
          <w:tab w:val="left" w:pos="1297"/>
        </w:tabs>
        <w:spacing w:line="54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本次挂牌出让宗地位于旧宫镇，具体四至范围是：东至旧宫地区规划十五号路，南至旧宫地区规划十五号路，西至庑殿路，北至规划绿地。</w:t>
      </w:r>
      <w:r w:rsidRPr="00087783">
        <w:rPr>
          <w:rFonts w:ascii="仿宋_GB2312" w:eastAsia="仿宋_GB2312" w:hAnsi="仿宋_GB2312" w:cs="仿宋_GB2312" w:hint="eastAsia"/>
          <w:sz w:val="28"/>
        </w:rPr>
        <w:t>该宗地以</w:t>
      </w:r>
      <w:r w:rsidRPr="00087783">
        <w:rPr>
          <w:rFonts w:ascii="仿宋_GB2312" w:eastAsia="仿宋_GB2312" w:hAnsi="仿宋_GB2312" w:cs="仿宋_GB2312" w:hint="eastAsia"/>
          <w:sz w:val="28"/>
          <w:szCs w:val="28"/>
        </w:rPr>
        <w:t>“临时三通”（指通临路、具备临水、临电的接入条件），竣工验收前达到“六通一平”（“一平”指</w:t>
      </w:r>
      <w:proofErr w:type="gramStart"/>
      <w:r w:rsidRPr="00087783">
        <w:rPr>
          <w:rFonts w:ascii="仿宋_GB2312" w:eastAsia="仿宋_GB2312" w:hAnsi="仿宋_GB2312" w:cs="仿宋_GB2312" w:hint="eastAsia"/>
          <w:sz w:val="28"/>
          <w:szCs w:val="28"/>
        </w:rPr>
        <w:t>除最终</w:t>
      </w:r>
      <w:proofErr w:type="gramEnd"/>
      <w:r w:rsidRPr="00087783">
        <w:rPr>
          <w:rFonts w:ascii="仿宋_GB2312" w:eastAsia="仿宋_GB2312" w:hAnsi="仿宋_GB2312" w:cs="仿宋_GB2312" w:hint="eastAsia"/>
          <w:sz w:val="28"/>
          <w:szCs w:val="28"/>
        </w:rPr>
        <w:t>可保留及涉及二级开发单位继续使用的地上物外，无其它施工障碍物的场地自然平整。“六通”指通路、通上水（给水、再生水）、通下水（雨水、污水）、通电（仅管沟）、通讯（电信、有线电视）、通燃气）的条件。</w:t>
      </w:r>
    </w:p>
    <w:p w14:paraId="2A3401F0" w14:textId="77777777" w:rsidR="002B2686" w:rsidRPr="00087783" w:rsidRDefault="00A126C9">
      <w:pPr>
        <w:tabs>
          <w:tab w:val="left" w:pos="1297"/>
        </w:tabs>
        <w:spacing w:line="540" w:lineRule="exact"/>
        <w:rPr>
          <w:rFonts w:ascii="仿宋_GB2312" w:eastAsia="仿宋_GB2312" w:hAnsi="仿宋_GB2312" w:cs="仿宋_GB2312"/>
          <w:sz w:val="28"/>
        </w:rPr>
      </w:pPr>
      <w:r w:rsidRPr="00087783">
        <w:rPr>
          <w:rFonts w:ascii="仿宋_GB2312" w:eastAsia="仿宋_GB2312" w:hAnsi="仿宋_GB2312" w:cs="仿宋_GB2312" w:hint="eastAsia"/>
          <w:sz w:val="28"/>
        </w:rPr>
        <w:t>规划经济技术指标如下表：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701"/>
        <w:gridCol w:w="1418"/>
        <w:gridCol w:w="1984"/>
        <w:gridCol w:w="1671"/>
      </w:tblGrid>
      <w:tr w:rsidR="002B2686" w:rsidRPr="00087783" w14:paraId="4C445A08" w14:textId="77777777">
        <w:trPr>
          <w:cantSplit/>
          <w:trHeight w:val="770"/>
          <w:jc w:val="center"/>
        </w:trPr>
        <w:tc>
          <w:tcPr>
            <w:tcW w:w="2086" w:type="dxa"/>
            <w:vAlign w:val="center"/>
          </w:tcPr>
          <w:p w14:paraId="283B1826"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挂牌编号</w:t>
            </w:r>
          </w:p>
        </w:tc>
        <w:tc>
          <w:tcPr>
            <w:tcW w:w="1701" w:type="dxa"/>
            <w:vAlign w:val="center"/>
          </w:tcPr>
          <w:p w14:paraId="7E1A39F9"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建筑使用性质</w:t>
            </w:r>
          </w:p>
        </w:tc>
        <w:tc>
          <w:tcPr>
            <w:tcW w:w="1418" w:type="dxa"/>
            <w:vAlign w:val="center"/>
          </w:tcPr>
          <w:p w14:paraId="4F2F134C"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出让年限</w:t>
            </w:r>
          </w:p>
        </w:tc>
        <w:tc>
          <w:tcPr>
            <w:tcW w:w="1984" w:type="dxa"/>
            <w:vAlign w:val="center"/>
          </w:tcPr>
          <w:p w14:paraId="5C041E9A"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土地面积</w:t>
            </w:r>
          </w:p>
        </w:tc>
        <w:tc>
          <w:tcPr>
            <w:tcW w:w="1671" w:type="dxa"/>
            <w:vAlign w:val="center"/>
          </w:tcPr>
          <w:p w14:paraId="2516EB8A"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建筑控制规模</w:t>
            </w:r>
          </w:p>
          <w:p w14:paraId="7B56CEB1"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(平方米)</w:t>
            </w:r>
          </w:p>
        </w:tc>
      </w:tr>
      <w:tr w:rsidR="002B2686" w:rsidRPr="00087783" w14:paraId="20B7BDC5" w14:textId="77777777">
        <w:trPr>
          <w:cantSplit/>
          <w:trHeight w:val="1133"/>
          <w:jc w:val="center"/>
        </w:trPr>
        <w:tc>
          <w:tcPr>
            <w:tcW w:w="2086" w:type="dxa"/>
            <w:vAlign w:val="center"/>
          </w:tcPr>
          <w:p w14:paraId="753EB6F3"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京</w:t>
            </w:r>
            <w:proofErr w:type="gramStart"/>
            <w:r w:rsidRPr="00087783">
              <w:rPr>
                <w:rFonts w:ascii="仿宋_GB2312" w:eastAsia="仿宋_GB2312" w:hAnsi="仿宋_GB2312" w:cs="仿宋_GB2312" w:hint="eastAsia"/>
                <w:spacing w:val="0"/>
                <w:sz w:val="24"/>
              </w:rPr>
              <w:t>规</w:t>
            </w:r>
            <w:proofErr w:type="gramEnd"/>
            <w:r w:rsidRPr="00087783">
              <w:rPr>
                <w:rFonts w:ascii="仿宋_GB2312" w:eastAsia="仿宋_GB2312" w:hAnsi="仿宋_GB2312" w:cs="仿宋_GB2312" w:hint="eastAsia"/>
                <w:spacing w:val="0"/>
                <w:sz w:val="24"/>
              </w:rPr>
              <w:t>自集使挂（兴）[2022]004号</w:t>
            </w:r>
          </w:p>
        </w:tc>
        <w:tc>
          <w:tcPr>
            <w:tcW w:w="1701" w:type="dxa"/>
            <w:vAlign w:val="center"/>
          </w:tcPr>
          <w:p w14:paraId="01FD8483"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F81</w:t>
            </w:r>
            <w:proofErr w:type="gramStart"/>
            <w:r w:rsidRPr="00087783">
              <w:rPr>
                <w:rFonts w:ascii="仿宋_GB2312" w:eastAsia="仿宋_GB2312" w:hAnsi="仿宋_GB2312" w:cs="仿宋_GB2312" w:hint="eastAsia"/>
                <w:spacing w:val="0"/>
                <w:sz w:val="24"/>
              </w:rPr>
              <w:t>绿隔产业</w:t>
            </w:r>
            <w:proofErr w:type="gramEnd"/>
          </w:p>
          <w:p w14:paraId="75D14F5B"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用地</w:t>
            </w:r>
          </w:p>
        </w:tc>
        <w:tc>
          <w:tcPr>
            <w:tcW w:w="1418" w:type="dxa"/>
            <w:vAlign w:val="center"/>
          </w:tcPr>
          <w:p w14:paraId="79DE57FC" w14:textId="77777777" w:rsidR="002B2686" w:rsidRPr="00087783" w:rsidRDefault="00A126C9">
            <w:pPr>
              <w:pStyle w:val="31"/>
              <w:spacing w:line="540" w:lineRule="exact"/>
              <w:ind w:firstLineChars="0" w:firstLine="0"/>
              <w:jc w:val="center"/>
              <w:rPr>
                <w:rFonts w:ascii="仿宋_GB2312" w:eastAsia="仿宋_GB2312" w:hAnsi="仿宋_GB2312" w:cs="仿宋_GB2312"/>
                <w:spacing w:val="0"/>
                <w:sz w:val="24"/>
              </w:rPr>
            </w:pPr>
            <w:r w:rsidRPr="00087783">
              <w:rPr>
                <w:rFonts w:ascii="仿宋_GB2312" w:eastAsia="仿宋_GB2312" w:hAnsi="仿宋_GB2312" w:cs="仿宋_GB2312" w:hint="eastAsia"/>
                <w:spacing w:val="0"/>
                <w:sz w:val="24"/>
              </w:rPr>
              <w:t>50年</w:t>
            </w:r>
          </w:p>
        </w:tc>
        <w:tc>
          <w:tcPr>
            <w:tcW w:w="1984" w:type="dxa"/>
            <w:vAlign w:val="center"/>
          </w:tcPr>
          <w:p w14:paraId="61E24E1D" w14:textId="77777777" w:rsidR="002B2686" w:rsidRPr="00087783" w:rsidRDefault="00A126C9">
            <w:pPr>
              <w:spacing w:line="540" w:lineRule="exact"/>
              <w:jc w:val="center"/>
              <w:rPr>
                <w:rFonts w:ascii="仿宋_GB2312" w:eastAsia="仿宋_GB2312" w:hAnsi="仿宋_GB2312" w:cs="仿宋_GB2312"/>
                <w:kern w:val="15"/>
                <w:sz w:val="24"/>
                <w:u w:val="single"/>
              </w:rPr>
            </w:pPr>
            <w:r w:rsidRPr="00087783">
              <w:rPr>
                <w:rFonts w:ascii="仿宋_GB2312" w:eastAsia="仿宋_GB2312" w:hAnsi="仿宋_GB2312" w:cs="仿宋_GB2312" w:hint="eastAsia"/>
                <w:sz w:val="24"/>
              </w:rPr>
              <w:t>总用地面积</w:t>
            </w:r>
            <w:r w:rsidRPr="00087783">
              <w:rPr>
                <w:rFonts w:ascii="仿宋_GB2312" w:eastAsia="仿宋_GB2312" w:hAnsi="仿宋_GB2312" w:cs="仿宋_GB2312"/>
                <w:sz w:val="24"/>
              </w:rPr>
              <w:t>33783.570</w:t>
            </w:r>
            <w:r w:rsidRPr="00087783">
              <w:rPr>
                <w:rFonts w:ascii="仿宋_GB2312" w:eastAsia="仿宋_GB2312" w:hAnsi="仿宋_GB2312" w:cs="仿宋_GB2312" w:hint="eastAsia"/>
                <w:sz w:val="24"/>
              </w:rPr>
              <w:t>（平方米）其中：建设用地</w:t>
            </w:r>
            <w:r w:rsidRPr="00087783">
              <w:rPr>
                <w:rFonts w:ascii="仿宋_GB2312" w:eastAsia="仿宋_GB2312" w:hAnsi="仿宋_GB2312" w:cs="仿宋_GB2312"/>
                <w:sz w:val="24"/>
              </w:rPr>
              <w:t>33783.570</w:t>
            </w:r>
            <w:r w:rsidRPr="00087783">
              <w:rPr>
                <w:rFonts w:ascii="仿宋_GB2312" w:eastAsia="仿宋_GB2312" w:hAnsi="仿宋_GB2312" w:cs="仿宋_GB2312" w:hint="eastAsia"/>
                <w:sz w:val="24"/>
              </w:rPr>
              <w:t>（</w:t>
            </w:r>
            <w:r w:rsidRPr="00087783">
              <w:rPr>
                <w:rFonts w:ascii="仿宋_GB2312" w:eastAsia="仿宋_GB2312" w:hAnsi="仿宋_GB2312" w:cs="仿宋_GB2312"/>
                <w:sz w:val="24"/>
              </w:rPr>
              <w:t>平</w:t>
            </w:r>
            <w:r w:rsidRPr="00087783">
              <w:rPr>
                <w:rFonts w:ascii="仿宋_GB2312" w:eastAsia="仿宋_GB2312" w:hAnsi="仿宋_GB2312" w:cs="仿宋_GB2312" w:hint="eastAsia"/>
                <w:sz w:val="24"/>
              </w:rPr>
              <w:t>方米）</w:t>
            </w:r>
          </w:p>
        </w:tc>
        <w:tc>
          <w:tcPr>
            <w:tcW w:w="1671" w:type="dxa"/>
            <w:vAlign w:val="center"/>
          </w:tcPr>
          <w:p w14:paraId="41DB9A35" w14:textId="77777777" w:rsidR="002B2686" w:rsidRPr="00087783" w:rsidRDefault="00A126C9">
            <w:pPr>
              <w:spacing w:line="540" w:lineRule="exact"/>
              <w:jc w:val="center"/>
              <w:rPr>
                <w:rFonts w:ascii="仿宋_GB2312" w:eastAsia="仿宋_GB2312" w:hAnsi="仿宋_GB2312" w:cs="仿宋_GB2312"/>
                <w:kern w:val="15"/>
                <w:sz w:val="24"/>
              </w:rPr>
            </w:pPr>
            <w:r w:rsidRPr="00087783">
              <w:rPr>
                <w:rFonts w:ascii="仿宋_GB2312" w:eastAsia="仿宋_GB2312" w:hAnsi="仿宋_GB2312" w:cs="仿宋_GB2312" w:hint="eastAsia"/>
                <w:sz w:val="24"/>
              </w:rPr>
              <w:t>≤</w:t>
            </w:r>
            <w:r w:rsidRPr="00087783">
              <w:rPr>
                <w:rFonts w:ascii="仿宋_GB2312" w:eastAsia="仿宋_GB2312" w:hAnsi="仿宋_GB2312" w:cs="仿宋_GB2312"/>
                <w:sz w:val="24"/>
              </w:rPr>
              <w:t>84458.925</w:t>
            </w:r>
            <w:r w:rsidRPr="00087783">
              <w:rPr>
                <w:rFonts w:ascii="仿宋_GB2312" w:eastAsia="仿宋_GB2312" w:hAnsi="仿宋_GB2312" w:cs="仿宋_GB2312" w:hint="eastAsia"/>
                <w:sz w:val="24"/>
              </w:rPr>
              <w:t>（平方米）</w:t>
            </w:r>
          </w:p>
        </w:tc>
      </w:tr>
    </w:tbl>
    <w:p w14:paraId="43F7F23A" w14:textId="77777777" w:rsidR="002B2686" w:rsidRPr="00087783" w:rsidRDefault="00A126C9">
      <w:pPr>
        <w:pStyle w:val="aa"/>
        <w:spacing w:line="540" w:lineRule="exact"/>
        <w:ind w:firstLineChars="200" w:firstLine="560"/>
        <w:rPr>
          <w:rFonts w:hAnsi="仿宋_GB2312" w:cs="仿宋_GB2312"/>
          <w:sz w:val="28"/>
          <w:szCs w:val="28"/>
        </w:rPr>
      </w:pPr>
      <w:r w:rsidRPr="00087783">
        <w:rPr>
          <w:rFonts w:hAnsi="仿宋_GB2312" w:cs="仿宋_GB2312" w:hint="eastAsia"/>
          <w:sz w:val="28"/>
          <w:szCs w:val="28"/>
        </w:rPr>
        <w:t>二、挂牌出让起始价为人民币</w:t>
      </w:r>
      <w:r w:rsidRPr="00087783">
        <w:rPr>
          <w:rFonts w:hAnsi="仿宋_GB2312" w:cs="仿宋_GB2312"/>
          <w:sz w:val="28"/>
          <w:szCs w:val="28"/>
        </w:rPr>
        <w:t>107601</w:t>
      </w:r>
      <w:r w:rsidRPr="00087783">
        <w:rPr>
          <w:rFonts w:hAnsi="仿宋_GB2312" w:cs="仿宋_GB2312" w:hint="eastAsia"/>
          <w:sz w:val="28"/>
          <w:szCs w:val="28"/>
        </w:rPr>
        <w:t>万元，竞价阶梯为人民币7</w:t>
      </w:r>
      <w:r w:rsidRPr="00087783">
        <w:rPr>
          <w:rFonts w:hAnsi="仿宋_GB2312" w:cs="仿宋_GB2312"/>
          <w:sz w:val="28"/>
          <w:szCs w:val="28"/>
        </w:rPr>
        <w:t>00</w:t>
      </w:r>
      <w:r w:rsidRPr="00087783">
        <w:rPr>
          <w:rFonts w:hAnsi="仿宋_GB2312" w:cs="仿宋_GB2312" w:hint="eastAsia"/>
          <w:sz w:val="28"/>
          <w:szCs w:val="28"/>
        </w:rPr>
        <w:t>万元整，竞买保证金为人民币</w:t>
      </w:r>
      <w:r w:rsidRPr="00087783">
        <w:rPr>
          <w:rFonts w:hAnsi="仿宋_GB2312" w:cs="仿宋_GB2312"/>
          <w:sz w:val="28"/>
          <w:szCs w:val="28"/>
        </w:rPr>
        <w:t>40000</w:t>
      </w:r>
      <w:r w:rsidRPr="00087783">
        <w:rPr>
          <w:rFonts w:hAnsi="仿宋_GB2312" w:cs="仿宋_GB2312" w:hint="eastAsia"/>
          <w:sz w:val="28"/>
          <w:szCs w:val="28"/>
        </w:rPr>
        <w:t>万元整。</w:t>
      </w:r>
    </w:p>
    <w:p w14:paraId="1A1475BC" w14:textId="77777777" w:rsidR="002B2686" w:rsidRPr="00087783" w:rsidRDefault="00A126C9">
      <w:pPr>
        <w:pStyle w:val="aa"/>
        <w:spacing w:line="540" w:lineRule="exact"/>
        <w:ind w:firstLineChars="200" w:firstLine="560"/>
        <w:rPr>
          <w:rFonts w:hAnsi="仿宋_GB2312" w:cs="仿宋_GB2312"/>
          <w:sz w:val="28"/>
          <w:szCs w:val="28"/>
        </w:rPr>
      </w:pPr>
      <w:r w:rsidRPr="00087783">
        <w:rPr>
          <w:rFonts w:hAnsi="仿宋_GB2312" w:cs="仿宋_GB2312" w:hint="eastAsia"/>
          <w:sz w:val="28"/>
          <w:szCs w:val="28"/>
        </w:rPr>
        <w:t>三、中华人民共和国境内外企业、其他组织和个人（除法律另有规定外）均可参加竞买，可独立竞买也可以联合竞买。</w:t>
      </w:r>
    </w:p>
    <w:p w14:paraId="1DF57EE5" w14:textId="77777777" w:rsidR="002B2686" w:rsidRPr="00087783" w:rsidRDefault="00A126C9">
      <w:pPr>
        <w:pStyle w:val="aa"/>
        <w:spacing w:line="540" w:lineRule="exact"/>
        <w:ind w:firstLine="630"/>
        <w:rPr>
          <w:rFonts w:hAnsi="仿宋_GB2312" w:cs="仿宋_GB2312"/>
          <w:sz w:val="28"/>
          <w:szCs w:val="28"/>
        </w:rPr>
      </w:pPr>
      <w:r w:rsidRPr="00087783">
        <w:rPr>
          <w:rFonts w:hAnsi="仿宋_GB2312" w:cs="仿宋_GB2312" w:hint="eastAsia"/>
          <w:sz w:val="28"/>
          <w:szCs w:val="28"/>
        </w:rPr>
        <w:t>四、该宗地入市交易公告为20个日历日，挂牌竞价期限不少于10个工作日，自收到第一份有效竞买报价单当日起，至延后的第11个工作日15:00止为挂牌竞价时间。</w:t>
      </w:r>
    </w:p>
    <w:p w14:paraId="6E11E99C" w14:textId="77777777" w:rsidR="002B2686" w:rsidRPr="00087783" w:rsidRDefault="00A126C9">
      <w:pPr>
        <w:pStyle w:val="aa"/>
        <w:spacing w:line="540" w:lineRule="exact"/>
        <w:ind w:firstLine="630"/>
        <w:rPr>
          <w:rFonts w:hAnsi="仿宋_GB2312" w:cs="仿宋_GB2312"/>
          <w:sz w:val="28"/>
          <w:szCs w:val="28"/>
        </w:rPr>
      </w:pPr>
      <w:r w:rsidRPr="00087783">
        <w:rPr>
          <w:rFonts w:hAnsi="仿宋_GB2312" w:cs="仿宋_GB2312" w:hint="eastAsia"/>
          <w:sz w:val="28"/>
          <w:szCs w:val="28"/>
        </w:rPr>
        <w:t>五、本次挂牌不接受电话、邮寄及口头报价。</w:t>
      </w:r>
    </w:p>
    <w:p w14:paraId="403BFE62" w14:textId="77777777" w:rsidR="002B2686" w:rsidRPr="00087783" w:rsidRDefault="00A126C9">
      <w:pPr>
        <w:pStyle w:val="aa"/>
        <w:spacing w:line="540" w:lineRule="exact"/>
        <w:ind w:firstLine="630"/>
        <w:rPr>
          <w:rFonts w:hAnsi="仿宋_GB2312" w:cs="仿宋_GB2312"/>
          <w:sz w:val="28"/>
          <w:szCs w:val="28"/>
        </w:rPr>
      </w:pPr>
      <w:r w:rsidRPr="00087783">
        <w:rPr>
          <w:rFonts w:hAnsi="仿宋_GB2312" w:cs="仿宋_GB2312" w:hint="eastAsia"/>
          <w:sz w:val="28"/>
          <w:szCs w:val="28"/>
        </w:rPr>
        <w:t>六、本次挂牌出让的详细资料和竞买要求请参阅有关挂牌文件。挂牌公告文件于2022年11月23日起由竞买人在北京市规划和自然资源委员会官方网站自行下载。</w:t>
      </w:r>
    </w:p>
    <w:p w14:paraId="589AC10E" w14:textId="77777777" w:rsidR="002B2686" w:rsidRPr="00087783" w:rsidRDefault="002B2686">
      <w:pPr>
        <w:pStyle w:val="aa"/>
        <w:spacing w:line="540" w:lineRule="exact"/>
        <w:ind w:firstLine="630"/>
        <w:rPr>
          <w:rFonts w:hAnsi="仿宋_GB2312" w:cs="仿宋_GB2312"/>
          <w:sz w:val="28"/>
          <w:szCs w:val="28"/>
        </w:rPr>
      </w:pPr>
    </w:p>
    <w:p w14:paraId="43ED0C8E" w14:textId="77777777" w:rsidR="002B2686" w:rsidRPr="00087783" w:rsidRDefault="00A126C9">
      <w:pPr>
        <w:spacing w:line="540" w:lineRule="exact"/>
        <w:ind w:right="-108"/>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北京市土地交易市场大兴分市场</w:t>
      </w:r>
    </w:p>
    <w:p w14:paraId="78076E96" w14:textId="77777777" w:rsidR="002B2686" w:rsidRPr="00087783" w:rsidRDefault="00A126C9">
      <w:pPr>
        <w:spacing w:line="540" w:lineRule="exact"/>
        <w:ind w:right="-108"/>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地址：北京市</w:t>
      </w:r>
      <w:proofErr w:type="gramStart"/>
      <w:r w:rsidRPr="00087783">
        <w:rPr>
          <w:rFonts w:ascii="仿宋_GB2312" w:eastAsia="仿宋_GB2312" w:hAnsi="仿宋_GB2312" w:cs="仿宋_GB2312" w:hint="eastAsia"/>
          <w:sz w:val="28"/>
          <w:szCs w:val="28"/>
        </w:rPr>
        <w:t>大兴区金华</w:t>
      </w:r>
      <w:proofErr w:type="gramEnd"/>
      <w:r w:rsidRPr="00087783">
        <w:rPr>
          <w:rFonts w:ascii="仿宋_GB2312" w:eastAsia="仿宋_GB2312" w:hAnsi="仿宋_GB2312" w:cs="仿宋_GB2312" w:hint="eastAsia"/>
          <w:sz w:val="28"/>
          <w:szCs w:val="28"/>
        </w:rPr>
        <w:t>寺东路1号</w:t>
      </w:r>
    </w:p>
    <w:p w14:paraId="502A69E0" w14:textId="77777777" w:rsidR="002B2686" w:rsidRPr="00087783" w:rsidRDefault="00A126C9">
      <w:pPr>
        <w:spacing w:line="540" w:lineRule="exact"/>
        <w:ind w:right="-108"/>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咨询电话：69266488</w:t>
      </w:r>
    </w:p>
    <w:p w14:paraId="062C9A1C" w14:textId="77777777" w:rsidR="002B2686" w:rsidRPr="00087783" w:rsidRDefault="00A126C9">
      <w:pPr>
        <w:spacing w:line="540" w:lineRule="exact"/>
        <w:ind w:right="-108"/>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网址: </w:t>
      </w:r>
      <w:hyperlink r:id="rId9" w:history="1">
        <w:r w:rsidRPr="00087783">
          <w:rPr>
            <w:rStyle w:val="af8"/>
            <w:rFonts w:ascii="仿宋_GB2312" w:eastAsia="仿宋_GB2312" w:hAnsi="仿宋_GB2312" w:cs="仿宋_GB2312" w:hint="eastAsia"/>
            <w:color w:val="auto"/>
            <w:sz w:val="28"/>
            <w:szCs w:val="28"/>
          </w:rPr>
          <w:t>http://</w:t>
        </w:r>
        <w:r w:rsidRPr="00087783">
          <w:rPr>
            <w:rFonts w:ascii="仿宋_GB2312" w:eastAsia="仿宋_GB2312" w:hAnsi="仿宋_GB2312" w:cs="仿宋_GB2312" w:hint="eastAsia"/>
            <w:sz w:val="28"/>
            <w:szCs w:val="28"/>
            <w:u w:val="single"/>
          </w:rPr>
          <w:t>ghzrzyw</w:t>
        </w:r>
        <w:r w:rsidRPr="00087783">
          <w:rPr>
            <w:rStyle w:val="af8"/>
            <w:rFonts w:ascii="仿宋_GB2312" w:eastAsia="仿宋_GB2312" w:hAnsi="仿宋_GB2312" w:cs="仿宋_GB2312" w:hint="eastAsia"/>
            <w:color w:val="auto"/>
            <w:sz w:val="28"/>
            <w:szCs w:val="28"/>
          </w:rPr>
          <w:t>.beijing.gov.cn/</w:t>
        </w:r>
      </w:hyperlink>
    </w:p>
    <w:p w14:paraId="7820CE94" w14:textId="77777777" w:rsidR="002B2686" w:rsidRPr="00087783" w:rsidRDefault="002B2686">
      <w:pPr>
        <w:spacing w:line="540" w:lineRule="exact"/>
        <w:ind w:right="-108"/>
        <w:jc w:val="left"/>
        <w:rPr>
          <w:rFonts w:ascii="仿宋_GB2312" w:eastAsia="仿宋_GB2312" w:hAnsi="仿宋_GB2312" w:cs="仿宋_GB2312"/>
          <w:sz w:val="28"/>
          <w:szCs w:val="28"/>
        </w:rPr>
      </w:pPr>
    </w:p>
    <w:p w14:paraId="1DA1FCA1" w14:textId="77777777" w:rsidR="002B2686" w:rsidRPr="00087783" w:rsidRDefault="002B2686">
      <w:pPr>
        <w:spacing w:line="540" w:lineRule="exact"/>
        <w:ind w:right="-108"/>
        <w:jc w:val="left"/>
        <w:rPr>
          <w:rFonts w:ascii="仿宋_GB2312" w:eastAsia="仿宋_GB2312" w:hAnsi="仿宋_GB2312" w:cs="仿宋_GB2312"/>
          <w:sz w:val="28"/>
          <w:szCs w:val="28"/>
        </w:rPr>
      </w:pPr>
    </w:p>
    <w:p w14:paraId="6A655F83" w14:textId="77777777" w:rsidR="002B2686" w:rsidRPr="00087783" w:rsidRDefault="00A126C9">
      <w:pPr>
        <w:spacing w:line="540" w:lineRule="exact"/>
        <w:ind w:right="-108"/>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出让方：北京宏景建业投资管理有限公司</w:t>
      </w:r>
    </w:p>
    <w:p w14:paraId="4E0E192D" w14:textId="77777777" w:rsidR="002B2686" w:rsidRPr="00087783" w:rsidRDefault="00A126C9">
      <w:pPr>
        <w:spacing w:line="540" w:lineRule="exact"/>
        <w:ind w:right="-108"/>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地址：北京市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旧宫镇旧宫东路8</w:t>
      </w:r>
      <w:r w:rsidRPr="00087783">
        <w:rPr>
          <w:rFonts w:ascii="仿宋_GB2312" w:eastAsia="仿宋_GB2312" w:hAnsi="仿宋_GB2312" w:cs="仿宋_GB2312"/>
          <w:sz w:val="28"/>
          <w:szCs w:val="28"/>
        </w:rPr>
        <w:t>8</w:t>
      </w:r>
      <w:r w:rsidRPr="00087783">
        <w:rPr>
          <w:rFonts w:ascii="仿宋_GB2312" w:eastAsia="仿宋_GB2312" w:hAnsi="仿宋_GB2312" w:cs="仿宋_GB2312" w:hint="eastAsia"/>
          <w:sz w:val="28"/>
          <w:szCs w:val="28"/>
        </w:rPr>
        <w:t>号</w:t>
      </w:r>
    </w:p>
    <w:p w14:paraId="0DE8C578" w14:textId="77777777" w:rsidR="002B2686" w:rsidRPr="00087783" w:rsidRDefault="00A126C9">
      <w:pPr>
        <w:spacing w:line="540" w:lineRule="exact"/>
        <w:ind w:right="-108"/>
        <w:jc w:val="left"/>
        <w:rPr>
          <w:rFonts w:ascii="仿宋_GB2312" w:eastAsia="仿宋_GB2312" w:hAnsi="仿宋_GB2312" w:cs="仿宋_GB2312"/>
          <w:color w:val="FF0000"/>
          <w:sz w:val="28"/>
          <w:szCs w:val="28"/>
        </w:rPr>
      </w:pPr>
      <w:r w:rsidRPr="00087783">
        <w:rPr>
          <w:rFonts w:ascii="仿宋_GB2312" w:eastAsia="仿宋_GB2312" w:hAnsi="仿宋_GB2312" w:cs="仿宋_GB2312" w:hint="eastAsia"/>
          <w:sz w:val="28"/>
          <w:szCs w:val="28"/>
        </w:rPr>
        <w:t>电话：</w:t>
      </w:r>
      <w:r w:rsidRPr="00087783">
        <w:rPr>
          <w:rFonts w:ascii="仿宋_GB2312" w:eastAsia="仿宋_GB2312" w:hAnsi="仿宋_GB2312" w:cs="仿宋_GB2312"/>
          <w:sz w:val="28"/>
          <w:szCs w:val="28"/>
        </w:rPr>
        <w:t>87975957</w:t>
      </w:r>
    </w:p>
    <w:p w14:paraId="35EC3235" w14:textId="77777777" w:rsidR="002B2686" w:rsidRPr="00087783" w:rsidRDefault="002B2686">
      <w:pPr>
        <w:spacing w:line="540" w:lineRule="exact"/>
        <w:ind w:right="-108"/>
        <w:jc w:val="center"/>
        <w:rPr>
          <w:rFonts w:eastAsia="仿宋_GB2312"/>
          <w:sz w:val="28"/>
        </w:rPr>
      </w:pPr>
    </w:p>
    <w:p w14:paraId="414EFC23" w14:textId="77777777" w:rsidR="002B2686" w:rsidRPr="00087783" w:rsidRDefault="002B2686">
      <w:pPr>
        <w:spacing w:line="540" w:lineRule="exact"/>
        <w:ind w:right="-108"/>
        <w:jc w:val="center"/>
        <w:rPr>
          <w:rFonts w:eastAsia="仿宋_GB2312"/>
          <w:sz w:val="28"/>
        </w:rPr>
      </w:pPr>
    </w:p>
    <w:p w14:paraId="0E2B9F3D" w14:textId="77777777" w:rsidR="002B2686" w:rsidRPr="00087783" w:rsidRDefault="00A126C9">
      <w:pPr>
        <w:spacing w:line="540" w:lineRule="exact"/>
        <w:ind w:right="-108"/>
        <w:jc w:val="center"/>
        <w:rPr>
          <w:rFonts w:eastAsia="仿宋_GB2312"/>
          <w:sz w:val="28"/>
        </w:rPr>
      </w:pPr>
      <w:r w:rsidRPr="00087783">
        <w:rPr>
          <w:rFonts w:eastAsia="仿宋_GB2312" w:hint="eastAsia"/>
          <w:sz w:val="28"/>
        </w:rPr>
        <w:t xml:space="preserve">             </w:t>
      </w:r>
      <w:r w:rsidRPr="00087783">
        <w:rPr>
          <w:rFonts w:eastAsia="仿宋_GB2312" w:hint="eastAsia"/>
          <w:sz w:val="28"/>
        </w:rPr>
        <w:t>北京市规划和自然资源委员会大兴分局</w:t>
      </w:r>
    </w:p>
    <w:p w14:paraId="3A889671" w14:textId="77777777" w:rsidR="002B2686" w:rsidRPr="00087783" w:rsidRDefault="00A126C9">
      <w:pPr>
        <w:pStyle w:val="TOC1"/>
      </w:pPr>
      <w:r w:rsidRPr="00087783">
        <w:rPr>
          <w:rFonts w:hint="eastAsia"/>
        </w:rPr>
        <w:t xml:space="preserve">                     </w:t>
      </w:r>
      <w:r w:rsidRPr="00087783">
        <w:t>二</w:t>
      </w:r>
      <w:r w:rsidRPr="00087783">
        <w:t>Ο</w:t>
      </w:r>
      <w:r w:rsidRPr="00087783">
        <w:t>二</w:t>
      </w:r>
      <w:r w:rsidRPr="00087783">
        <w:rPr>
          <w:rFonts w:hint="eastAsia"/>
        </w:rPr>
        <w:t>二</w:t>
      </w:r>
      <w:r w:rsidRPr="00087783">
        <w:t>年</w:t>
      </w:r>
      <w:r w:rsidRPr="00087783">
        <w:rPr>
          <w:rFonts w:hint="eastAsia"/>
        </w:rPr>
        <w:t>十一</w:t>
      </w:r>
      <w:r w:rsidRPr="00087783">
        <w:t>月</w:t>
      </w:r>
      <w:r w:rsidRPr="00087783">
        <w:rPr>
          <w:rFonts w:hint="eastAsia"/>
        </w:rPr>
        <w:t>二十三日</w:t>
      </w:r>
    </w:p>
    <w:p w14:paraId="25003822" w14:textId="77777777" w:rsidR="002B2686" w:rsidRPr="00087783" w:rsidRDefault="002B2686"/>
    <w:p w14:paraId="147623FB" w14:textId="77777777" w:rsidR="002B2686" w:rsidRPr="00087783" w:rsidRDefault="00A126C9">
      <w:pPr>
        <w:pStyle w:val="1"/>
        <w:spacing w:line="240" w:lineRule="auto"/>
        <w:rPr>
          <w:rFonts w:ascii="宋体" w:hAnsi="宋体"/>
        </w:rPr>
      </w:pPr>
      <w:bookmarkStart w:id="9" w:name="_Toc272043494"/>
      <w:bookmarkStart w:id="10" w:name="_Toc24008"/>
      <w:bookmarkStart w:id="11" w:name="_Toc212531156"/>
      <w:bookmarkStart w:id="12" w:name="_Toc212531020"/>
      <w:r w:rsidRPr="00087783">
        <w:rPr>
          <w:rFonts w:ascii="宋体" w:hAnsi="宋体"/>
        </w:rPr>
        <w:t>竞 买 须 知</w:t>
      </w:r>
      <w:bookmarkEnd w:id="9"/>
      <w:bookmarkEnd w:id="10"/>
      <w:bookmarkEnd w:id="11"/>
      <w:bookmarkEnd w:id="12"/>
    </w:p>
    <w:p w14:paraId="134F0D6F" w14:textId="77777777" w:rsidR="002B2686" w:rsidRPr="00087783" w:rsidRDefault="00A126C9">
      <w:pPr>
        <w:pStyle w:val="2"/>
        <w:numPr>
          <w:ilvl w:val="0"/>
          <w:numId w:val="1"/>
        </w:numPr>
        <w:spacing w:line="240" w:lineRule="auto"/>
        <w:jc w:val="center"/>
        <w:rPr>
          <w:rFonts w:ascii="Times New Roman" w:eastAsia="仿宋_GB2312" w:hAnsi="Times New Roman"/>
        </w:rPr>
      </w:pPr>
      <w:bookmarkStart w:id="13" w:name="_Toc212531021"/>
      <w:bookmarkStart w:id="14" w:name="_Toc17639"/>
      <w:bookmarkStart w:id="15" w:name="_Toc272043495"/>
      <w:bookmarkStart w:id="16" w:name="_Toc212531157"/>
      <w:r w:rsidRPr="00087783">
        <w:rPr>
          <w:rFonts w:ascii="Times New Roman" w:eastAsia="仿宋_GB2312" w:hAnsi="Times New Roman"/>
        </w:rPr>
        <w:t>总则</w:t>
      </w:r>
      <w:bookmarkEnd w:id="13"/>
      <w:bookmarkEnd w:id="14"/>
      <w:bookmarkEnd w:id="15"/>
      <w:bookmarkEnd w:id="16"/>
    </w:p>
    <w:p w14:paraId="5AC3061B" w14:textId="77777777" w:rsidR="002B2686" w:rsidRPr="00087783" w:rsidRDefault="00A126C9">
      <w:pPr>
        <w:pStyle w:val="a8"/>
        <w:numPr>
          <w:ilvl w:val="0"/>
          <w:numId w:val="2"/>
        </w:numPr>
        <w:tabs>
          <w:tab w:val="left" w:pos="1455"/>
        </w:tabs>
        <w:spacing w:after="0"/>
        <w:ind w:left="0" w:firstLineChars="225" w:firstLine="630"/>
        <w:rPr>
          <w:rFonts w:ascii="仿宋_GB2312" w:eastAsia="仿宋_GB2312" w:hAnsi="仿宋_GB2312" w:cs="仿宋_GB2312"/>
          <w:sz w:val="28"/>
          <w:szCs w:val="28"/>
        </w:rPr>
      </w:pPr>
      <w:bookmarkStart w:id="17" w:name="_Toc212531022"/>
      <w:bookmarkStart w:id="18" w:name="_Toc212531158"/>
      <w:r w:rsidRPr="00087783">
        <w:rPr>
          <w:rFonts w:ascii="仿宋_GB2312" w:eastAsia="仿宋_GB2312" w:hAnsi="仿宋_GB2312" w:cs="仿宋_GB2312" w:hint="eastAsia"/>
          <w:sz w:val="28"/>
          <w:szCs w:val="28"/>
        </w:rPr>
        <w:t>经北京市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人民政府批准，北京宏景建业投资管理有限公司决定于2022年11月23日开始，在北京市土地交易市场大兴分市场公开挂牌出让</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旧宫镇</w:t>
      </w:r>
      <w:proofErr w:type="gramStart"/>
      <w:r w:rsidRPr="00087783">
        <w:rPr>
          <w:rFonts w:ascii="仿宋_GB2312" w:eastAsia="仿宋_GB2312" w:hAnsi="仿宋_GB2312" w:cs="仿宋_GB2312" w:hint="eastAsia"/>
          <w:sz w:val="28"/>
          <w:szCs w:val="28"/>
        </w:rPr>
        <w:t>绿隔地区</w:t>
      </w:r>
      <w:proofErr w:type="gramEnd"/>
      <w:r w:rsidRPr="00087783">
        <w:rPr>
          <w:rFonts w:ascii="仿宋_GB2312" w:eastAsia="仿宋_GB2312" w:hAnsi="仿宋_GB2312" w:cs="仿宋_GB2312" w:hint="eastAsia"/>
          <w:sz w:val="28"/>
          <w:szCs w:val="28"/>
        </w:rPr>
        <w:t>农村集体经营性建设用地入市试点项目DX05-0101-6008地块使用权（以下简称“宗地”），该宗地挂牌出让编号为：京</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自集使挂（兴）[2022]004号。</w:t>
      </w:r>
    </w:p>
    <w:p w14:paraId="06CE2F26" w14:textId="77777777" w:rsidR="002B2686" w:rsidRPr="00087783" w:rsidRDefault="00A126C9">
      <w:pPr>
        <w:pStyle w:val="a8"/>
        <w:numPr>
          <w:ilvl w:val="0"/>
          <w:numId w:val="2"/>
        </w:numPr>
        <w:tabs>
          <w:tab w:val="left" w:pos="1455"/>
        </w:tabs>
        <w:spacing w:after="0"/>
        <w:ind w:left="0"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本次挂牌出让宗地通过集体经济组织民主程序，履行了“一次授权、全权委托”工作，北京宏景建业投资管理有限公司作为该地块入市主体，代表村集体行使拟出让年限的使用权。</w:t>
      </w:r>
    </w:p>
    <w:p w14:paraId="2EF38984" w14:textId="77777777" w:rsidR="002B2686" w:rsidRPr="00087783" w:rsidRDefault="00A126C9">
      <w:pPr>
        <w:pStyle w:val="a8"/>
        <w:numPr>
          <w:ilvl w:val="0"/>
          <w:numId w:val="2"/>
        </w:numPr>
        <w:tabs>
          <w:tab w:val="left" w:pos="1455"/>
        </w:tabs>
        <w:spacing w:after="0"/>
        <w:ind w:left="0"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本次挂牌出让宗地土地出让方及集体土地开发实施单位（简称“开发单位”）是北京宏景建业投资管理有限公司，北京市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规划和自然资源综合事务中心负责本次挂牌出让的组织和实施工作。</w:t>
      </w:r>
    </w:p>
    <w:p w14:paraId="4FEF5615" w14:textId="77777777" w:rsidR="002B2686" w:rsidRPr="00087783" w:rsidRDefault="00A126C9">
      <w:pPr>
        <w:pStyle w:val="a8"/>
        <w:numPr>
          <w:ilvl w:val="0"/>
          <w:numId w:val="2"/>
        </w:numPr>
        <w:tabs>
          <w:tab w:val="left" w:pos="1455"/>
        </w:tabs>
        <w:spacing w:after="0"/>
        <w:ind w:left="0" w:firstLineChars="225" w:firstLine="630"/>
        <w:rPr>
          <w:rFonts w:ascii="仿宋_GB2312" w:eastAsia="仿宋_GB2312" w:hAnsi="仿宋_GB2312" w:cs="仿宋_GB2312"/>
          <w:b/>
          <w:sz w:val="28"/>
          <w:szCs w:val="28"/>
        </w:rPr>
      </w:pPr>
      <w:r w:rsidRPr="00087783">
        <w:rPr>
          <w:rFonts w:ascii="仿宋_GB2312" w:eastAsia="仿宋_GB2312" w:hAnsi="仿宋_GB2312" w:cs="仿宋_GB2312" w:hint="eastAsia"/>
          <w:sz w:val="28"/>
          <w:szCs w:val="28"/>
        </w:rPr>
        <w:t>根据《全国人民代表大会授权》及我市《集体经营性建设用地试点管理办法》相关规定，本次挂牌出让宗地，与国有建设用地同地同权。根据集体经济组织入股协议及北京宏景建业投资管理有限公司股东大会决议，其土地所有权属于旧宫镇庑殿村第三经济合作社，村集体入股期限内除所有权</w:t>
      </w:r>
      <w:proofErr w:type="gramStart"/>
      <w:r w:rsidRPr="00087783">
        <w:rPr>
          <w:rFonts w:ascii="仿宋_GB2312" w:eastAsia="仿宋_GB2312" w:hAnsi="仿宋_GB2312" w:cs="仿宋_GB2312" w:hint="eastAsia"/>
          <w:sz w:val="28"/>
          <w:szCs w:val="28"/>
        </w:rPr>
        <w:t>外属于</w:t>
      </w:r>
      <w:proofErr w:type="gramEnd"/>
      <w:r w:rsidRPr="00087783">
        <w:rPr>
          <w:rFonts w:ascii="仿宋_GB2312" w:eastAsia="仿宋_GB2312" w:hAnsi="仿宋_GB2312" w:cs="仿宋_GB2312" w:hint="eastAsia"/>
          <w:sz w:val="28"/>
          <w:szCs w:val="28"/>
        </w:rPr>
        <w:t>北京宏景建业投资管理有限公司。按照国家及我市有关法律法规要求该宗地地下资源、埋藏物和市政公共设施均不在本次挂牌出让范围内。</w:t>
      </w:r>
    </w:p>
    <w:p w14:paraId="2BC64842" w14:textId="77777777" w:rsidR="002B2686" w:rsidRPr="00087783" w:rsidRDefault="00A126C9">
      <w:pPr>
        <w:pStyle w:val="2"/>
        <w:spacing w:line="240" w:lineRule="auto"/>
        <w:jc w:val="center"/>
        <w:rPr>
          <w:rFonts w:ascii="Times New Roman" w:eastAsia="仿宋_GB2312" w:hAnsi="Times New Roman"/>
        </w:rPr>
      </w:pPr>
      <w:bookmarkStart w:id="19" w:name="_Toc272043496"/>
      <w:bookmarkStart w:id="20" w:name="_Toc3545"/>
      <w:r w:rsidRPr="00087783">
        <w:rPr>
          <w:rFonts w:ascii="Times New Roman" w:eastAsia="仿宋_GB2312" w:hAnsi="Times New Roman" w:hint="eastAsia"/>
        </w:rPr>
        <w:t>第二</w:t>
      </w:r>
      <w:r w:rsidRPr="00087783">
        <w:rPr>
          <w:rFonts w:ascii="Times New Roman" w:eastAsia="仿宋_GB2312" w:hAnsi="Times New Roman"/>
        </w:rPr>
        <w:t>章</w:t>
      </w:r>
      <w:bookmarkEnd w:id="17"/>
      <w:bookmarkEnd w:id="18"/>
      <w:bookmarkEnd w:id="19"/>
      <w:r w:rsidRPr="00087783">
        <w:rPr>
          <w:rFonts w:ascii="Times New Roman" w:eastAsia="仿宋_GB2312" w:hAnsi="Times New Roman" w:hint="eastAsia"/>
        </w:rPr>
        <w:t xml:space="preserve"> </w:t>
      </w:r>
      <w:r w:rsidRPr="00087783">
        <w:rPr>
          <w:rFonts w:ascii="Times New Roman" w:eastAsia="仿宋_GB2312" w:hAnsi="Times New Roman" w:hint="eastAsia"/>
        </w:rPr>
        <w:t>宗地基本情况与基本要求</w:t>
      </w:r>
      <w:bookmarkEnd w:id="20"/>
    </w:p>
    <w:p w14:paraId="70CEE3A4" w14:textId="77777777" w:rsidR="002B2686" w:rsidRPr="00087783" w:rsidRDefault="00A126C9">
      <w:pPr>
        <w:pStyle w:val="a8"/>
        <w:numPr>
          <w:ilvl w:val="0"/>
          <w:numId w:val="2"/>
        </w:numPr>
        <w:tabs>
          <w:tab w:val="left" w:pos="1455"/>
        </w:tabs>
        <w:spacing w:after="0"/>
        <w:ind w:left="0"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出让宗地的位置、范围</w:t>
      </w:r>
    </w:p>
    <w:p w14:paraId="4BFFF859" w14:textId="77777777" w:rsidR="002B2686" w:rsidRPr="00087783" w:rsidRDefault="00A126C9">
      <w:pPr>
        <w:pStyle w:val="13"/>
        <w:tabs>
          <w:tab w:val="left" w:pos="1297"/>
        </w:tabs>
        <w:ind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本次挂牌出让宗地位于</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旧宫镇，具体四至范围是：东至旧宫地区规划十五号路，南至旧宫地区规划十五号路，西至庑殿路，北至规划绿地。</w:t>
      </w:r>
    </w:p>
    <w:p w14:paraId="35E74C38" w14:textId="77777777" w:rsidR="002B2686" w:rsidRPr="00087783" w:rsidRDefault="00A126C9">
      <w:pPr>
        <w:pStyle w:val="a8"/>
        <w:numPr>
          <w:ilvl w:val="0"/>
          <w:numId w:val="2"/>
        </w:numPr>
        <w:tabs>
          <w:tab w:val="left" w:pos="1455"/>
        </w:tabs>
        <w:spacing w:after="0"/>
        <w:ind w:left="0"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出让宗地规划使用条件</w:t>
      </w:r>
    </w:p>
    <w:p w14:paraId="0563CAAD" w14:textId="77777777" w:rsidR="002B2686" w:rsidRPr="00087783" w:rsidRDefault="00A126C9">
      <w:pPr>
        <w:tabs>
          <w:tab w:val="left" w:pos="0"/>
        </w:tabs>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根据《北京市规划和自然资源委员会大兴分局关于大兴区旧宫镇绿隔地区农村集体经营性建设用地入市试点DX05-0101-6008地块供地项目“多规合一”协同平台审核意见的函》（京</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自（大）</w:t>
      </w:r>
      <w:proofErr w:type="gramStart"/>
      <w:r w:rsidRPr="00087783">
        <w:rPr>
          <w:rFonts w:ascii="仿宋_GB2312" w:eastAsia="仿宋_GB2312" w:hAnsi="仿宋_GB2312" w:cs="仿宋_GB2312" w:hint="eastAsia"/>
          <w:sz w:val="28"/>
          <w:szCs w:val="28"/>
        </w:rPr>
        <w:t>供审函</w:t>
      </w:r>
      <w:proofErr w:type="gramEnd"/>
      <w:r w:rsidRPr="00087783">
        <w:rPr>
          <w:rFonts w:ascii="仿宋_GB2312" w:eastAsia="仿宋_GB2312" w:hAnsi="仿宋_GB2312" w:cs="仿宋_GB2312" w:hint="eastAsia"/>
          <w:sz w:val="28"/>
          <w:szCs w:val="28"/>
        </w:rPr>
        <w:t>[2022]000</w:t>
      </w:r>
      <w:r w:rsidRPr="00087783">
        <w:rPr>
          <w:rFonts w:ascii="仿宋_GB2312" w:eastAsia="仿宋_GB2312" w:hAnsi="仿宋_GB2312" w:cs="仿宋_GB2312"/>
          <w:sz w:val="28"/>
          <w:szCs w:val="28"/>
        </w:rPr>
        <w:t>7</w:t>
      </w:r>
      <w:r w:rsidRPr="00087783">
        <w:rPr>
          <w:rFonts w:ascii="仿宋_GB2312" w:eastAsia="仿宋_GB2312" w:hAnsi="仿宋_GB2312" w:cs="仿宋_GB2312" w:hint="eastAsia"/>
          <w:sz w:val="28"/>
          <w:szCs w:val="28"/>
        </w:rPr>
        <w:t>号）和</w:t>
      </w:r>
      <w:r w:rsidRPr="00087783">
        <w:rPr>
          <w:rFonts w:ascii="仿宋_GB2312" w:eastAsia="仿宋_GB2312" w:hint="eastAsia"/>
          <w:bCs/>
          <w:sz w:val="28"/>
          <w:szCs w:val="28"/>
          <w:lang w:bidi="en-US"/>
        </w:rPr>
        <w:t>《建设工程规划用地测量成果报告书》（2017</w:t>
      </w:r>
      <w:proofErr w:type="gramStart"/>
      <w:r w:rsidRPr="00087783">
        <w:rPr>
          <w:rFonts w:ascii="仿宋_GB2312" w:eastAsia="仿宋_GB2312" w:hint="eastAsia"/>
          <w:bCs/>
          <w:sz w:val="28"/>
          <w:szCs w:val="28"/>
          <w:lang w:bidi="en-US"/>
        </w:rPr>
        <w:t>规</w:t>
      </w:r>
      <w:proofErr w:type="gramEnd"/>
      <w:r w:rsidRPr="00087783">
        <w:rPr>
          <w:rFonts w:ascii="仿宋_GB2312" w:eastAsia="仿宋_GB2312" w:hint="eastAsia"/>
          <w:bCs/>
          <w:sz w:val="28"/>
          <w:szCs w:val="28"/>
          <w:lang w:bidi="en-US"/>
        </w:rPr>
        <w:t>（大）测字0043号）</w:t>
      </w:r>
      <w:r w:rsidRPr="00087783">
        <w:rPr>
          <w:rFonts w:ascii="仿宋_GB2312" w:eastAsia="仿宋_GB2312" w:hAnsi="仿宋_GB2312" w:cs="仿宋_GB2312" w:hint="eastAsia"/>
          <w:sz w:val="28"/>
          <w:szCs w:val="28"/>
        </w:rPr>
        <w:t>确定该宗地具体规划技术指标如下：</w:t>
      </w:r>
    </w:p>
    <w:p w14:paraId="60630984" w14:textId="77777777" w:rsidR="002B2686" w:rsidRPr="00087783" w:rsidRDefault="00A126C9">
      <w:pPr>
        <w:tabs>
          <w:tab w:val="left" w:pos="0"/>
        </w:tabs>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建设用地使用性质：F81</w:t>
      </w:r>
      <w:proofErr w:type="gramStart"/>
      <w:r w:rsidRPr="00087783">
        <w:rPr>
          <w:rFonts w:ascii="仿宋_GB2312" w:eastAsia="仿宋_GB2312" w:hAnsi="仿宋_GB2312" w:cs="仿宋_GB2312" w:hint="eastAsia"/>
          <w:sz w:val="28"/>
          <w:szCs w:val="28"/>
        </w:rPr>
        <w:t>绿隔产业</w:t>
      </w:r>
      <w:proofErr w:type="gramEnd"/>
      <w:r w:rsidRPr="00087783">
        <w:rPr>
          <w:rFonts w:ascii="仿宋_GB2312" w:eastAsia="仿宋_GB2312" w:hAnsi="仿宋_GB2312" w:cs="仿宋_GB2312" w:hint="eastAsia"/>
          <w:sz w:val="28"/>
          <w:szCs w:val="28"/>
        </w:rPr>
        <w:t>用地</w:t>
      </w:r>
    </w:p>
    <w:p w14:paraId="5270EF68" w14:textId="77777777" w:rsidR="002B2686" w:rsidRPr="00087783" w:rsidRDefault="00A126C9">
      <w:pPr>
        <w:tabs>
          <w:tab w:val="left" w:pos="0"/>
        </w:tabs>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总建设用地面积：</w:t>
      </w:r>
      <w:r w:rsidRPr="00087783">
        <w:rPr>
          <w:rFonts w:ascii="仿宋_GB2312" w:eastAsia="仿宋_GB2312" w:hAnsi="仿宋_GB2312" w:cs="仿宋_GB2312"/>
          <w:sz w:val="28"/>
          <w:szCs w:val="28"/>
        </w:rPr>
        <w:t>33783.570</w:t>
      </w:r>
      <w:r w:rsidRPr="00087783">
        <w:rPr>
          <w:rFonts w:ascii="仿宋_GB2312" w:eastAsia="仿宋_GB2312" w:hAnsi="仿宋_GB2312" w:cs="仿宋_GB2312" w:hint="eastAsia"/>
          <w:sz w:val="28"/>
          <w:szCs w:val="28"/>
        </w:rPr>
        <w:t>平方米</w:t>
      </w:r>
    </w:p>
    <w:p w14:paraId="519D5C8B" w14:textId="77777777" w:rsidR="002B2686" w:rsidRPr="00087783" w:rsidRDefault="00A126C9">
      <w:pPr>
        <w:tabs>
          <w:tab w:val="left" w:pos="0"/>
        </w:tabs>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总建筑规模：≤</w:t>
      </w:r>
      <w:r w:rsidRPr="00087783">
        <w:rPr>
          <w:rFonts w:ascii="仿宋_GB2312" w:eastAsia="仿宋_GB2312" w:hAnsi="仿宋_GB2312" w:cs="仿宋_GB2312"/>
          <w:sz w:val="28"/>
          <w:szCs w:val="28"/>
        </w:rPr>
        <w:t>84458.925</w:t>
      </w:r>
      <w:r w:rsidRPr="00087783">
        <w:rPr>
          <w:rFonts w:ascii="仿宋_GB2312" w:eastAsia="仿宋_GB2312" w:hAnsi="仿宋_GB2312" w:cs="仿宋_GB2312" w:hint="eastAsia"/>
          <w:sz w:val="28"/>
          <w:szCs w:val="28"/>
        </w:rPr>
        <w:t>平方米</w:t>
      </w:r>
    </w:p>
    <w:p w14:paraId="1CF432B0" w14:textId="77777777" w:rsidR="002B2686" w:rsidRPr="00087783" w:rsidRDefault="00A126C9">
      <w:pPr>
        <w:tabs>
          <w:tab w:val="left" w:pos="0"/>
        </w:tabs>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容积率：</w:t>
      </w:r>
      <w:r w:rsidRPr="00087783">
        <w:rPr>
          <w:rFonts w:ascii="仿宋_GB2312" w:eastAsia="仿宋_GB2312" w:hAnsi="仿宋_GB2312" w:cs="仿宋_GB2312" w:hint="eastAsia"/>
          <w:kern w:val="15"/>
          <w:sz w:val="28"/>
          <w:szCs w:val="28"/>
        </w:rPr>
        <w:t>≤</w:t>
      </w:r>
      <w:r w:rsidRPr="00087783">
        <w:rPr>
          <w:rFonts w:ascii="仿宋_GB2312" w:eastAsia="仿宋_GB2312" w:hAnsi="仿宋_GB2312" w:cs="仿宋_GB2312"/>
          <w:sz w:val="28"/>
          <w:szCs w:val="28"/>
        </w:rPr>
        <w:t>2.5</w:t>
      </w:r>
    </w:p>
    <w:p w14:paraId="5F495CE2" w14:textId="77777777" w:rsidR="002B2686" w:rsidRPr="00087783" w:rsidRDefault="00A126C9">
      <w:pPr>
        <w:tabs>
          <w:tab w:val="left" w:pos="0"/>
        </w:tabs>
        <w:ind w:firstLineChars="196" w:firstLine="549"/>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其他要求：具体指标详见《北京市规划和自然资源委员会大兴分局关于大兴区旧宫镇绿隔地区农村集体经营性建设用地入市试点DX05-0101-6008地块供地项目“多规合一”协同平台审核意见的函》（京</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自（大）</w:t>
      </w:r>
      <w:proofErr w:type="gramStart"/>
      <w:r w:rsidRPr="00087783">
        <w:rPr>
          <w:rFonts w:ascii="仿宋_GB2312" w:eastAsia="仿宋_GB2312" w:hAnsi="仿宋_GB2312" w:cs="仿宋_GB2312" w:hint="eastAsia"/>
          <w:sz w:val="28"/>
          <w:szCs w:val="28"/>
        </w:rPr>
        <w:t>供审函</w:t>
      </w:r>
      <w:proofErr w:type="gramEnd"/>
      <w:r w:rsidRPr="00087783">
        <w:rPr>
          <w:rFonts w:ascii="仿宋_GB2312" w:eastAsia="仿宋_GB2312" w:hAnsi="仿宋_GB2312" w:cs="仿宋_GB2312" w:hint="eastAsia"/>
          <w:sz w:val="28"/>
          <w:szCs w:val="28"/>
        </w:rPr>
        <w:t>[2022]000</w:t>
      </w:r>
      <w:r w:rsidRPr="00087783">
        <w:rPr>
          <w:rFonts w:ascii="仿宋_GB2312" w:eastAsia="仿宋_GB2312" w:hAnsi="仿宋_GB2312" w:cs="仿宋_GB2312"/>
          <w:sz w:val="28"/>
          <w:szCs w:val="28"/>
        </w:rPr>
        <w:t>7</w:t>
      </w:r>
      <w:r w:rsidRPr="00087783">
        <w:rPr>
          <w:rFonts w:ascii="仿宋_GB2312" w:eastAsia="仿宋_GB2312" w:hAnsi="仿宋_GB2312" w:cs="仿宋_GB2312" w:hint="eastAsia"/>
          <w:sz w:val="28"/>
          <w:szCs w:val="28"/>
        </w:rPr>
        <w:t>号）和</w:t>
      </w:r>
      <w:r w:rsidRPr="00087783">
        <w:rPr>
          <w:rFonts w:ascii="仿宋_GB2312" w:eastAsia="仿宋_GB2312" w:hint="eastAsia"/>
          <w:bCs/>
          <w:sz w:val="28"/>
          <w:szCs w:val="28"/>
          <w:lang w:bidi="en-US"/>
        </w:rPr>
        <w:t>《建设工程规划用地测量成果报告书》（2017</w:t>
      </w:r>
      <w:proofErr w:type="gramStart"/>
      <w:r w:rsidRPr="00087783">
        <w:rPr>
          <w:rFonts w:ascii="仿宋_GB2312" w:eastAsia="仿宋_GB2312" w:hint="eastAsia"/>
          <w:bCs/>
          <w:sz w:val="28"/>
          <w:szCs w:val="28"/>
          <w:lang w:bidi="en-US"/>
        </w:rPr>
        <w:t>规</w:t>
      </w:r>
      <w:proofErr w:type="gramEnd"/>
      <w:r w:rsidRPr="00087783">
        <w:rPr>
          <w:rFonts w:ascii="仿宋_GB2312" w:eastAsia="仿宋_GB2312" w:hint="eastAsia"/>
          <w:bCs/>
          <w:sz w:val="28"/>
          <w:szCs w:val="28"/>
          <w:lang w:bidi="en-US"/>
        </w:rPr>
        <w:t>（大）测字0043号）</w:t>
      </w:r>
      <w:r w:rsidRPr="00087783">
        <w:rPr>
          <w:rFonts w:ascii="仿宋_GB2312" w:eastAsia="仿宋_GB2312" w:hAnsi="仿宋_GB2312" w:cs="仿宋_GB2312" w:hint="eastAsia"/>
          <w:sz w:val="28"/>
          <w:szCs w:val="28"/>
        </w:rPr>
        <w:t>，竞得人须严格执行本项目《北京市规划和自然资源委员会大兴分局关于大兴区旧宫镇绿隔地区农村集体经营性建设用地入市试点DX05-0101-6008地块供地项目“多规合一”协同平台审核意见的函》（京</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自（大）</w:t>
      </w:r>
      <w:proofErr w:type="gramStart"/>
      <w:r w:rsidRPr="00087783">
        <w:rPr>
          <w:rFonts w:ascii="仿宋_GB2312" w:eastAsia="仿宋_GB2312" w:hAnsi="仿宋_GB2312" w:cs="仿宋_GB2312" w:hint="eastAsia"/>
          <w:sz w:val="28"/>
          <w:szCs w:val="28"/>
        </w:rPr>
        <w:t>供审函</w:t>
      </w:r>
      <w:proofErr w:type="gramEnd"/>
      <w:r w:rsidRPr="00087783">
        <w:rPr>
          <w:rFonts w:ascii="仿宋_GB2312" w:eastAsia="仿宋_GB2312" w:hAnsi="仿宋_GB2312" w:cs="仿宋_GB2312" w:hint="eastAsia"/>
          <w:sz w:val="28"/>
          <w:szCs w:val="28"/>
        </w:rPr>
        <w:t>[2022]000</w:t>
      </w:r>
      <w:r w:rsidRPr="00087783">
        <w:rPr>
          <w:rFonts w:ascii="仿宋_GB2312" w:eastAsia="仿宋_GB2312" w:hAnsi="仿宋_GB2312" w:cs="仿宋_GB2312"/>
          <w:sz w:val="28"/>
          <w:szCs w:val="28"/>
        </w:rPr>
        <w:t>7</w:t>
      </w:r>
      <w:r w:rsidRPr="00087783">
        <w:rPr>
          <w:rFonts w:ascii="仿宋_GB2312" w:eastAsia="仿宋_GB2312" w:hAnsi="仿宋_GB2312" w:cs="仿宋_GB2312" w:hint="eastAsia"/>
          <w:sz w:val="28"/>
          <w:szCs w:val="28"/>
        </w:rPr>
        <w:t>号）中的有关条款。</w:t>
      </w:r>
    </w:p>
    <w:p w14:paraId="1C7D26DE" w14:textId="77777777" w:rsidR="002B2686" w:rsidRPr="00087783" w:rsidRDefault="00A126C9">
      <w:pPr>
        <w:pStyle w:val="a8"/>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bCs/>
          <w:sz w:val="28"/>
          <w:szCs w:val="28"/>
        </w:rPr>
        <w:t>该项目应严格执行《</w:t>
      </w:r>
      <w:r w:rsidRPr="00087783">
        <w:rPr>
          <w:rFonts w:ascii="仿宋_GB2312" w:eastAsia="仿宋_GB2312" w:hAnsi="仿宋_GB2312" w:cs="仿宋_GB2312" w:hint="eastAsia"/>
          <w:sz w:val="28"/>
          <w:szCs w:val="28"/>
        </w:rPr>
        <w:t>北京市新增产业的禁止和限制目录（2022年版）</w:t>
      </w:r>
      <w:r w:rsidRPr="00087783">
        <w:rPr>
          <w:rFonts w:ascii="仿宋_GB2312" w:eastAsia="仿宋_GB2312" w:hAnsi="仿宋_GB2312" w:cs="仿宋_GB2312" w:hint="eastAsia"/>
          <w:bCs/>
          <w:sz w:val="28"/>
          <w:szCs w:val="28"/>
        </w:rPr>
        <w:t>》、</w:t>
      </w:r>
      <w:r w:rsidRPr="00087783">
        <w:rPr>
          <w:rFonts w:ascii="仿宋_GB2312" w:eastAsia="仿宋_GB2312" w:hAnsi="仿宋_GB2312" w:cs="仿宋_GB2312" w:hint="eastAsia"/>
          <w:sz w:val="28"/>
          <w:szCs w:val="28"/>
        </w:rPr>
        <w:t>《北京市城市建设节约用地标准（试行）》等相关文件。</w:t>
      </w:r>
    </w:p>
    <w:p w14:paraId="0848C12F" w14:textId="77777777" w:rsidR="002B2686" w:rsidRPr="00087783" w:rsidRDefault="00A126C9">
      <w:pPr>
        <w:pStyle w:val="a8"/>
        <w:numPr>
          <w:ilvl w:val="0"/>
          <w:numId w:val="2"/>
        </w:numPr>
        <w:tabs>
          <w:tab w:val="left" w:pos="1455"/>
          <w:tab w:val="left" w:pos="1785"/>
        </w:tabs>
        <w:spacing w:after="0"/>
        <w:ind w:left="0" w:firstLineChars="225" w:firstLine="630"/>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出让宗地权属及土地现状</w:t>
      </w:r>
    </w:p>
    <w:p w14:paraId="6A27D3D5" w14:textId="77777777" w:rsidR="002B2686" w:rsidRPr="00087783" w:rsidRDefault="00A126C9">
      <w:pPr>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该宗地的权属情况为：</w:t>
      </w:r>
      <w:r w:rsidRPr="00087783">
        <w:rPr>
          <w:rFonts w:ascii="仿宋_GB2312" w:eastAsia="仿宋_GB2312" w:hAnsi="仿宋_GB2312" w:cs="仿宋_GB2312" w:hint="eastAsia"/>
          <w:bCs/>
          <w:sz w:val="28"/>
          <w:szCs w:val="28"/>
        </w:rPr>
        <w:t>集体经营性建设用地，已由北京宏景建业投资管理有限公司完成该宗地的拆迁、腾退等入市前期相关工作。</w:t>
      </w:r>
      <w:r w:rsidRPr="00087783">
        <w:rPr>
          <w:rFonts w:ascii="仿宋_GB2312" w:eastAsia="仿宋_GB2312" w:hAnsi="仿宋_GB2312" w:cs="仿宋_GB2312" w:hint="eastAsia"/>
          <w:sz w:val="28"/>
          <w:szCs w:val="28"/>
        </w:rPr>
        <w:t>该宗地的现状为：基本达到“场清地平”。</w:t>
      </w:r>
    </w:p>
    <w:p w14:paraId="14F66F38" w14:textId="77777777" w:rsidR="002B2686" w:rsidRPr="00087783" w:rsidRDefault="00A126C9">
      <w:pPr>
        <w:pStyle w:val="a8"/>
        <w:numPr>
          <w:ilvl w:val="0"/>
          <w:numId w:val="2"/>
        </w:numPr>
        <w:tabs>
          <w:tab w:val="left" w:pos="1455"/>
          <w:tab w:val="left" w:pos="1785"/>
        </w:tabs>
        <w:spacing w:after="0"/>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宗地开发程度</w:t>
      </w:r>
    </w:p>
    <w:p w14:paraId="4D156CD8" w14:textId="77777777" w:rsidR="002B2686" w:rsidRPr="00087783" w:rsidRDefault="00A126C9">
      <w:pPr>
        <w:autoSpaceDE w:val="0"/>
        <w:autoSpaceDN w:val="0"/>
        <w:ind w:firstLine="561"/>
        <w:jc w:val="left"/>
        <w:rPr>
          <w:rFonts w:ascii="仿宋_GB2312" w:eastAsia="仿宋_GB2312" w:hAnsi="仿宋_GB2312" w:cs="仿宋_GB2312"/>
          <w:bCs/>
          <w:sz w:val="28"/>
          <w:szCs w:val="28"/>
        </w:rPr>
      </w:pPr>
      <w:r w:rsidRPr="00087783">
        <w:rPr>
          <w:rFonts w:ascii="仿宋_GB2312" w:eastAsia="仿宋_GB2312" w:hAnsi="仿宋_GB2312" w:cs="仿宋_GB2312" w:hint="eastAsia"/>
          <w:sz w:val="28"/>
        </w:rPr>
        <w:t>该宗地以</w:t>
      </w:r>
      <w:r w:rsidRPr="00087783">
        <w:rPr>
          <w:rFonts w:ascii="仿宋_GB2312" w:eastAsia="仿宋_GB2312" w:hAnsi="仿宋_GB2312" w:cs="仿宋_GB2312" w:hint="eastAsia"/>
          <w:sz w:val="28"/>
          <w:szCs w:val="28"/>
        </w:rPr>
        <w:t>“临时三通”（指通临路、具备临水、临电的接入条件），竣工验收前达到“六通一平” （“一平”指</w:t>
      </w:r>
      <w:proofErr w:type="gramStart"/>
      <w:r w:rsidRPr="00087783">
        <w:rPr>
          <w:rFonts w:ascii="仿宋_GB2312" w:eastAsia="仿宋_GB2312" w:hAnsi="仿宋_GB2312" w:cs="仿宋_GB2312" w:hint="eastAsia"/>
          <w:sz w:val="28"/>
          <w:szCs w:val="28"/>
        </w:rPr>
        <w:t>除最终</w:t>
      </w:r>
      <w:proofErr w:type="gramEnd"/>
      <w:r w:rsidRPr="00087783">
        <w:rPr>
          <w:rFonts w:ascii="仿宋_GB2312" w:eastAsia="仿宋_GB2312" w:hAnsi="仿宋_GB2312" w:cs="仿宋_GB2312" w:hint="eastAsia"/>
          <w:sz w:val="28"/>
          <w:szCs w:val="28"/>
        </w:rPr>
        <w:t>可保留及涉及二级开发单位继续使用的地上物外，无其它施工障碍物的场地自然平整。“六通”指通路、通上水（给水、再生水）、通下水（雨水、污水）、通电（仅管沟）、通讯（电信、有线电视）、通燃气）的条件。</w:t>
      </w:r>
      <w:r w:rsidRPr="00087783">
        <w:rPr>
          <w:rFonts w:ascii="仿宋_GB2312" w:eastAsia="仿宋_GB2312" w:hAnsi="仿宋_GB2312" w:cs="仿宋_GB2312" w:hint="eastAsia"/>
          <w:bCs/>
          <w:sz w:val="28"/>
          <w:szCs w:val="28"/>
        </w:rPr>
        <w:t>北京宏景建业投资管理有限公司</w:t>
      </w:r>
      <w:r w:rsidRPr="00087783">
        <w:rPr>
          <w:rFonts w:ascii="仿宋_GB2312" w:eastAsia="仿宋_GB2312" w:hAnsi="仿宋_GB2312" w:cs="仿宋_GB2312" w:hint="eastAsia"/>
          <w:sz w:val="28"/>
          <w:szCs w:val="28"/>
        </w:rPr>
        <w:t>将协助竞得人完成各种市政设施的接用工作，接用及报装</w:t>
      </w:r>
      <w:proofErr w:type="gramStart"/>
      <w:r w:rsidRPr="00087783">
        <w:rPr>
          <w:rFonts w:ascii="仿宋_GB2312" w:eastAsia="仿宋_GB2312" w:hAnsi="仿宋_GB2312" w:cs="仿宋_GB2312" w:hint="eastAsia"/>
          <w:sz w:val="28"/>
          <w:szCs w:val="28"/>
        </w:rPr>
        <w:t>费用由竞得</w:t>
      </w:r>
      <w:proofErr w:type="gramEnd"/>
      <w:r w:rsidRPr="00087783">
        <w:rPr>
          <w:rFonts w:ascii="仿宋_GB2312" w:eastAsia="仿宋_GB2312" w:hAnsi="仿宋_GB2312" w:cs="仿宋_GB2312" w:hint="eastAsia"/>
          <w:sz w:val="28"/>
          <w:szCs w:val="28"/>
        </w:rPr>
        <w:t>人承担。具体情</w:t>
      </w:r>
      <w:r w:rsidRPr="00087783">
        <w:rPr>
          <w:rFonts w:ascii="仿宋_GB2312" w:eastAsia="仿宋_GB2312" w:hAnsi="仿宋_GB2312" w:cs="仿宋_GB2312" w:hint="eastAsia"/>
          <w:bCs/>
          <w:sz w:val="28"/>
          <w:szCs w:val="28"/>
        </w:rPr>
        <w:t>况如下：</w:t>
      </w:r>
    </w:p>
    <w:p w14:paraId="49FD6878"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一、道路情况</w:t>
      </w:r>
    </w:p>
    <w:p w14:paraId="199DA0CF"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1、庑殿路（旧宫北路-通久路），道路红线宽35米，采用三幅路形式，中间车道宽16米，</w:t>
      </w:r>
      <w:proofErr w:type="gramStart"/>
      <w:r w:rsidRPr="00087783">
        <w:rPr>
          <w:rFonts w:ascii="仿宋_GB2312" w:eastAsia="仿宋_GB2312" w:hAnsi="仿宋_GB2312" w:cs="仿宋_GB2312" w:hint="eastAsia"/>
          <w:sz w:val="28"/>
          <w:szCs w:val="28"/>
        </w:rPr>
        <w:t>两侧机非</w:t>
      </w:r>
      <w:proofErr w:type="gramEnd"/>
      <w:r w:rsidRPr="00087783">
        <w:rPr>
          <w:rFonts w:ascii="仿宋_GB2312" w:eastAsia="仿宋_GB2312" w:hAnsi="仿宋_GB2312" w:cs="仿宋_GB2312" w:hint="eastAsia"/>
          <w:sz w:val="28"/>
          <w:szCs w:val="28"/>
        </w:rPr>
        <w:t>分隔带各宽3.5米，两侧非机动车道各宽3米，外侧人行道各宽3米。</w:t>
      </w:r>
    </w:p>
    <w:p w14:paraId="4F2ED72D"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2、通久路（天坛南路-成寿寺路）道路红线宽50米，道路设计为四幅路形式，中间隔离带宽3米；两侧机动车道各宽11.5米；</w:t>
      </w:r>
      <w:proofErr w:type="gramStart"/>
      <w:r w:rsidRPr="00087783">
        <w:rPr>
          <w:rFonts w:ascii="仿宋_GB2312" w:eastAsia="仿宋_GB2312" w:hAnsi="仿宋_GB2312" w:cs="仿宋_GB2312" w:hint="eastAsia"/>
          <w:sz w:val="28"/>
          <w:szCs w:val="28"/>
        </w:rPr>
        <w:t>两侧机非</w:t>
      </w:r>
      <w:proofErr w:type="gramEnd"/>
      <w:r w:rsidRPr="00087783">
        <w:rPr>
          <w:rFonts w:ascii="仿宋_GB2312" w:eastAsia="仿宋_GB2312" w:hAnsi="仿宋_GB2312" w:cs="仿宋_GB2312" w:hint="eastAsia"/>
          <w:sz w:val="28"/>
          <w:szCs w:val="28"/>
        </w:rPr>
        <w:t>分隔带各宽3米；两侧非机动车车道各宽3.5米；两侧人行道各宽5.5米。</w:t>
      </w:r>
    </w:p>
    <w:p w14:paraId="5301B91B"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sz w:val="28"/>
          <w:szCs w:val="28"/>
        </w:rPr>
        <w:t>3</w:t>
      </w:r>
      <w:r w:rsidRPr="00087783">
        <w:rPr>
          <w:rFonts w:ascii="仿宋_GB2312" w:eastAsia="仿宋_GB2312" w:hAnsi="仿宋_GB2312" w:cs="仿宋_GB2312" w:hint="eastAsia"/>
          <w:sz w:val="28"/>
          <w:szCs w:val="28"/>
        </w:rPr>
        <w:t>、旧宫地区十五号路（庑殿路-通久路）道路红线宽</w:t>
      </w:r>
      <w:r w:rsidRPr="00087783">
        <w:rPr>
          <w:rFonts w:ascii="仿宋_GB2312" w:eastAsia="仿宋_GB2312" w:hAnsi="仿宋_GB2312" w:cs="仿宋_GB2312"/>
          <w:sz w:val="28"/>
          <w:szCs w:val="28"/>
        </w:rPr>
        <w:t>25</w:t>
      </w:r>
      <w:r w:rsidRPr="00087783">
        <w:rPr>
          <w:rFonts w:ascii="仿宋_GB2312" w:eastAsia="仿宋_GB2312" w:hAnsi="仿宋_GB2312" w:cs="仿宋_GB2312" w:hint="eastAsia"/>
          <w:sz w:val="28"/>
          <w:szCs w:val="28"/>
        </w:rPr>
        <w:t>米，道路设计为一幅路形式，路中为</w:t>
      </w:r>
      <w:r w:rsidRPr="00087783">
        <w:rPr>
          <w:rFonts w:ascii="仿宋_GB2312" w:eastAsia="仿宋_GB2312" w:hAnsi="仿宋_GB2312" w:cs="仿宋_GB2312"/>
          <w:sz w:val="28"/>
          <w:szCs w:val="28"/>
        </w:rPr>
        <w:t>16</w:t>
      </w:r>
      <w:r w:rsidRPr="00087783">
        <w:rPr>
          <w:rFonts w:ascii="仿宋_GB2312" w:eastAsia="仿宋_GB2312" w:hAnsi="仿宋_GB2312" w:cs="仿宋_GB2312" w:hint="eastAsia"/>
          <w:sz w:val="28"/>
          <w:szCs w:val="28"/>
        </w:rPr>
        <w:t>米行车道，两侧人行道各宽</w:t>
      </w:r>
      <w:r w:rsidRPr="00087783">
        <w:rPr>
          <w:rFonts w:ascii="仿宋_GB2312" w:eastAsia="仿宋_GB2312" w:hAnsi="仿宋_GB2312" w:cs="仿宋_GB2312"/>
          <w:sz w:val="28"/>
          <w:szCs w:val="28"/>
        </w:rPr>
        <w:t>4</w:t>
      </w:r>
      <w:r w:rsidRPr="00087783">
        <w:rPr>
          <w:rFonts w:ascii="仿宋_GB2312" w:eastAsia="仿宋_GB2312" w:hAnsi="仿宋_GB2312" w:cs="仿宋_GB2312" w:hint="eastAsia"/>
          <w:sz w:val="28"/>
          <w:szCs w:val="28"/>
        </w:rPr>
        <w:t>.5米。</w:t>
      </w:r>
    </w:p>
    <w:p w14:paraId="04271FE6"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二、配套管线</w:t>
      </w:r>
    </w:p>
    <w:p w14:paraId="6BFF5AEC"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（一）通上水方案</w:t>
      </w:r>
    </w:p>
    <w:p w14:paraId="3E4FFB8E"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1、供水方案</w:t>
      </w:r>
    </w:p>
    <w:p w14:paraId="1D725F1D" w14:textId="77777777" w:rsidR="002B2686" w:rsidRPr="00087783" w:rsidRDefault="00A126C9">
      <w:pPr>
        <w:autoSpaceDE w:val="0"/>
        <w:autoSpaceDN w:val="0"/>
        <w:ind w:firstLineChars="200" w:firstLine="560"/>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（1）现状</w:t>
      </w:r>
    </w:p>
    <w:p w14:paraId="47B79DEC"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本项目及周边地区现状供水水源引自中心城供水管网。</w:t>
      </w:r>
    </w:p>
    <w:p w14:paraId="6A323E06" w14:textId="77777777" w:rsidR="002B2686" w:rsidRPr="00087783" w:rsidRDefault="00A126C9">
      <w:pPr>
        <w:autoSpaceDE w:val="0"/>
        <w:autoSpaceDN w:val="0"/>
        <w:ind w:firstLineChars="200" w:firstLine="560"/>
        <w:jc w:val="left"/>
        <w:rPr>
          <w:rFonts w:ascii="仿宋_GB2312" w:eastAsia="仿宋_GB2312" w:hAnsi="仿宋_GB2312" w:cs="仿宋_GB2312"/>
          <w:sz w:val="28"/>
          <w:szCs w:val="28"/>
        </w:rPr>
      </w:pPr>
      <w:proofErr w:type="gramStart"/>
      <w:r w:rsidRPr="00087783">
        <w:rPr>
          <w:rFonts w:ascii="仿宋_GB2312" w:eastAsia="仿宋_GB2312" w:hAnsi="仿宋_GB2312" w:cs="仿宋_GB2312" w:hint="eastAsia"/>
          <w:sz w:val="28"/>
          <w:szCs w:val="28"/>
        </w:rPr>
        <w:t>沿通久</w:t>
      </w:r>
      <w:proofErr w:type="gramEnd"/>
      <w:r w:rsidRPr="00087783">
        <w:rPr>
          <w:rFonts w:ascii="仿宋_GB2312" w:eastAsia="仿宋_GB2312" w:hAnsi="仿宋_GB2312" w:cs="仿宋_GB2312" w:hint="eastAsia"/>
          <w:sz w:val="28"/>
          <w:szCs w:val="28"/>
        </w:rPr>
        <w:t>路东延，自庑殿村东路至旧宫地区十五号路</w:t>
      </w:r>
      <w:proofErr w:type="gramStart"/>
      <w:r w:rsidRPr="00087783">
        <w:rPr>
          <w:rFonts w:ascii="仿宋_GB2312" w:eastAsia="仿宋_GB2312" w:hAnsi="仿宋_GB2312" w:cs="仿宋_GB2312" w:hint="eastAsia"/>
          <w:sz w:val="28"/>
          <w:szCs w:val="28"/>
        </w:rPr>
        <w:t>以东有</w:t>
      </w:r>
      <w:proofErr w:type="gramEnd"/>
      <w:r w:rsidRPr="00087783">
        <w:rPr>
          <w:rFonts w:ascii="仿宋_GB2312" w:eastAsia="仿宋_GB2312" w:hAnsi="仿宋_GB2312" w:cs="仿宋_GB2312" w:hint="eastAsia"/>
          <w:sz w:val="28"/>
          <w:szCs w:val="28"/>
        </w:rPr>
        <w:t>一条现状DN1000 毫米供水管道。沿庑殿村东路，自通久路东延以北至旧宫地区十五号路以南有一条现状DN400 毫米供水管道。</w:t>
      </w:r>
    </w:p>
    <w:p w14:paraId="24825D79"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（2）规划方案</w:t>
      </w:r>
    </w:p>
    <w:p w14:paraId="3848B703"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本项目及周边地区供水水源引自中心城供水管网。</w:t>
      </w:r>
    </w:p>
    <w:p w14:paraId="58A1AF93"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规划沿旧宫地区十五号路，自通久路东延至庑殿村东路新建一条管径为DN300 毫米的供水管道。（管径位置及大小以项目路段竣工验收数据为准）</w:t>
      </w:r>
    </w:p>
    <w:p w14:paraId="4DD9912A"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2、再生水方案</w:t>
      </w:r>
    </w:p>
    <w:p w14:paraId="2EA2CE47"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本项目及周边地区现状再生水水源引自现状小红门再生水厂。沿庑殿村东路，自通久路东延以北至旧宫地区十五号路以南有一条现状DN400 </w:t>
      </w:r>
      <w:proofErr w:type="gramStart"/>
      <w:r w:rsidRPr="00087783">
        <w:rPr>
          <w:rFonts w:ascii="仿宋_GB2312" w:eastAsia="仿宋_GB2312" w:hAnsi="仿宋_GB2312" w:cs="仿宋_GB2312" w:hint="eastAsia"/>
          <w:sz w:val="28"/>
          <w:szCs w:val="28"/>
        </w:rPr>
        <w:t>毫米～</w:t>
      </w:r>
      <w:proofErr w:type="gramEnd"/>
      <w:r w:rsidRPr="00087783">
        <w:rPr>
          <w:rFonts w:ascii="仿宋_GB2312" w:eastAsia="仿宋_GB2312" w:hAnsi="仿宋_GB2312" w:cs="仿宋_GB2312" w:hint="eastAsia"/>
          <w:sz w:val="28"/>
          <w:szCs w:val="28"/>
        </w:rPr>
        <w:t>DN1000 毫米再生水管道。</w:t>
      </w:r>
      <w:proofErr w:type="gramStart"/>
      <w:r w:rsidRPr="00087783">
        <w:rPr>
          <w:rFonts w:ascii="仿宋_GB2312" w:eastAsia="仿宋_GB2312" w:hAnsi="仿宋_GB2312" w:cs="仿宋_GB2312" w:hint="eastAsia"/>
          <w:sz w:val="28"/>
          <w:szCs w:val="28"/>
        </w:rPr>
        <w:t>沿通久</w:t>
      </w:r>
      <w:proofErr w:type="gramEnd"/>
      <w:r w:rsidRPr="00087783">
        <w:rPr>
          <w:rFonts w:ascii="仿宋_GB2312" w:eastAsia="仿宋_GB2312" w:hAnsi="仿宋_GB2312" w:cs="仿宋_GB2312" w:hint="eastAsia"/>
          <w:sz w:val="28"/>
          <w:szCs w:val="28"/>
        </w:rPr>
        <w:t>路东延，自旧宫地区三号路以西至旧宫地区十五号路</w:t>
      </w:r>
      <w:proofErr w:type="gramStart"/>
      <w:r w:rsidRPr="00087783">
        <w:rPr>
          <w:rFonts w:ascii="仿宋_GB2312" w:eastAsia="仿宋_GB2312" w:hAnsi="仿宋_GB2312" w:cs="仿宋_GB2312" w:hint="eastAsia"/>
          <w:sz w:val="28"/>
          <w:szCs w:val="28"/>
        </w:rPr>
        <w:t>以东有</w:t>
      </w:r>
      <w:proofErr w:type="gramEnd"/>
      <w:r w:rsidRPr="00087783">
        <w:rPr>
          <w:rFonts w:ascii="仿宋_GB2312" w:eastAsia="仿宋_GB2312" w:hAnsi="仿宋_GB2312" w:cs="仿宋_GB2312" w:hint="eastAsia"/>
          <w:sz w:val="28"/>
          <w:szCs w:val="28"/>
        </w:rPr>
        <w:t>一条现状DN1000 毫米再生水管道。</w:t>
      </w:r>
    </w:p>
    <w:p w14:paraId="36D0415A"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规划沿旧宫地区十五号路，自通久路东延至庑殿村东路新建一条管径为DN200 毫米的再生水管道。（管径位置及大小以项目路段竣工验收数据为准）</w:t>
      </w:r>
    </w:p>
    <w:p w14:paraId="6E67DF14" w14:textId="77777777" w:rsidR="002B2686" w:rsidRPr="00087783" w:rsidRDefault="00A126C9">
      <w:pPr>
        <w:autoSpaceDE w:val="0"/>
        <w:autoSpaceDN w:val="0"/>
        <w:ind w:firstLineChars="200" w:firstLine="560"/>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（二）通下水方案</w:t>
      </w:r>
    </w:p>
    <w:p w14:paraId="21E5E3C0"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1、雨水方案</w:t>
      </w:r>
    </w:p>
    <w:p w14:paraId="0B5EFC5E"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项目南部有现状小龙河，在本项目附近段，现状河道为半衬砌梯形断面，河道上口宽为36米～40米，河底宽40米～50米，河深约为4.5米，目前已实现规划。本项目东部有现状凉水河，在本项目附近段，现状河道为混凝土板衬砌梯形断面，河道上口宽为95米，河底宽22米，河深约为5米～6米，目前已实现规划。</w:t>
      </w:r>
    </w:p>
    <w:p w14:paraId="56045DCA"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沿庑殿村东路及通久路东延，自</w:t>
      </w:r>
      <w:proofErr w:type="gramStart"/>
      <w:r w:rsidRPr="00087783">
        <w:rPr>
          <w:rFonts w:ascii="仿宋_GB2312" w:eastAsia="仿宋_GB2312" w:hAnsi="仿宋_GB2312" w:cs="仿宋_GB2312" w:hint="eastAsia"/>
          <w:sz w:val="28"/>
          <w:szCs w:val="28"/>
        </w:rPr>
        <w:t>通久路以北</w:t>
      </w:r>
      <w:proofErr w:type="gramEnd"/>
      <w:r w:rsidRPr="00087783">
        <w:rPr>
          <w:rFonts w:ascii="仿宋_GB2312" w:eastAsia="仿宋_GB2312" w:hAnsi="仿宋_GB2312" w:cs="仿宋_GB2312" w:hint="eastAsia"/>
          <w:sz w:val="28"/>
          <w:szCs w:val="28"/>
        </w:rPr>
        <w:t>至旧宫地区十五号路</w:t>
      </w:r>
      <w:proofErr w:type="gramStart"/>
      <w:r w:rsidRPr="00087783">
        <w:rPr>
          <w:rFonts w:ascii="仿宋_GB2312" w:eastAsia="仿宋_GB2312" w:hAnsi="仿宋_GB2312" w:cs="仿宋_GB2312" w:hint="eastAsia"/>
          <w:sz w:val="28"/>
          <w:szCs w:val="28"/>
        </w:rPr>
        <w:t>以东有</w:t>
      </w:r>
      <w:proofErr w:type="gramEnd"/>
      <w:r w:rsidRPr="00087783">
        <w:rPr>
          <w:rFonts w:ascii="仿宋_GB2312" w:eastAsia="仿宋_GB2312" w:hAnsi="仿宋_GB2312" w:cs="仿宋_GB2312" w:hint="eastAsia"/>
          <w:sz w:val="28"/>
          <w:szCs w:val="28"/>
        </w:rPr>
        <w:t>一条现状Φ500毫米～Φ800毫米雨水管道，下游接入凉水河。沿庑殿村东路，自通久路东延至旧宫地区十五号路以南有一条现状□1800×1200毫米～□2800×1200毫米雨水管道，下游接入小龙河。</w:t>
      </w:r>
    </w:p>
    <w:p w14:paraId="008EFEB4"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规划沿旧宫地区十五号路，自通久路东延至庑殿村东路新建一条管径为Ф700 毫米～Ф1000 毫米的雨水管道，下游接入庑殿村东路现状雨水管道。（管径位置及大小以项目路段竣工验收数据为准）</w:t>
      </w:r>
    </w:p>
    <w:p w14:paraId="08CDFD96"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2、污水方案</w:t>
      </w:r>
    </w:p>
    <w:p w14:paraId="61860DD3"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项目北部有现状小红门再生水厂，位于通久路东延北侧，庑殿村东路东侧，现状处理规模60万立方米/日。沿庑殿村东路，自旧宫地区十五号路以南至通久路东延以北有两条现状污水管道，管径分别Φ2000毫米～Φ2200毫米和Φ1600毫米下游均接入现状小红门再生水厂。</w:t>
      </w:r>
      <w:proofErr w:type="gramStart"/>
      <w:r w:rsidRPr="00087783">
        <w:rPr>
          <w:rFonts w:ascii="仿宋_GB2312" w:eastAsia="仿宋_GB2312" w:hAnsi="仿宋_GB2312" w:cs="仿宋_GB2312" w:hint="eastAsia"/>
          <w:sz w:val="28"/>
          <w:szCs w:val="28"/>
        </w:rPr>
        <w:t>沿通久</w:t>
      </w:r>
      <w:proofErr w:type="gramEnd"/>
      <w:r w:rsidRPr="00087783">
        <w:rPr>
          <w:rFonts w:ascii="仿宋_GB2312" w:eastAsia="仿宋_GB2312" w:hAnsi="仿宋_GB2312" w:cs="仿宋_GB2312" w:hint="eastAsia"/>
          <w:sz w:val="28"/>
          <w:szCs w:val="28"/>
        </w:rPr>
        <w:t>路东延，自旧宫地区十五号路以东至庑殿村东路有一条现状Φ2000毫米污水管道，下游接入现状庑殿村东路污水管道，最终排除至现状小红门再生水厂。</w:t>
      </w:r>
    </w:p>
    <w:p w14:paraId="6ECD550B"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规划沿旧宫地区十五号路，自通久路东延以南至庑殿村东路新建一条管径为Φ400毫米污水管道，下游接入庑殿村东路现状污水管道。（管径位置及大小以项目路段竣工验收数据为准）</w:t>
      </w:r>
    </w:p>
    <w:p w14:paraId="5644730B"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（三）电力方案</w:t>
      </w:r>
    </w:p>
    <w:p w14:paraId="1AFE4424" w14:textId="77777777" w:rsidR="002B2686" w:rsidRPr="00087783" w:rsidRDefault="00A126C9">
      <w:pPr>
        <w:autoSpaceDE w:val="0"/>
        <w:autoSpaceDN w:val="0"/>
        <w:ind w:firstLineChars="200" w:firstLine="560"/>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本项目南部有1座现状五福堂110千伏变电站，位于隆安路北侧，</w:t>
      </w:r>
      <w:proofErr w:type="gramStart"/>
      <w:r w:rsidRPr="00087783">
        <w:rPr>
          <w:rFonts w:ascii="仿宋_GB2312" w:eastAsia="仿宋_GB2312" w:hAnsi="仿宋_GB2312" w:cs="仿宋_GB2312" w:hint="eastAsia"/>
          <w:sz w:val="28"/>
          <w:szCs w:val="28"/>
        </w:rPr>
        <w:t>凉凤灌渠</w:t>
      </w:r>
      <w:proofErr w:type="gramEnd"/>
      <w:r w:rsidRPr="00087783">
        <w:rPr>
          <w:rFonts w:ascii="仿宋_GB2312" w:eastAsia="仿宋_GB2312" w:hAnsi="仿宋_GB2312" w:cs="仿宋_GB2312" w:hint="eastAsia"/>
          <w:sz w:val="28"/>
          <w:szCs w:val="28"/>
        </w:rPr>
        <w:t>西路西侧，现状安装2台50</w:t>
      </w:r>
      <w:proofErr w:type="gramStart"/>
      <w:r w:rsidRPr="00087783">
        <w:rPr>
          <w:rFonts w:ascii="仿宋_GB2312" w:eastAsia="仿宋_GB2312" w:hAnsi="仿宋_GB2312" w:cs="仿宋_GB2312" w:hint="eastAsia"/>
          <w:sz w:val="28"/>
          <w:szCs w:val="28"/>
        </w:rPr>
        <w:t>兆</w:t>
      </w:r>
      <w:proofErr w:type="gramEnd"/>
      <w:r w:rsidRPr="00087783">
        <w:rPr>
          <w:rFonts w:ascii="仿宋_GB2312" w:eastAsia="仿宋_GB2312" w:hAnsi="仿宋_GB2312" w:cs="仿宋_GB2312" w:hint="eastAsia"/>
          <w:sz w:val="28"/>
          <w:szCs w:val="28"/>
        </w:rPr>
        <w:t>伏安变压器，目前10千伏出线间隔剩余19回。沿庑殿村东路，自通久路东延至旧宫地区十五号路以南有一条现状□2600×2900毫米电力管道。</w:t>
      </w:r>
    </w:p>
    <w:p w14:paraId="2788D612"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规划在本项目范围内新建1座10千伏电缆分界室，双回电源自南部1#开闭站，沿万源南路、隆盛庄东路、庑殿村东路引入。</w:t>
      </w:r>
    </w:p>
    <w:p w14:paraId="478944D5"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（四）通讯方案（电信、有线电视工程方案）</w:t>
      </w:r>
    </w:p>
    <w:p w14:paraId="7822867A"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本项目周边地区现状电信信号源引自现状旧宫局。沿庑殿村东路，自通久路东延以北至旧宫地区十五号路以南有一条现状12孔～18孔电信管道。</w:t>
      </w:r>
    </w:p>
    <w:p w14:paraId="5F8DF420"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根据本项目电信规划，规划本项目内新建1座三级接入机房，建筑面积不小于50平方米，不单独占地，信号源引自现状周边电信管道。本项目范围内规划新建1个5G基站。规划沿规划旧宫地区十五号路，自通久路东延至庑殿村东路新建一条12孔电信管道。</w:t>
      </w:r>
    </w:p>
    <w:p w14:paraId="63DB4890"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本项目周边地区现状有线电视信号源引自南部现状旧宫机房。沿庑殿村东路，自通久路东延以北至旧宫地区十五号路以南有一条现状2孔有线电视管道。</w:t>
      </w:r>
    </w:p>
    <w:p w14:paraId="6E7BAD74"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规划沿规划旧宫地区十五号路，自通久路东延至庑殿村东路新建一条2孔有线电视管道。</w:t>
      </w:r>
    </w:p>
    <w:p w14:paraId="19BA1F9F"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（五）燃气方案</w:t>
      </w:r>
    </w:p>
    <w:p w14:paraId="145BE092"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本项目周边地区现状气源引自现状小红门次高压调压箱。</w:t>
      </w:r>
      <w:proofErr w:type="gramStart"/>
      <w:r w:rsidRPr="00087783">
        <w:rPr>
          <w:rFonts w:ascii="仿宋_GB2312" w:eastAsia="仿宋_GB2312" w:hAnsi="仿宋_GB2312" w:cs="仿宋_GB2312" w:hint="eastAsia"/>
          <w:sz w:val="28"/>
          <w:szCs w:val="28"/>
        </w:rPr>
        <w:t>沿通久</w:t>
      </w:r>
      <w:proofErr w:type="gramEnd"/>
      <w:r w:rsidRPr="00087783">
        <w:rPr>
          <w:rFonts w:ascii="仿宋_GB2312" w:eastAsia="仿宋_GB2312" w:hAnsi="仿宋_GB2312" w:cs="仿宋_GB2312" w:hint="eastAsia"/>
          <w:sz w:val="28"/>
          <w:szCs w:val="28"/>
        </w:rPr>
        <w:t>路东延，自旧宫地区三号路至旧宫地区十五号路</w:t>
      </w:r>
      <w:proofErr w:type="gramStart"/>
      <w:r w:rsidRPr="00087783">
        <w:rPr>
          <w:rFonts w:ascii="仿宋_GB2312" w:eastAsia="仿宋_GB2312" w:hAnsi="仿宋_GB2312" w:cs="仿宋_GB2312" w:hint="eastAsia"/>
          <w:sz w:val="28"/>
          <w:szCs w:val="28"/>
        </w:rPr>
        <w:t>以东有</w:t>
      </w:r>
      <w:proofErr w:type="gramEnd"/>
      <w:r w:rsidRPr="00087783">
        <w:rPr>
          <w:rFonts w:ascii="仿宋_GB2312" w:eastAsia="仿宋_GB2312" w:hAnsi="仿宋_GB2312" w:cs="仿宋_GB2312" w:hint="eastAsia"/>
          <w:sz w:val="28"/>
          <w:szCs w:val="28"/>
        </w:rPr>
        <w:t>一条现状DN500毫米次高压燃气管道。沿庑殿村东路，自通久路东延至旧宫地区十五号路以南有一条现状DN400毫米的中压燃气管道。</w:t>
      </w:r>
    </w:p>
    <w:p w14:paraId="23C2F14C"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本项目内无规划次高压以上等级调压站。结合项目用气需求，在项目范围内建设中低压调压站1座，气源由庑殿村东路现状中压天然气管道接入，满足本项目用气需求。</w:t>
      </w:r>
    </w:p>
    <w:p w14:paraId="08AFA331" w14:textId="77777777" w:rsidR="002B2686" w:rsidRPr="00087783" w:rsidRDefault="00A126C9">
      <w:pPr>
        <w:autoSpaceDE w:val="0"/>
        <w:autoSpaceDN w:val="0"/>
        <w:ind w:firstLineChars="200" w:firstLine="560"/>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最终以市政竣工验收报告为准。</w:t>
      </w:r>
    </w:p>
    <w:p w14:paraId="55143337" w14:textId="77777777" w:rsidR="002B2686" w:rsidRPr="00087783" w:rsidRDefault="00A126C9">
      <w:pPr>
        <w:pStyle w:val="a8"/>
        <w:numPr>
          <w:ilvl w:val="0"/>
          <w:numId w:val="2"/>
        </w:numPr>
        <w:tabs>
          <w:tab w:val="left" w:pos="1455"/>
          <w:tab w:val="left" w:pos="1785"/>
        </w:tabs>
        <w:spacing w:after="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出让宗地政策条件</w:t>
      </w:r>
    </w:p>
    <w:p w14:paraId="02FDA977"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w:t>
      </w:r>
      <w:r w:rsidRPr="00087783">
        <w:rPr>
          <w:rFonts w:ascii="仿宋_GB2312" w:eastAsia="仿宋_GB2312" w:hAnsi="仿宋_GB2312" w:cs="仿宋_GB2312"/>
          <w:sz w:val="28"/>
          <w:szCs w:val="28"/>
        </w:rPr>
        <w:t>1</w:t>
      </w:r>
      <w:r w:rsidRPr="00087783">
        <w:rPr>
          <w:rFonts w:ascii="仿宋_GB2312" w:eastAsia="仿宋_GB2312" w:hAnsi="仿宋_GB2312" w:cs="仿宋_GB2312" w:hint="eastAsia"/>
          <w:sz w:val="28"/>
          <w:szCs w:val="28"/>
        </w:rPr>
        <w:t>）符合北京市以及大兴区、经开区相关政策、投资强度和税收要求；</w:t>
      </w:r>
    </w:p>
    <w:p w14:paraId="585ADD98"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w:t>
      </w:r>
      <w:r w:rsidRPr="00087783">
        <w:rPr>
          <w:rFonts w:ascii="仿宋_GB2312" w:eastAsia="仿宋_GB2312" w:hAnsi="仿宋_GB2312" w:cs="仿宋_GB2312"/>
          <w:sz w:val="28"/>
          <w:szCs w:val="28"/>
        </w:rPr>
        <w:t>2</w:t>
      </w:r>
      <w:r w:rsidRPr="00087783">
        <w:rPr>
          <w:rFonts w:ascii="仿宋_GB2312" w:eastAsia="仿宋_GB2312" w:hAnsi="仿宋_GB2312" w:cs="仿宋_GB2312" w:hint="eastAsia"/>
          <w:sz w:val="28"/>
          <w:szCs w:val="28"/>
        </w:rPr>
        <w:t>）建设期间，</w:t>
      </w:r>
      <w:proofErr w:type="gramStart"/>
      <w:r w:rsidRPr="00087783">
        <w:rPr>
          <w:rFonts w:ascii="仿宋_GB2312" w:eastAsia="仿宋_GB2312" w:hAnsi="仿宋_GB2312" w:cs="仿宋_GB2312" w:hint="eastAsia"/>
          <w:sz w:val="28"/>
          <w:szCs w:val="28"/>
        </w:rPr>
        <w:t>建设税需按照</w:t>
      </w:r>
      <w:proofErr w:type="gramEnd"/>
      <w:r w:rsidRPr="00087783">
        <w:rPr>
          <w:rFonts w:ascii="仿宋_GB2312" w:eastAsia="仿宋_GB2312" w:hAnsi="仿宋_GB2312" w:cs="仿宋_GB2312" w:hint="eastAsia"/>
          <w:sz w:val="28"/>
          <w:szCs w:val="28"/>
        </w:rPr>
        <w:t>税务部门要求缴纳；项目及经营公司需注册在旧宫镇内；</w:t>
      </w:r>
    </w:p>
    <w:p w14:paraId="30F4063C"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w:t>
      </w:r>
      <w:r w:rsidRPr="00087783">
        <w:rPr>
          <w:rFonts w:ascii="仿宋_GB2312" w:eastAsia="仿宋_GB2312" w:hAnsi="仿宋_GB2312" w:cs="仿宋_GB2312"/>
          <w:sz w:val="28"/>
          <w:szCs w:val="28"/>
        </w:rPr>
        <w:t>3</w:t>
      </w:r>
      <w:r w:rsidRPr="00087783">
        <w:rPr>
          <w:rFonts w:ascii="仿宋_GB2312" w:eastAsia="仿宋_GB2312" w:hAnsi="仿宋_GB2312" w:cs="仿宋_GB2312" w:hint="eastAsia"/>
          <w:sz w:val="28"/>
          <w:szCs w:val="28"/>
        </w:rPr>
        <w:t>）项目投资强度不低于人民币2亿元/公顷；</w:t>
      </w:r>
    </w:p>
    <w:p w14:paraId="1C9FF980" w14:textId="77777777" w:rsidR="002B2686" w:rsidRPr="00087783" w:rsidRDefault="00A126C9">
      <w:pPr>
        <w:autoSpaceDE w:val="0"/>
        <w:autoSpaceDN w:val="0"/>
        <w:ind w:firstLine="561"/>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w:t>
      </w:r>
      <w:r w:rsidRPr="00087783">
        <w:rPr>
          <w:rFonts w:ascii="仿宋_GB2312" w:eastAsia="仿宋_GB2312" w:hAnsi="仿宋_GB2312" w:cs="仿宋_GB2312"/>
          <w:sz w:val="28"/>
          <w:szCs w:val="28"/>
        </w:rPr>
        <w:t>4</w:t>
      </w:r>
      <w:r w:rsidRPr="00087783">
        <w:rPr>
          <w:rFonts w:ascii="仿宋_GB2312" w:eastAsia="仿宋_GB2312" w:hAnsi="仿宋_GB2312" w:cs="仿宋_GB2312" w:hint="eastAsia"/>
          <w:sz w:val="28"/>
          <w:szCs w:val="28"/>
        </w:rPr>
        <w:t>）受让人须严格按照《北京市规划和自然资源委员会大兴分局关于大兴区旧宫镇绿隔地区农村集体经营性建设用地入市试点DX05-0101-6008地块供地项目“多规合一”协同平台审核意见的函》（京</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自（大）</w:t>
      </w:r>
      <w:proofErr w:type="gramStart"/>
      <w:r w:rsidRPr="00087783">
        <w:rPr>
          <w:rFonts w:ascii="仿宋_GB2312" w:eastAsia="仿宋_GB2312" w:hAnsi="仿宋_GB2312" w:cs="仿宋_GB2312" w:hint="eastAsia"/>
          <w:sz w:val="28"/>
          <w:szCs w:val="28"/>
        </w:rPr>
        <w:t>供审函</w:t>
      </w:r>
      <w:proofErr w:type="gramEnd"/>
      <w:r w:rsidRPr="00087783">
        <w:rPr>
          <w:rFonts w:ascii="仿宋_GB2312" w:eastAsia="仿宋_GB2312" w:hAnsi="仿宋_GB2312" w:cs="仿宋_GB2312" w:hint="eastAsia"/>
          <w:sz w:val="28"/>
          <w:szCs w:val="28"/>
        </w:rPr>
        <w:t>[2022]000</w:t>
      </w:r>
      <w:r w:rsidRPr="00087783">
        <w:rPr>
          <w:rFonts w:ascii="仿宋_GB2312" w:eastAsia="仿宋_GB2312" w:hAnsi="仿宋_GB2312" w:cs="仿宋_GB2312"/>
          <w:sz w:val="28"/>
          <w:szCs w:val="28"/>
        </w:rPr>
        <w:t>7</w:t>
      </w:r>
      <w:r w:rsidRPr="00087783">
        <w:rPr>
          <w:rFonts w:ascii="仿宋_GB2312" w:eastAsia="仿宋_GB2312" w:hAnsi="仿宋_GB2312" w:cs="仿宋_GB2312" w:hint="eastAsia"/>
          <w:sz w:val="28"/>
          <w:szCs w:val="28"/>
        </w:rPr>
        <w:t>号）中的要求执行。</w:t>
      </w:r>
    </w:p>
    <w:p w14:paraId="403364D6" w14:textId="77777777" w:rsidR="002B2686" w:rsidRPr="00087783" w:rsidRDefault="00A126C9">
      <w:pPr>
        <w:pStyle w:val="a8"/>
        <w:numPr>
          <w:ilvl w:val="0"/>
          <w:numId w:val="2"/>
        </w:numPr>
        <w:tabs>
          <w:tab w:val="left" w:pos="1455"/>
          <w:tab w:val="left" w:pos="1785"/>
        </w:tabs>
        <w:spacing w:after="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本次出让宗地项目开工竣工时间要求、地块闲置事宜、土地转让事宜，按《北京市集体经营性建设用地使用合同》约定执行。</w:t>
      </w:r>
    </w:p>
    <w:p w14:paraId="0EB04E92" w14:textId="77777777" w:rsidR="002B2686" w:rsidRPr="00087783" w:rsidRDefault="00A126C9">
      <w:pPr>
        <w:pStyle w:val="a8"/>
        <w:numPr>
          <w:ilvl w:val="0"/>
          <w:numId w:val="2"/>
        </w:numPr>
        <w:tabs>
          <w:tab w:val="left" w:pos="1455"/>
          <w:tab w:val="left" w:pos="1785"/>
        </w:tabs>
        <w:spacing w:after="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本次挂牌出让宗地的集体经营性建设用地使用权出让年限为50年。集体经营性建设用地使用权出让年限自《集体经营性建设用地使用合同》签订之日起计算。</w:t>
      </w:r>
    </w:p>
    <w:p w14:paraId="1CC2EEF0" w14:textId="77777777" w:rsidR="002B2686" w:rsidRPr="00087783" w:rsidRDefault="00A126C9">
      <w:pPr>
        <w:pStyle w:val="a8"/>
        <w:numPr>
          <w:ilvl w:val="0"/>
          <w:numId w:val="2"/>
        </w:numPr>
        <w:tabs>
          <w:tab w:val="left" w:pos="1455"/>
          <w:tab w:val="left" w:pos="1785"/>
        </w:tabs>
        <w:spacing w:after="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本次挂牌出让宗地未设定任何土地他项权利。</w:t>
      </w:r>
    </w:p>
    <w:p w14:paraId="7D5533FE" w14:textId="77777777" w:rsidR="002B2686" w:rsidRPr="00087783" w:rsidRDefault="00A126C9">
      <w:pPr>
        <w:pStyle w:val="2"/>
        <w:numPr>
          <w:ilvl w:val="0"/>
          <w:numId w:val="3"/>
        </w:numPr>
        <w:spacing w:line="660" w:lineRule="exact"/>
        <w:jc w:val="center"/>
        <w:rPr>
          <w:rFonts w:ascii="Times New Roman" w:eastAsia="仿宋_GB2312" w:hAnsi="Times New Roman"/>
          <w:color w:val="FF0000"/>
        </w:rPr>
      </w:pPr>
      <w:r w:rsidRPr="00087783">
        <w:rPr>
          <w:rFonts w:ascii="Times New Roman" w:eastAsia="仿宋_GB2312" w:hAnsi="Times New Roman" w:hint="eastAsia"/>
        </w:rPr>
        <w:t xml:space="preserve"> </w:t>
      </w:r>
      <w:bookmarkStart w:id="21" w:name="_Toc16705"/>
      <w:r w:rsidRPr="00087783">
        <w:rPr>
          <w:rFonts w:ascii="Times New Roman" w:eastAsia="仿宋_GB2312" w:hAnsi="Times New Roman" w:hint="eastAsia"/>
        </w:rPr>
        <w:t>其他要求</w:t>
      </w:r>
      <w:bookmarkEnd w:id="21"/>
    </w:p>
    <w:p w14:paraId="48B88A10" w14:textId="77777777" w:rsidR="002B2686" w:rsidRPr="00087783" w:rsidRDefault="00A126C9">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产业</w:t>
      </w:r>
      <w:r w:rsidRPr="00087783">
        <w:rPr>
          <w:rFonts w:ascii="Calibri" w:eastAsia="仿宋_GB2312" w:hAnsi="Calibri" w:cs="Calibri" w:hint="eastAsia"/>
          <w:sz w:val="28"/>
          <w:szCs w:val="28"/>
        </w:rPr>
        <w:t>方面的要求：</w:t>
      </w:r>
    </w:p>
    <w:p w14:paraId="6A956C24" w14:textId="77777777" w:rsidR="002B2686" w:rsidRPr="00087783" w:rsidRDefault="00A126C9">
      <w:pPr>
        <w:pStyle w:val="a8"/>
        <w:tabs>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 w:cs="仿宋" w:hint="eastAsia"/>
          <w:sz w:val="28"/>
          <w:szCs w:val="28"/>
        </w:rPr>
        <w:t>（一）引进项目要围绕实现市、区两级政府人口调控目标，符合</w:t>
      </w:r>
      <w:proofErr w:type="gramStart"/>
      <w:r w:rsidRPr="00087783">
        <w:rPr>
          <w:rFonts w:ascii="仿宋_GB2312" w:eastAsia="仿宋_GB2312" w:hAnsi="仿宋" w:cs="仿宋" w:hint="eastAsia"/>
          <w:sz w:val="28"/>
          <w:szCs w:val="28"/>
        </w:rPr>
        <w:t>大兴区</w:t>
      </w:r>
      <w:proofErr w:type="gramEnd"/>
      <w:r w:rsidRPr="00087783">
        <w:rPr>
          <w:rFonts w:ascii="仿宋_GB2312" w:eastAsia="仿宋_GB2312" w:hAnsi="仿宋" w:cs="仿宋" w:hint="eastAsia"/>
          <w:sz w:val="28"/>
          <w:szCs w:val="28"/>
        </w:rPr>
        <w:t>功能定位及产业发展方向；</w:t>
      </w:r>
    </w:p>
    <w:p w14:paraId="1E71EA9F" w14:textId="77777777" w:rsidR="00485B1A" w:rsidRPr="00087783" w:rsidRDefault="00A126C9" w:rsidP="00485B1A">
      <w:pPr>
        <w:tabs>
          <w:tab w:val="left" w:pos="2205"/>
        </w:tabs>
        <w:ind w:firstLineChars="200" w:firstLine="560"/>
        <w:rPr>
          <w:rFonts w:ascii="仿宋_GB2312" w:eastAsia="仿宋_GB2312" w:hAnsi="仿宋" w:cs="仿宋"/>
          <w:sz w:val="28"/>
          <w:szCs w:val="28"/>
        </w:rPr>
      </w:pPr>
      <w:r w:rsidRPr="00087783">
        <w:rPr>
          <w:rFonts w:ascii="仿宋_GB2312" w:eastAsia="仿宋_GB2312" w:hAnsi="仿宋" w:cs="仿宋" w:hint="eastAsia"/>
          <w:sz w:val="28"/>
          <w:szCs w:val="28"/>
        </w:rPr>
        <w:t>（二）严格执行最新版《北京市新增产业的禁止和限制目录》，控制高耗能项目落地</w:t>
      </w:r>
    </w:p>
    <w:p w14:paraId="77EB2BD3" w14:textId="4CDEE7DD" w:rsidR="00485B1A" w:rsidRPr="00087783" w:rsidRDefault="00485B1A" w:rsidP="00485B1A">
      <w:pPr>
        <w:tabs>
          <w:tab w:val="left" w:pos="2205"/>
        </w:tabs>
        <w:ind w:firstLineChars="200" w:firstLine="560"/>
        <w:rPr>
          <w:rFonts w:ascii="仿宋_GB2312" w:eastAsia="仿宋_GB2312" w:hAnsi="仿宋" w:cs="仿宋"/>
          <w:sz w:val="28"/>
          <w:szCs w:val="28"/>
        </w:rPr>
      </w:pPr>
      <w:r w:rsidRPr="00087783">
        <w:rPr>
          <w:rFonts w:ascii="仿宋_GB2312" w:eastAsia="仿宋_GB2312" w:hint="eastAsia"/>
          <w:sz w:val="28"/>
          <w:szCs w:val="28"/>
        </w:rPr>
        <w:t>（三）地块所入驻的产业项目，须符合大兴区“高质量生产性服务业和高品质生活性服务业”产业定位。</w:t>
      </w:r>
    </w:p>
    <w:p w14:paraId="3B516CB0" w14:textId="77777777" w:rsidR="002B2686" w:rsidRPr="00087783" w:rsidRDefault="00A126C9">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环境保护</w:t>
      </w:r>
      <w:r w:rsidRPr="00087783">
        <w:rPr>
          <w:rFonts w:ascii="仿宋_GB2312" w:eastAsia="仿宋_GB2312" w:hAnsi="Calibri" w:cs="Calibri" w:hint="eastAsia"/>
          <w:sz w:val="28"/>
          <w:szCs w:val="28"/>
        </w:rPr>
        <w:t>方面的要求：</w:t>
      </w:r>
    </w:p>
    <w:p w14:paraId="3DC37840" w14:textId="77777777" w:rsidR="002B2686" w:rsidRPr="00087783" w:rsidRDefault="00A126C9">
      <w:pPr>
        <w:tabs>
          <w:tab w:val="left" w:pos="2205"/>
        </w:tabs>
        <w:ind w:left="29" w:firstLineChars="200" w:firstLine="560"/>
        <w:rPr>
          <w:rFonts w:ascii="仿宋" w:eastAsia="仿宋" w:hAnsi="仿宋" w:cs="仿宋"/>
          <w:sz w:val="28"/>
          <w:szCs w:val="28"/>
        </w:rPr>
      </w:pPr>
      <w:r w:rsidRPr="00087783">
        <w:rPr>
          <w:rFonts w:ascii="仿宋" w:eastAsia="仿宋" w:hAnsi="仿宋" w:cs="仿宋" w:hint="eastAsia"/>
          <w:sz w:val="28"/>
          <w:szCs w:val="28"/>
        </w:rPr>
        <w:t>（一）符合环境保护法律、法规、规章、标准规定的各项要求；进一步完善该地区供暖、排水等市政基础设施，确保污水排入城镇污水处理厂。项目合理规划布局，避让水源保护区等环境敏感区，敏感建筑与移动通讯设施、交通设施、电力设施、工业企业、污水处理设施等城市基础设施保持一定距离。</w:t>
      </w:r>
    </w:p>
    <w:p w14:paraId="0EE90C2A" w14:textId="77777777" w:rsidR="002B2686" w:rsidRPr="00087783" w:rsidRDefault="00A126C9">
      <w:pPr>
        <w:tabs>
          <w:tab w:val="left" w:pos="2205"/>
        </w:tabs>
        <w:ind w:firstLineChars="200" w:firstLine="560"/>
        <w:rPr>
          <w:rFonts w:ascii="仿宋" w:eastAsia="仿宋" w:hAnsi="仿宋" w:cs="仿宋"/>
          <w:sz w:val="28"/>
          <w:szCs w:val="28"/>
        </w:rPr>
      </w:pPr>
      <w:r w:rsidRPr="00087783">
        <w:rPr>
          <w:rFonts w:ascii="仿宋" w:eastAsia="仿宋" w:hAnsi="仿宋" w:cs="仿宋" w:hint="eastAsia"/>
          <w:sz w:val="28"/>
          <w:szCs w:val="28"/>
        </w:rPr>
        <w:t>（二）按照生态环境部《建设项目环境影响评价分类管理目录》(环境保护部令第44号)、《关于修改&lt;建设项目环境影响评价分类管理目录&gt;部分内容的决定》（生态环境部令第1号）《&lt;建设项目环境影响评价分类管理目录&gt;北京市实施细化规定(20</w:t>
      </w:r>
      <w:r w:rsidRPr="00087783">
        <w:rPr>
          <w:rFonts w:ascii="仿宋" w:eastAsia="仿宋" w:hAnsi="仿宋" w:cs="仿宋"/>
          <w:sz w:val="28"/>
          <w:szCs w:val="28"/>
        </w:rPr>
        <w:t>22</w:t>
      </w:r>
      <w:r w:rsidRPr="00087783">
        <w:rPr>
          <w:rFonts w:ascii="仿宋" w:eastAsia="仿宋" w:hAnsi="仿宋" w:cs="仿宋" w:hint="eastAsia"/>
          <w:sz w:val="28"/>
          <w:szCs w:val="28"/>
        </w:rPr>
        <w:t>年本)》、《北京市生态环境局办公室关于做好环评审批正面清单相关工作的通知》，结合实际情况编制相应类别的环评文件。如需编制环境影响评价报告书、报告表类的项目，应依据《北京市生态环境局环境影响评价文件管理权限的建设目录（2018年本）》(北京市生态环境局公告2019 年第4号)，《北京市人民政府关于由北京经济技术开发区管理委员会行使部分行政权力和办理部分公共服务事项的决定》（京政发【2019】23号），报有审批权限的生态环境部门审批。需填报登记表类的建设项目，登陆“建设项目环境影响登记表备案系统”(网 址: http://58.30.229.141/REG/)办理备案手续。</w:t>
      </w:r>
    </w:p>
    <w:p w14:paraId="1D8463BA" w14:textId="77777777" w:rsidR="002B2686" w:rsidRPr="00087783" w:rsidRDefault="00A126C9">
      <w:pPr>
        <w:tabs>
          <w:tab w:val="left" w:pos="2205"/>
        </w:tabs>
        <w:ind w:firstLineChars="200" w:firstLine="560"/>
        <w:rPr>
          <w:rFonts w:ascii="仿宋" w:eastAsia="仿宋" w:hAnsi="仿宋" w:cs="仿宋"/>
          <w:sz w:val="28"/>
          <w:szCs w:val="28"/>
        </w:rPr>
      </w:pPr>
      <w:r w:rsidRPr="00087783">
        <w:rPr>
          <w:rFonts w:ascii="仿宋" w:eastAsia="仿宋" w:hAnsi="仿宋" w:cs="仿宋" w:hint="eastAsia"/>
          <w:sz w:val="28"/>
          <w:szCs w:val="28"/>
        </w:rPr>
        <w:t>（三）建议供暖方式优先采用集中供暖，如采用分户供暖，应按照住建委要求，使用1级能效标识的燃气采暖热水炉，氮氧化物排放达到燃气采暖热水炉国家标准规定的5级要求。</w:t>
      </w:r>
    </w:p>
    <w:p w14:paraId="7AF2A072" w14:textId="77777777" w:rsidR="002B2686" w:rsidRPr="00087783" w:rsidRDefault="00A126C9">
      <w:pPr>
        <w:tabs>
          <w:tab w:val="left" w:pos="2205"/>
        </w:tabs>
        <w:ind w:firstLineChars="200" w:firstLine="560"/>
        <w:rPr>
          <w:rFonts w:ascii="仿宋" w:eastAsia="仿宋" w:hAnsi="仿宋" w:cs="仿宋"/>
          <w:sz w:val="28"/>
          <w:szCs w:val="28"/>
        </w:rPr>
      </w:pPr>
      <w:r w:rsidRPr="00087783">
        <w:rPr>
          <w:rFonts w:ascii="仿宋" w:eastAsia="仿宋" w:hAnsi="仿宋" w:cs="仿宋" w:hint="eastAsia"/>
          <w:sz w:val="28"/>
          <w:szCs w:val="28"/>
        </w:rPr>
        <w:t>（四）依据《中华人民共和国土壤污染防治法》地五十九条至规定，地块用地性质变更为住宅与公共管理与公共服务用地的，需在取得建设工程规划许可证（一会三函）前，完成土壤污染状况调查，并按照规范编制调查报告，评审通过后依法合</w:t>
      </w:r>
      <w:proofErr w:type="gramStart"/>
      <w:r w:rsidRPr="00087783">
        <w:rPr>
          <w:rFonts w:ascii="仿宋" w:eastAsia="仿宋" w:hAnsi="仿宋" w:cs="仿宋" w:hint="eastAsia"/>
          <w:sz w:val="28"/>
          <w:szCs w:val="28"/>
        </w:rPr>
        <w:t>规</w:t>
      </w:r>
      <w:proofErr w:type="gramEnd"/>
      <w:r w:rsidRPr="00087783">
        <w:rPr>
          <w:rFonts w:ascii="仿宋" w:eastAsia="仿宋" w:hAnsi="仿宋" w:cs="仿宋" w:hint="eastAsia"/>
          <w:sz w:val="28"/>
          <w:szCs w:val="28"/>
        </w:rPr>
        <w:t>开展后续工作。</w:t>
      </w:r>
    </w:p>
    <w:p w14:paraId="1F81D2A6" w14:textId="527ADB15" w:rsidR="00485B1A" w:rsidRPr="00087783" w:rsidRDefault="00A126C9" w:rsidP="00485B1A">
      <w:pPr>
        <w:tabs>
          <w:tab w:val="left" w:pos="2205"/>
        </w:tabs>
        <w:ind w:firstLineChars="200" w:firstLine="560"/>
        <w:rPr>
          <w:rFonts w:ascii="仿宋" w:eastAsia="仿宋" w:hAnsi="仿宋" w:cs="仿宋"/>
          <w:sz w:val="28"/>
          <w:szCs w:val="28"/>
        </w:rPr>
      </w:pPr>
      <w:r w:rsidRPr="00087783">
        <w:rPr>
          <w:rFonts w:ascii="仿宋" w:eastAsia="仿宋" w:hAnsi="仿宋" w:cs="仿宋" w:hint="eastAsia"/>
          <w:sz w:val="28"/>
          <w:szCs w:val="28"/>
        </w:rPr>
        <w:t>（五）按《建设项目环境影响评价分类管理名录》北京市实施细化规定（2022年本）文件执行，上述环保要求若与本条款不一致，以本条款为准。</w:t>
      </w:r>
    </w:p>
    <w:p w14:paraId="2C5A72D8" w14:textId="31BDC9D6" w:rsidR="00485B1A" w:rsidRPr="00087783" w:rsidRDefault="00485B1A">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住建委建设方面的要求：</w:t>
      </w:r>
    </w:p>
    <w:p w14:paraId="41F92673" w14:textId="0A55E9FC" w:rsidR="00485B1A" w:rsidRPr="00087783" w:rsidRDefault="00485B1A" w:rsidP="00485B1A">
      <w:pPr>
        <w:pStyle w:val="a8"/>
        <w:tabs>
          <w:tab w:val="left" w:pos="1288"/>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（一）集体经营性建设用地试点上建设的房屋暂时只进行现房销售。同时，</w:t>
      </w:r>
      <w:proofErr w:type="gramStart"/>
      <w:r w:rsidRPr="00087783">
        <w:rPr>
          <w:rFonts w:ascii="仿宋_GB2312" w:eastAsia="仿宋_GB2312" w:hAnsi="仿宋_GB2312" w:cs="仿宋_GB2312" w:hint="eastAsia"/>
          <w:sz w:val="28"/>
          <w:szCs w:val="28"/>
        </w:rPr>
        <w:t>参照参照</w:t>
      </w:r>
      <w:proofErr w:type="gramEnd"/>
      <w:r w:rsidRPr="00087783">
        <w:rPr>
          <w:rFonts w:ascii="仿宋_GB2312" w:eastAsia="仿宋_GB2312" w:hAnsi="仿宋_GB2312" w:cs="仿宋_GB2312" w:hint="eastAsia"/>
          <w:sz w:val="28"/>
          <w:szCs w:val="28"/>
        </w:rPr>
        <w:t>市</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土委、市住建委等五部门《关于进一步加强产业项目管理的通知》（市规划国土发[2017]121号）相关规定：买受人应为具备相应条件的企事业单位、社会组织或个人。参照市住建委、</w:t>
      </w:r>
      <w:proofErr w:type="gramStart"/>
      <w:r w:rsidRPr="00087783">
        <w:rPr>
          <w:rFonts w:ascii="仿宋_GB2312" w:eastAsia="仿宋_GB2312" w:hAnsi="仿宋_GB2312" w:cs="仿宋_GB2312" w:hint="eastAsia"/>
          <w:sz w:val="28"/>
          <w:szCs w:val="28"/>
        </w:rPr>
        <w:t>发改委</w:t>
      </w:r>
      <w:proofErr w:type="gramEnd"/>
      <w:r w:rsidRPr="00087783">
        <w:rPr>
          <w:rFonts w:ascii="仿宋_GB2312" w:eastAsia="仿宋_GB2312" w:hAnsi="仿宋_GB2312" w:cs="仿宋_GB2312" w:hint="eastAsia"/>
          <w:sz w:val="28"/>
          <w:szCs w:val="28"/>
        </w:rPr>
        <w:t>等</w:t>
      </w:r>
      <w:proofErr w:type="gramStart"/>
      <w:r w:rsidRPr="00087783">
        <w:rPr>
          <w:rFonts w:ascii="仿宋_GB2312" w:eastAsia="仿宋_GB2312" w:hAnsi="仿宋_GB2312" w:cs="仿宋_GB2312" w:hint="eastAsia"/>
          <w:sz w:val="28"/>
          <w:szCs w:val="28"/>
        </w:rPr>
        <w:t>九部门</w:t>
      </w:r>
      <w:proofErr w:type="gramEnd"/>
      <w:r w:rsidRPr="00087783">
        <w:rPr>
          <w:rFonts w:ascii="仿宋_GB2312" w:eastAsia="仿宋_GB2312" w:hAnsi="仿宋_GB2312" w:cs="仿宋_GB2312" w:hint="eastAsia"/>
          <w:sz w:val="28"/>
          <w:szCs w:val="28"/>
        </w:rPr>
        <w:t>《关于进一步明确已建成产业项目买受人审核有关问题的通知》（京建发[2019]217号）、《大兴区已建成产业项目转让及买受人购买条件审核主体及相关审核标准》等规定：产业项目审核主体应结合审核标准对买受人购买条件进行审核、出具书面意见，并做好后续监管工作。</w:t>
      </w:r>
    </w:p>
    <w:p w14:paraId="58F4E9FC" w14:textId="5EADAB03" w:rsidR="00485B1A" w:rsidRPr="00087783" w:rsidRDefault="00485B1A" w:rsidP="00485B1A">
      <w:pPr>
        <w:pStyle w:val="a8"/>
        <w:tabs>
          <w:tab w:val="left" w:pos="1288"/>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（二）参照市住建委、市</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土委等五部门《关于进一步加强商业、办公类项目管理的公告》（市建委[2017]112号）相关规定：商办类房屋最小分割单元不得低于500平方米（按照单层套内建筑面积核算），严禁擅自改变规划用途。</w:t>
      </w:r>
    </w:p>
    <w:p w14:paraId="6168743E" w14:textId="2B3EB249" w:rsidR="00485B1A" w:rsidRPr="00087783" w:rsidRDefault="00485B1A">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涉水情况及建设要求：</w:t>
      </w:r>
    </w:p>
    <w:p w14:paraId="259F67BC" w14:textId="77777777" w:rsidR="00485B1A" w:rsidRPr="00087783" w:rsidRDefault="00485B1A" w:rsidP="00485B1A">
      <w:pPr>
        <w:pStyle w:val="a8"/>
        <w:tabs>
          <w:tab w:val="left" w:pos="1288"/>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（1）本项目地块应进行</w:t>
      </w:r>
      <w:proofErr w:type="gramStart"/>
      <w:r w:rsidRPr="00087783">
        <w:rPr>
          <w:rFonts w:ascii="仿宋_GB2312" w:eastAsia="仿宋_GB2312" w:hAnsi="仿宋_GB2312" w:cs="仿宋_GB2312" w:hint="eastAsia"/>
          <w:sz w:val="28"/>
          <w:szCs w:val="28"/>
        </w:rPr>
        <w:t>规划水</w:t>
      </w:r>
      <w:proofErr w:type="gramEnd"/>
      <w:r w:rsidRPr="00087783">
        <w:rPr>
          <w:rFonts w:ascii="仿宋_GB2312" w:eastAsia="仿宋_GB2312" w:hAnsi="仿宋_GB2312" w:cs="仿宋_GB2312" w:hint="eastAsia"/>
          <w:sz w:val="28"/>
          <w:szCs w:val="28"/>
        </w:rPr>
        <w:t>影响评价审查、地块二级项目应进行水影响评价审查，并在年度投资计划之前完成审批手续。区水</w:t>
      </w:r>
      <w:proofErr w:type="gramStart"/>
      <w:r w:rsidRPr="00087783">
        <w:rPr>
          <w:rFonts w:ascii="仿宋_GB2312" w:eastAsia="仿宋_GB2312" w:hAnsi="仿宋_GB2312" w:cs="仿宋_GB2312" w:hint="eastAsia"/>
          <w:sz w:val="28"/>
          <w:szCs w:val="28"/>
        </w:rPr>
        <w:t>务</w:t>
      </w:r>
      <w:proofErr w:type="gramEnd"/>
      <w:r w:rsidRPr="00087783">
        <w:rPr>
          <w:rFonts w:ascii="仿宋_GB2312" w:eastAsia="仿宋_GB2312" w:hAnsi="仿宋_GB2312" w:cs="仿宋_GB2312" w:hint="eastAsia"/>
          <w:sz w:val="28"/>
          <w:szCs w:val="28"/>
        </w:rPr>
        <w:t>局根据批复中水耗指标、污水排放标准、节水标准进行监督检查。</w:t>
      </w:r>
    </w:p>
    <w:p w14:paraId="6F5B667E" w14:textId="77777777" w:rsidR="00485B1A" w:rsidRPr="00087783" w:rsidRDefault="00485B1A" w:rsidP="00485B1A">
      <w:pPr>
        <w:pStyle w:val="a8"/>
        <w:tabs>
          <w:tab w:val="left" w:pos="1288"/>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项目区内应全部使用符合《节水型生活器具》（CJ/T164-2014）的节水型器具，并根据《北京市节约用水办法》（2012年）、《雨水控制与利用工程设计规范》（DB11/685-2013）等相关规范，绿地灌溉采用喷灌滴管等节水灌溉方式，景观环境用水和其他市政用水，应当使用雨水或者再生水，不得使用自来水。同时应配建雨水调蓄设施、下凹式绿地及透水铺装。</w:t>
      </w:r>
    </w:p>
    <w:p w14:paraId="2077EFC1" w14:textId="77777777" w:rsidR="00485B1A" w:rsidRPr="00087783" w:rsidRDefault="00485B1A" w:rsidP="00485B1A">
      <w:pPr>
        <w:pStyle w:val="a8"/>
        <w:tabs>
          <w:tab w:val="left" w:pos="1288"/>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（3）本项目退水排放标准应满足《水污染物综合排放标准》（DB11/307-2013）中排入公共污水处理系统的水污染物排放限值。</w:t>
      </w:r>
    </w:p>
    <w:p w14:paraId="34357BE2" w14:textId="77777777" w:rsidR="00485B1A" w:rsidRPr="00087783" w:rsidRDefault="00485B1A" w:rsidP="00485B1A">
      <w:pPr>
        <w:pStyle w:val="a8"/>
        <w:tabs>
          <w:tab w:val="left" w:pos="1288"/>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（4）本项目后续涉水行政许可工作应按要求进行。</w:t>
      </w:r>
    </w:p>
    <w:p w14:paraId="02DE4C7F" w14:textId="77777777" w:rsidR="00485B1A" w:rsidRPr="00087783" w:rsidRDefault="00485B1A" w:rsidP="00485B1A">
      <w:pPr>
        <w:pStyle w:val="a8"/>
        <w:tabs>
          <w:tab w:val="left" w:pos="1288"/>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（5）项目建设单位在建设过程中应配合市、区两级水</w:t>
      </w:r>
      <w:proofErr w:type="gramStart"/>
      <w:r w:rsidRPr="00087783">
        <w:rPr>
          <w:rFonts w:ascii="仿宋_GB2312" w:eastAsia="仿宋_GB2312" w:hAnsi="仿宋_GB2312" w:cs="仿宋_GB2312" w:hint="eastAsia"/>
          <w:sz w:val="28"/>
          <w:szCs w:val="28"/>
        </w:rPr>
        <w:t>务</w:t>
      </w:r>
      <w:proofErr w:type="gramEnd"/>
      <w:r w:rsidRPr="00087783">
        <w:rPr>
          <w:rFonts w:ascii="仿宋_GB2312" w:eastAsia="仿宋_GB2312" w:hAnsi="仿宋_GB2312" w:cs="仿宋_GB2312" w:hint="eastAsia"/>
          <w:sz w:val="28"/>
          <w:szCs w:val="28"/>
        </w:rPr>
        <w:t>部门对本项目涉水方面实施情况的监督检查工作。</w:t>
      </w:r>
    </w:p>
    <w:p w14:paraId="1F4A5A5C" w14:textId="25294AE0" w:rsidR="00485B1A" w:rsidRPr="00087783" w:rsidRDefault="00485B1A" w:rsidP="00485B1A">
      <w:pPr>
        <w:pStyle w:val="a8"/>
        <w:tabs>
          <w:tab w:val="left" w:pos="1288"/>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（6）该项目一级开发单位在地块开发过程中，须优先实施地块内各项水</w:t>
      </w:r>
      <w:proofErr w:type="gramStart"/>
      <w:r w:rsidRPr="00087783">
        <w:rPr>
          <w:rFonts w:ascii="仿宋_GB2312" w:eastAsia="仿宋_GB2312" w:hAnsi="仿宋_GB2312" w:cs="仿宋_GB2312" w:hint="eastAsia"/>
          <w:sz w:val="28"/>
          <w:szCs w:val="28"/>
        </w:rPr>
        <w:t>务</w:t>
      </w:r>
      <w:proofErr w:type="gramEnd"/>
      <w:r w:rsidRPr="00087783">
        <w:rPr>
          <w:rFonts w:ascii="仿宋_GB2312" w:eastAsia="仿宋_GB2312" w:hAnsi="仿宋_GB2312" w:cs="仿宋_GB2312" w:hint="eastAsia"/>
          <w:sz w:val="28"/>
          <w:szCs w:val="28"/>
        </w:rPr>
        <w:t>基础设施，同时要合理安排建设时序，与外部供、排水设施建设做好协调、衔接，推进外部自来水、再生水、雨水、污水管线建设，并确保在地块二级项目建成投入使用</w:t>
      </w:r>
      <w:proofErr w:type="gramStart"/>
      <w:r w:rsidRPr="00087783">
        <w:rPr>
          <w:rFonts w:ascii="仿宋_GB2312" w:eastAsia="仿宋_GB2312" w:hAnsi="仿宋_GB2312" w:cs="仿宋_GB2312" w:hint="eastAsia"/>
          <w:sz w:val="28"/>
          <w:szCs w:val="28"/>
        </w:rPr>
        <w:t>前上述</w:t>
      </w:r>
      <w:proofErr w:type="gramEnd"/>
      <w:r w:rsidRPr="00087783">
        <w:rPr>
          <w:rFonts w:ascii="仿宋_GB2312" w:eastAsia="仿宋_GB2312" w:hAnsi="仿宋_GB2312" w:cs="仿宋_GB2312" w:hint="eastAsia"/>
          <w:sz w:val="28"/>
          <w:szCs w:val="28"/>
        </w:rPr>
        <w:t>设施建成并具备运行条件。</w:t>
      </w:r>
    </w:p>
    <w:p w14:paraId="755F79AD" w14:textId="46D48112" w:rsidR="002B2686" w:rsidRPr="00087783" w:rsidRDefault="00A126C9">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建设规划要求：</w:t>
      </w:r>
    </w:p>
    <w:p w14:paraId="6ACBDA54"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（一）建筑退让距离：应满足北京市人民政府《关于在城市道路两侧和交叉路口周围新建、改建建筑工程的若干规定》和《北京地区建设工程规划设计通则》的要求。</w:t>
      </w:r>
    </w:p>
    <w:p w14:paraId="2983CBB7"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（二）退让规划用地边界最小距离及退让规划道路红线最小距离以审定方案为准。</w:t>
      </w:r>
    </w:p>
    <w:p w14:paraId="402B076B"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三）装配式建筑：按照《北京市人民政府办公厅关于加快发展装配式建筑的实施意见》（京政办发〔2017〕8号）、《北京市发展装配式建筑2020年工作要点》(京装配联办发〔2020〕2号）、《装配式建筑评价标准》（DB11T1831-2021）文件要求执行。</w:t>
      </w:r>
    </w:p>
    <w:p w14:paraId="4DC868D7" w14:textId="77777777" w:rsidR="002B2686" w:rsidRPr="00087783" w:rsidRDefault="00A126C9">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绿化环境规划要求：</w:t>
      </w:r>
    </w:p>
    <w:p w14:paraId="1C6AD933" w14:textId="77777777" w:rsidR="002B2686" w:rsidRPr="00087783" w:rsidRDefault="00A126C9">
      <w:pPr>
        <w:pStyle w:val="a8"/>
        <w:tabs>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（一）附属绿地率应达到规划要求，项目设计方案的绿化用地按相关要求进行设计。</w:t>
      </w:r>
    </w:p>
    <w:p w14:paraId="4A1B2BE1" w14:textId="77777777" w:rsidR="002B2686" w:rsidRPr="00087783" w:rsidRDefault="00A126C9">
      <w:pPr>
        <w:pStyle w:val="a8"/>
        <w:tabs>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项目用地如涉及现状古树，应按照《&lt;北京市古树名木保护管理条例&gt;实施办法》的有关规定，在项目的规划、设计、施工、安装中，应当采取避让保护措施。避让保护措施由建设单位征求古树名木管护责任单位或责任人意见后，报市园林</w:t>
      </w:r>
      <w:proofErr w:type="gramStart"/>
      <w:r w:rsidRPr="00087783">
        <w:rPr>
          <w:rFonts w:ascii="仿宋_GB2312" w:eastAsia="仿宋_GB2312" w:hAnsi="仿宋_GB2312" w:cs="仿宋_GB2312" w:hint="eastAsia"/>
          <w:sz w:val="28"/>
          <w:szCs w:val="28"/>
        </w:rPr>
        <w:t>绿化局</w:t>
      </w:r>
      <w:proofErr w:type="gramEnd"/>
      <w:r w:rsidRPr="00087783">
        <w:rPr>
          <w:rFonts w:ascii="仿宋_GB2312" w:eastAsia="仿宋_GB2312" w:hAnsi="仿宋_GB2312" w:cs="仿宋_GB2312" w:hint="eastAsia"/>
          <w:sz w:val="28"/>
          <w:szCs w:val="28"/>
        </w:rPr>
        <w:t>审批。</w:t>
      </w:r>
    </w:p>
    <w:p w14:paraId="0F6F32FA" w14:textId="3C2A49B2" w:rsidR="002B2686" w:rsidRPr="00087783" w:rsidRDefault="00A126C9">
      <w:pPr>
        <w:pStyle w:val="a8"/>
        <w:tabs>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（三）如工程涉及现状树木保护、移植和砍伐时，请按相关程序办理。</w:t>
      </w:r>
    </w:p>
    <w:p w14:paraId="3D5A05BC" w14:textId="2CBC9DBD" w:rsidR="00485B1A" w:rsidRPr="00087783" w:rsidRDefault="00485B1A" w:rsidP="00485B1A">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（四）如涉及使用林地、</w:t>
      </w:r>
      <w:proofErr w:type="gramStart"/>
      <w:r w:rsidRPr="00087783">
        <w:rPr>
          <w:rFonts w:ascii="仿宋_GB2312" w:eastAsia="仿宋_GB2312" w:hAnsi="仿宋_GB2312" w:cs="仿宋_GB2312" w:hint="eastAsia"/>
          <w:sz w:val="28"/>
          <w:szCs w:val="28"/>
        </w:rPr>
        <w:t>伐移林木</w:t>
      </w:r>
      <w:proofErr w:type="gramEnd"/>
      <w:r w:rsidRPr="00087783">
        <w:rPr>
          <w:rFonts w:ascii="仿宋_GB2312" w:eastAsia="仿宋_GB2312" w:hAnsi="仿宋_GB2312" w:cs="仿宋_GB2312" w:hint="eastAsia"/>
          <w:sz w:val="28"/>
          <w:szCs w:val="28"/>
        </w:rPr>
        <w:t>，需在二级工程项目施工前办理使用林地许可手续及林</w:t>
      </w:r>
      <w:proofErr w:type="gramStart"/>
      <w:r w:rsidRPr="00087783">
        <w:rPr>
          <w:rFonts w:ascii="仿宋_GB2312" w:eastAsia="仿宋_GB2312" w:hAnsi="仿宋_GB2312" w:cs="仿宋_GB2312" w:hint="eastAsia"/>
          <w:sz w:val="28"/>
          <w:szCs w:val="28"/>
        </w:rPr>
        <w:t>木伐</w:t>
      </w:r>
      <w:proofErr w:type="gramEnd"/>
      <w:r w:rsidRPr="00087783">
        <w:rPr>
          <w:rFonts w:ascii="仿宋_GB2312" w:eastAsia="仿宋_GB2312" w:hAnsi="仿宋_GB2312" w:cs="仿宋_GB2312" w:hint="eastAsia"/>
          <w:sz w:val="28"/>
          <w:szCs w:val="28"/>
        </w:rPr>
        <w:t>移许可手续。</w:t>
      </w:r>
    </w:p>
    <w:p w14:paraId="38036B4D" w14:textId="77777777" w:rsidR="002B2686" w:rsidRPr="00087783" w:rsidRDefault="00A126C9">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交通规划要求：</w:t>
      </w:r>
    </w:p>
    <w:p w14:paraId="76383193" w14:textId="77777777" w:rsidR="002B2686" w:rsidRPr="00087783" w:rsidRDefault="00A126C9">
      <w:pPr>
        <w:pStyle w:val="a8"/>
        <w:tabs>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（一）与外部交通衔接的主要出入口方位：原则上应设置在低等级城市道路上，准确开口位置以设计方案审查意见和建设工程规划许可证为准。</w:t>
      </w:r>
    </w:p>
    <w:p w14:paraId="64D2D4FA"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关于停车泊位的要求：机动车应满足《北京市居住公共服务设施配置指标实施意见》（京政发〔2015〕7号）、《北京市城市建设节约用地标准》（试行）及《北京地区建设工程规划设计通则》（2003年试行）的有关规定，并结合交通影响评价确定（前述文件中未进行明确的配建要求，需执行《北京市公共建筑机动车停车配建指标》DB11/T1813-2020），最终以审定设计方案为准。非机动车应满足《城市停车规划规范》（GB/T 51149-2016）及《北京地区建设工程规划设计通则》（2003年试行）的有关规定。</w:t>
      </w:r>
    </w:p>
    <w:p w14:paraId="07416F56"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三）关于充电设施配建的要求：应按照《北京市人民政府办公厅印发&lt;关于进一步加强电动汽车充电基础设施建设和管理的实施意见&gt;的通知》（京政办发〔2017〕36号）的有关要求建设充电设施或预留建设安装条件，并按照《电动汽车充电基础设施规划设计标准》（DB11T-1455-2017）的要求进行配置。同时配置一定数量的电动自行车充电设施,并按照《北京市电动自行车停放场所防火设计标准》（DB11/1624-2019）及配套图集的要求进行配置。</w:t>
      </w:r>
    </w:p>
    <w:p w14:paraId="7458FB06" w14:textId="77777777" w:rsidR="002B2686" w:rsidRPr="00087783" w:rsidRDefault="00A126C9">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市政与基础设施规划要求：</w:t>
      </w:r>
    </w:p>
    <w:p w14:paraId="14A30BA5" w14:textId="77777777" w:rsidR="002B2686" w:rsidRPr="00087783" w:rsidRDefault="00A126C9">
      <w:pPr>
        <w:pStyle w:val="a8"/>
        <w:tabs>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（一）根据项目建设要求，统筹建设时序，商各相关行业部门落实供水、供电、供热、供燃气、雨水、污水、再生水、信息管线等市政基础设施条件。</w:t>
      </w:r>
    </w:p>
    <w:p w14:paraId="4E027329"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（二）请建设单位统筹建设时序，项目出入口与道路设计方案进行对接，加快周边道路及市政管线建设，做好项目周边道路交通组织及与大市政管线衔接问题，保障项目周边交通及市政需求。</w:t>
      </w:r>
    </w:p>
    <w:p w14:paraId="4F08CAE7" w14:textId="77777777" w:rsidR="002B2686" w:rsidRPr="00087783" w:rsidRDefault="00A126C9">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文物保护要求</w:t>
      </w:r>
    </w:p>
    <w:p w14:paraId="1F5CE60C" w14:textId="77777777" w:rsidR="002B2686" w:rsidRPr="00087783" w:rsidRDefault="00A126C9">
      <w:pPr>
        <w:pStyle w:val="a8"/>
        <w:tabs>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（一）经核，该项目规划用地范围内暂不涉及已知市级及以上文物保护单位，如涉及区级及以下不可移动文物，请与属地文物部门联系，明确保护要求。</w:t>
      </w:r>
    </w:p>
    <w:p w14:paraId="49F223F0"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（二）如涉及文物保护单位的建设控制地带，须按照文物保护法等有关法律法规履行审批手续。</w:t>
      </w:r>
    </w:p>
    <w:p w14:paraId="69599643"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（三）</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旧宫镇</w:t>
      </w:r>
      <w:proofErr w:type="gramStart"/>
      <w:r w:rsidRPr="00087783">
        <w:rPr>
          <w:rFonts w:ascii="仿宋_GB2312" w:eastAsia="仿宋_GB2312" w:hAnsi="仿宋_GB2312" w:cs="仿宋_GB2312" w:hint="eastAsia"/>
          <w:sz w:val="28"/>
          <w:szCs w:val="28"/>
        </w:rPr>
        <w:t>绿隔地区</w:t>
      </w:r>
      <w:proofErr w:type="gramEnd"/>
      <w:r w:rsidRPr="00087783">
        <w:rPr>
          <w:rFonts w:ascii="仿宋_GB2312" w:eastAsia="仿宋_GB2312" w:hAnsi="仿宋_GB2312" w:cs="仿宋_GB2312" w:hint="eastAsia"/>
          <w:sz w:val="28"/>
          <w:szCs w:val="28"/>
        </w:rPr>
        <w:t>农村集体经营性建设用地入市试点项目于2018年8月完成考古工作，市文</w:t>
      </w:r>
      <w:proofErr w:type="gramStart"/>
      <w:r w:rsidRPr="00087783">
        <w:rPr>
          <w:rFonts w:ascii="仿宋_GB2312" w:eastAsia="仿宋_GB2312" w:hAnsi="仿宋_GB2312" w:cs="仿宋_GB2312" w:hint="eastAsia"/>
          <w:sz w:val="28"/>
          <w:szCs w:val="28"/>
        </w:rPr>
        <w:t>研</w:t>
      </w:r>
      <w:proofErr w:type="gramEnd"/>
      <w:r w:rsidRPr="00087783">
        <w:rPr>
          <w:rFonts w:ascii="仿宋_GB2312" w:eastAsia="仿宋_GB2312" w:hAnsi="仿宋_GB2312" w:cs="仿宋_GB2312" w:hint="eastAsia"/>
          <w:sz w:val="28"/>
          <w:szCs w:val="28"/>
        </w:rPr>
        <w:t>院出具地下文物保护工作意见文</w:t>
      </w:r>
      <w:proofErr w:type="gramStart"/>
      <w:r w:rsidRPr="00087783">
        <w:rPr>
          <w:rFonts w:ascii="仿宋_GB2312" w:eastAsia="仿宋_GB2312" w:hAnsi="仿宋_GB2312" w:cs="仿宋_GB2312" w:hint="eastAsia"/>
          <w:sz w:val="28"/>
          <w:szCs w:val="28"/>
        </w:rPr>
        <w:t>研</w:t>
      </w:r>
      <w:proofErr w:type="gramEnd"/>
      <w:r w:rsidRPr="00087783">
        <w:rPr>
          <w:rFonts w:ascii="仿宋_GB2312" w:eastAsia="仿宋_GB2312" w:hAnsi="仿宋_GB2312" w:cs="仿宋_GB2312" w:hint="eastAsia"/>
          <w:sz w:val="28"/>
          <w:szCs w:val="28"/>
        </w:rPr>
        <w:t>保函[2018]57号，原则同意办理该地块后续手续。</w:t>
      </w:r>
    </w:p>
    <w:p w14:paraId="2CE66DA5"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（四）鉴于地下遗存存在不确定性，请建设单位在工程建设前做好地下文物保护预案，施工中若发现地下文物，需立即采取有效保护措施并通知属地文物部门。</w:t>
      </w:r>
    </w:p>
    <w:p w14:paraId="1F091C99" w14:textId="77777777" w:rsidR="002B2686" w:rsidRPr="00087783" w:rsidRDefault="00A126C9">
      <w:pPr>
        <w:pStyle w:val="a8"/>
        <w:numPr>
          <w:ilvl w:val="0"/>
          <w:numId w:val="2"/>
        </w:numPr>
        <w:tabs>
          <w:tab w:val="left" w:pos="1455"/>
          <w:tab w:val="left" w:pos="1785"/>
        </w:tabs>
        <w:spacing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其他规划要求如下：</w:t>
      </w:r>
    </w:p>
    <w:p w14:paraId="3B9AE243" w14:textId="77777777" w:rsidR="002B2686" w:rsidRPr="00087783" w:rsidRDefault="00A126C9">
      <w:pPr>
        <w:pStyle w:val="a8"/>
        <w:tabs>
          <w:tab w:val="left" w:pos="1455"/>
          <w:tab w:val="left" w:pos="1785"/>
        </w:tabs>
        <w:spacing w:line="660" w:lineRule="exact"/>
        <w:ind w:left="2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（一）关于规划指标的要求：本项目建设规模、容积率、高度、建筑密度为上限，绿地率为下限。</w:t>
      </w:r>
    </w:p>
    <w:p w14:paraId="3FE70586"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如配建公寓标准层一般不应超过3.3米。商业、办公类建筑应按照市住房城乡建设委等委办局《关于进一步加强商业、办公类项目管理的公告》（京建发[2017]第112号）以及市住房城乡建设委、市规划</w:t>
      </w:r>
      <w:proofErr w:type="gramStart"/>
      <w:r w:rsidRPr="00087783">
        <w:rPr>
          <w:rFonts w:ascii="仿宋_GB2312" w:eastAsia="仿宋_GB2312" w:hAnsi="仿宋_GB2312" w:cs="仿宋_GB2312" w:hint="eastAsia"/>
          <w:sz w:val="28"/>
          <w:szCs w:val="28"/>
        </w:rPr>
        <w:t>国土委</w:t>
      </w:r>
      <w:proofErr w:type="gramEnd"/>
      <w:r w:rsidRPr="00087783">
        <w:rPr>
          <w:rFonts w:ascii="仿宋_GB2312" w:eastAsia="仿宋_GB2312" w:hAnsi="仿宋_GB2312" w:cs="仿宋_GB2312" w:hint="eastAsia"/>
          <w:sz w:val="28"/>
          <w:szCs w:val="28"/>
        </w:rPr>
        <w:t>联合印发的《关于严格商业办公类项目规划建设行政审批的通知》（京建发[2017]147号）的有关要求执行。商业、办公类建筑最小分割单元不得低于500平方米。商业、办公类建筑分割单元面积500至600平方米的，层高控制在4.2米以内，不进行分割</w:t>
      </w:r>
      <w:proofErr w:type="gramStart"/>
      <w:r w:rsidRPr="00087783">
        <w:rPr>
          <w:rFonts w:ascii="仿宋_GB2312" w:eastAsia="仿宋_GB2312" w:hAnsi="仿宋_GB2312" w:cs="仿宋_GB2312" w:hint="eastAsia"/>
          <w:sz w:val="28"/>
          <w:szCs w:val="28"/>
        </w:rPr>
        <w:t>且整层面积</w:t>
      </w:r>
      <w:proofErr w:type="gramEnd"/>
      <w:r w:rsidRPr="00087783">
        <w:rPr>
          <w:rFonts w:ascii="仿宋_GB2312" w:eastAsia="仿宋_GB2312" w:hAnsi="仿宋_GB2312" w:cs="仿宋_GB2312" w:hint="eastAsia"/>
          <w:sz w:val="28"/>
          <w:szCs w:val="28"/>
        </w:rPr>
        <w:t>大于600平方米的层高控制在4.5米以内，应采用公共走廊、公共卫生间的平面布局，不得采用单元式或公寓式的布局形式。</w:t>
      </w:r>
    </w:p>
    <w:p w14:paraId="1CCBAFB6"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（二）关于城市设计和建筑设计的要求：建筑设计应遵循城市设计的理念，加强城区内部与外部郊野绿色开敞空间的渗透融合，强化公共空间的舒适性与街道空间的连续性，展现宜</w:t>
      </w:r>
      <w:proofErr w:type="gramStart"/>
      <w:r w:rsidRPr="00087783">
        <w:rPr>
          <w:rFonts w:ascii="仿宋_GB2312" w:eastAsia="仿宋_GB2312" w:hAnsi="仿宋_GB2312" w:cs="仿宋_GB2312" w:hint="eastAsia"/>
          <w:sz w:val="28"/>
          <w:szCs w:val="28"/>
        </w:rPr>
        <w:t>居宜业</w:t>
      </w:r>
      <w:proofErr w:type="gramEnd"/>
      <w:r w:rsidRPr="00087783">
        <w:rPr>
          <w:rFonts w:ascii="仿宋_GB2312" w:eastAsia="仿宋_GB2312" w:hAnsi="仿宋_GB2312" w:cs="仿宋_GB2312" w:hint="eastAsia"/>
          <w:sz w:val="28"/>
          <w:szCs w:val="28"/>
        </w:rPr>
        <w:t>的活力城区风貌。</w:t>
      </w:r>
    </w:p>
    <w:p w14:paraId="4D209E47"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（三）关于绿色建筑的要求：应遵照北京市政府《关于全面发展绿色建筑推动生态城市建设的意见》的有关要求。</w:t>
      </w:r>
    </w:p>
    <w:p w14:paraId="7764D65E"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（四）关于节能方面的要求：本项目应优化建筑设计，统筹考虑能源供应及利用方案，选用高效节能环保设备，鼓励使用可再生能源，完善能源管理措施，提升绿色建筑星级及占比，控制能源消费</w:t>
      </w:r>
      <w:proofErr w:type="gramStart"/>
      <w:r w:rsidRPr="00087783">
        <w:rPr>
          <w:rFonts w:ascii="仿宋_GB2312" w:eastAsia="仿宋_GB2312" w:hAnsi="仿宋_GB2312" w:cs="仿宋_GB2312" w:hint="eastAsia"/>
          <w:sz w:val="28"/>
          <w:szCs w:val="28"/>
        </w:rPr>
        <w:t>总量及碳排放</w:t>
      </w:r>
      <w:proofErr w:type="gramEnd"/>
      <w:r w:rsidRPr="00087783">
        <w:rPr>
          <w:rFonts w:ascii="仿宋_GB2312" w:eastAsia="仿宋_GB2312" w:hAnsi="仿宋_GB2312" w:cs="仿宋_GB2312" w:hint="eastAsia"/>
          <w:sz w:val="28"/>
          <w:szCs w:val="28"/>
        </w:rPr>
        <w:t>数量。</w:t>
      </w:r>
    </w:p>
    <w:p w14:paraId="7280C669"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（五）关于雨水工程利用方面的要求：应按照原市规划委《关于加强建设工程用地内雨水资源利用的暂行规定》（市</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发【2003】258号）、《关于加强雨水利用工程规划管理有关事项的通知》（市</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发【2012】791号）及《雨水控制与利用工程设计规范（DB11/685-2013）》的有关要求，在下一步提交的建设工程设计方案总平面中，对雨水利用工程的设计情况进行说明，明确标注采用透水铺装面积的比例，雨水调蓄设施的规模、位置等内容。</w:t>
      </w:r>
    </w:p>
    <w:p w14:paraId="5148AA7F"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六）关于民防方面的要求：人防工程配建面积及战时功能设置依据《北京市人民防空办公室关于印发&lt;结合建设项目配建人防工程面积指标计算规则（试行）&gt;的通知》（京人防发〔2020〕106号）及《北京市人民防空办公室关于印发&lt;结合建设项目配建人防工程战时功能设置规则（试行）&gt;的通知》（京人防发〔2020〕107号），人防工程抗力等级设置依据《北京市人民防空办公室关于规范结合建设项目新修建的人防工程抗力等级的通知》（京人防发〔2020〕93号），人防工程布局设置依据《北京市人民防空办公室关于印发&lt;人民防空地下室设计方案规划布局指导性意见&gt;的通知》（京人防发〔2020〕105号）。本项目按照84458.9平方米建筑规模核算，应配建人防工程建筑面积为9290.48平方米，其中：不小于6000平方米二等人员掩蔽所、3290.48平方米配套工程。人员掩蔽工程服务半径不大于200米；设置人防警报器（服务半径不大于500米），音响覆盖率100；应设置柴油电站。人防工程面积指标数以实际建筑规模核算，最终以人防部门审定意见为准。</w:t>
      </w:r>
    </w:p>
    <w:p w14:paraId="6BC1A9D1"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（七）关于环保方面的要求：按《建设项目环境影响评价分类管理名录》北京市实施细化规定（2022年本）文件执行。</w:t>
      </w:r>
    </w:p>
    <w:p w14:paraId="7F9CB567"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（八）关于水</w:t>
      </w:r>
      <w:proofErr w:type="gramStart"/>
      <w:r w:rsidRPr="00087783">
        <w:rPr>
          <w:rFonts w:ascii="仿宋_GB2312" w:eastAsia="仿宋_GB2312" w:hAnsi="仿宋_GB2312" w:cs="仿宋_GB2312" w:hint="eastAsia"/>
          <w:sz w:val="28"/>
          <w:szCs w:val="28"/>
        </w:rPr>
        <w:t>务</w:t>
      </w:r>
      <w:proofErr w:type="gramEnd"/>
      <w:r w:rsidRPr="00087783">
        <w:rPr>
          <w:rFonts w:ascii="仿宋_GB2312" w:eastAsia="仿宋_GB2312" w:hAnsi="仿宋_GB2312" w:cs="仿宋_GB2312" w:hint="eastAsia"/>
          <w:sz w:val="28"/>
          <w:szCs w:val="28"/>
        </w:rPr>
        <w:t>方面的要求：项目在后续开发建设过程中应注意以下方面：（1）项目建设单位应按照市水</w:t>
      </w:r>
      <w:proofErr w:type="gramStart"/>
      <w:r w:rsidRPr="00087783">
        <w:rPr>
          <w:rFonts w:ascii="仿宋_GB2312" w:eastAsia="仿宋_GB2312" w:hAnsi="仿宋_GB2312" w:cs="仿宋_GB2312" w:hint="eastAsia"/>
          <w:sz w:val="28"/>
          <w:szCs w:val="28"/>
        </w:rPr>
        <w:t>务</w:t>
      </w:r>
      <w:proofErr w:type="gramEnd"/>
      <w:r w:rsidRPr="00087783">
        <w:rPr>
          <w:rFonts w:ascii="仿宋_GB2312" w:eastAsia="仿宋_GB2312" w:hAnsi="仿宋_GB2312" w:cs="仿宋_GB2312" w:hint="eastAsia"/>
          <w:sz w:val="28"/>
          <w:szCs w:val="28"/>
        </w:rPr>
        <w:t>局《关于大兴区旧宫镇绿隔地区保留集体产业用地项目涉水事项论证报告的审查意见》（</w:t>
      </w:r>
      <w:proofErr w:type="gramStart"/>
      <w:r w:rsidRPr="00087783">
        <w:rPr>
          <w:rFonts w:ascii="仿宋_GB2312" w:eastAsia="仿宋_GB2312" w:hAnsi="仿宋_GB2312" w:cs="仿宋_GB2312" w:hint="eastAsia"/>
          <w:sz w:val="28"/>
          <w:szCs w:val="28"/>
        </w:rPr>
        <w:t>京水行许</w:t>
      </w:r>
      <w:proofErr w:type="gramEnd"/>
      <w:r w:rsidRPr="00087783">
        <w:rPr>
          <w:rFonts w:ascii="仿宋_GB2312" w:eastAsia="仿宋_GB2312" w:hAnsi="仿宋_GB2312" w:cs="仿宋_GB2312" w:hint="eastAsia"/>
          <w:sz w:val="28"/>
          <w:szCs w:val="28"/>
        </w:rPr>
        <w:t>字〔2022〕165号）的有关要求开展相关工作；（2）应统筹考虑项目区域所涉及各项水</w:t>
      </w:r>
      <w:proofErr w:type="gramStart"/>
      <w:r w:rsidRPr="00087783">
        <w:rPr>
          <w:rFonts w:ascii="仿宋_GB2312" w:eastAsia="仿宋_GB2312" w:hAnsi="仿宋_GB2312" w:cs="仿宋_GB2312" w:hint="eastAsia"/>
          <w:sz w:val="28"/>
          <w:szCs w:val="28"/>
        </w:rPr>
        <w:t>务</w:t>
      </w:r>
      <w:proofErr w:type="gramEnd"/>
      <w:r w:rsidRPr="00087783">
        <w:rPr>
          <w:rFonts w:ascii="仿宋_GB2312" w:eastAsia="仿宋_GB2312" w:hAnsi="仿宋_GB2312" w:cs="仿宋_GB2312" w:hint="eastAsia"/>
          <w:sz w:val="28"/>
          <w:szCs w:val="28"/>
        </w:rPr>
        <w:t>基础设施的规模、空间位置及建设时序，确保项目建成投入使用前各涉水设施建成并能正常投入使用，以保障项目建成后的供排水安全；应按照水生态空间管控要求，协调好项目开发与水生态空间的关系。</w:t>
      </w:r>
    </w:p>
    <w:p w14:paraId="39E821A3"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（九）关于地震方面的要求：本项目位于</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旧宫镇。依据已有资料，工程场地及周边1km内未发现有全新世活动断裂通过。按照相关规定，本项目可不开展地震安全性评价，按照GB18306-2015《中国地震动参数区划图》进行抗震设防。本项目不需办理影响地震监测设施和地震观测环境的建设工程的许可。</w:t>
      </w:r>
    </w:p>
    <w:p w14:paraId="195F2F60"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（十）关于</w:t>
      </w:r>
      <w:proofErr w:type="gramStart"/>
      <w:r w:rsidRPr="00087783">
        <w:rPr>
          <w:rFonts w:ascii="仿宋_GB2312" w:eastAsia="仿宋_GB2312" w:hAnsi="仿宋_GB2312" w:cs="仿宋_GB2312" w:hint="eastAsia"/>
          <w:sz w:val="28"/>
          <w:szCs w:val="28"/>
        </w:rPr>
        <w:t>适老性</w:t>
      </w:r>
      <w:proofErr w:type="gramEnd"/>
      <w:r w:rsidRPr="00087783">
        <w:rPr>
          <w:rFonts w:ascii="仿宋_GB2312" w:eastAsia="仿宋_GB2312" w:hAnsi="仿宋_GB2312" w:cs="仿宋_GB2312" w:hint="eastAsia"/>
          <w:sz w:val="28"/>
          <w:szCs w:val="28"/>
        </w:rPr>
        <w:t>设计的要求：凡本市行政区域内新建、改建、扩建和翻建四层（含）以上住宅的，均须进行</w:t>
      </w:r>
      <w:proofErr w:type="gramStart"/>
      <w:r w:rsidRPr="00087783">
        <w:rPr>
          <w:rFonts w:ascii="仿宋_GB2312" w:eastAsia="仿宋_GB2312" w:hAnsi="仿宋_GB2312" w:cs="仿宋_GB2312" w:hint="eastAsia"/>
          <w:sz w:val="28"/>
          <w:szCs w:val="28"/>
        </w:rPr>
        <w:t>适老性</w:t>
      </w:r>
      <w:proofErr w:type="gramEnd"/>
      <w:r w:rsidRPr="00087783">
        <w:rPr>
          <w:rFonts w:ascii="仿宋_GB2312" w:eastAsia="仿宋_GB2312" w:hAnsi="仿宋_GB2312" w:cs="仿宋_GB2312" w:hint="eastAsia"/>
          <w:sz w:val="28"/>
          <w:szCs w:val="28"/>
        </w:rPr>
        <w:t>设计。住宅</w:t>
      </w:r>
      <w:proofErr w:type="gramStart"/>
      <w:r w:rsidRPr="00087783">
        <w:rPr>
          <w:rFonts w:ascii="仿宋_GB2312" w:eastAsia="仿宋_GB2312" w:hAnsi="仿宋_GB2312" w:cs="仿宋_GB2312" w:hint="eastAsia"/>
          <w:sz w:val="28"/>
          <w:szCs w:val="28"/>
        </w:rPr>
        <w:t>适老性</w:t>
      </w:r>
      <w:proofErr w:type="gramEnd"/>
      <w:r w:rsidRPr="00087783">
        <w:rPr>
          <w:rFonts w:ascii="仿宋_GB2312" w:eastAsia="仿宋_GB2312" w:hAnsi="仿宋_GB2312" w:cs="仿宋_GB2312" w:hint="eastAsia"/>
          <w:sz w:val="28"/>
          <w:szCs w:val="28"/>
        </w:rPr>
        <w:t>设计具体内容包括：设置电梯、紧急呼叫装置、安装扶手等。各设计单位在进行住宅项目</w:t>
      </w:r>
      <w:proofErr w:type="gramStart"/>
      <w:r w:rsidRPr="00087783">
        <w:rPr>
          <w:rFonts w:ascii="仿宋_GB2312" w:eastAsia="仿宋_GB2312" w:hAnsi="仿宋_GB2312" w:cs="仿宋_GB2312" w:hint="eastAsia"/>
          <w:sz w:val="28"/>
          <w:szCs w:val="28"/>
        </w:rPr>
        <w:t>适老性</w:t>
      </w:r>
      <w:proofErr w:type="gramEnd"/>
      <w:r w:rsidRPr="00087783">
        <w:rPr>
          <w:rFonts w:ascii="仿宋_GB2312" w:eastAsia="仿宋_GB2312" w:hAnsi="仿宋_GB2312" w:cs="仿宋_GB2312" w:hint="eastAsia"/>
          <w:sz w:val="28"/>
          <w:szCs w:val="28"/>
        </w:rPr>
        <w:t>设计时，除符合国家及本市相关技术标准规范外，在设计说明中须注明电梯规格、位置，并在设计中预留设置紧急呼叫装置和安装扶手的条件。</w:t>
      </w:r>
    </w:p>
    <w:p w14:paraId="73A94273" w14:textId="77777777" w:rsidR="002B2686" w:rsidRPr="00087783" w:rsidRDefault="00A126C9">
      <w:pPr>
        <w:pStyle w:val="a8"/>
        <w:tabs>
          <w:tab w:val="left" w:pos="1455"/>
          <w:tab w:val="left" w:pos="1785"/>
        </w:tabs>
        <w:spacing w:line="66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对有住宅楼外部增设电梯时，对于井道和轿厢</w:t>
      </w:r>
      <w:proofErr w:type="gramStart"/>
      <w:r w:rsidRPr="00087783">
        <w:rPr>
          <w:rFonts w:ascii="仿宋_GB2312" w:eastAsia="仿宋_GB2312" w:hAnsi="仿宋_GB2312" w:cs="仿宋_GB2312" w:hint="eastAsia"/>
          <w:sz w:val="28"/>
          <w:szCs w:val="28"/>
        </w:rPr>
        <w:t>壁采用</w:t>
      </w:r>
      <w:proofErr w:type="gramEnd"/>
      <w:r w:rsidRPr="00087783">
        <w:rPr>
          <w:rFonts w:ascii="仿宋_GB2312" w:eastAsia="仿宋_GB2312" w:hAnsi="仿宋_GB2312" w:cs="仿宋_GB2312" w:hint="eastAsia"/>
          <w:sz w:val="28"/>
          <w:szCs w:val="28"/>
        </w:rPr>
        <w:t>透明材料，且电动机设备不放在顶部的，建筑间距在满足“两建筑长边相对的不小于18米、</w:t>
      </w:r>
      <w:proofErr w:type="gramStart"/>
      <w:r w:rsidRPr="00087783">
        <w:rPr>
          <w:rFonts w:ascii="仿宋_GB2312" w:eastAsia="仿宋_GB2312" w:hAnsi="仿宋_GB2312" w:cs="仿宋_GB2312" w:hint="eastAsia"/>
          <w:sz w:val="28"/>
          <w:szCs w:val="28"/>
        </w:rPr>
        <w:t>一</w:t>
      </w:r>
      <w:proofErr w:type="gramEnd"/>
      <w:r w:rsidRPr="00087783">
        <w:rPr>
          <w:rFonts w:ascii="仿宋_GB2312" w:eastAsia="仿宋_GB2312" w:hAnsi="仿宋_GB2312" w:cs="仿宋_GB2312" w:hint="eastAsia"/>
          <w:sz w:val="28"/>
          <w:szCs w:val="28"/>
        </w:rPr>
        <w:t>建筑的长边与另一建筑的端边相对的不小于12米、两建筑的端边相对的不小于10米”和消防要求的情况下即可设置。除此类外部增设电梯的情况外，均应符合国家和本市建筑间距和日照相关规定。</w:t>
      </w:r>
    </w:p>
    <w:p w14:paraId="3F67280B" w14:textId="77777777" w:rsidR="002B2686" w:rsidRPr="00087783" w:rsidRDefault="00A126C9">
      <w:pPr>
        <w:pStyle w:val="a8"/>
        <w:tabs>
          <w:tab w:val="left" w:pos="1288"/>
          <w:tab w:val="left" w:pos="1455"/>
          <w:tab w:val="left" w:pos="1785"/>
        </w:tabs>
        <w:spacing w:after="0" w:line="660" w:lineRule="exact"/>
        <w:ind w:firstLineChars="200" w:firstLine="560"/>
        <w:rPr>
          <w:rFonts w:ascii="仿宋_GB2312" w:eastAsia="仿宋_GB2312"/>
          <w:sz w:val="28"/>
          <w:szCs w:val="28"/>
        </w:rPr>
      </w:pPr>
      <w:r w:rsidRPr="00087783">
        <w:rPr>
          <w:rFonts w:ascii="仿宋_GB2312" w:eastAsia="仿宋_GB2312" w:hAnsi="仿宋_GB2312" w:cs="仿宋_GB2312" w:hint="eastAsia"/>
          <w:sz w:val="28"/>
          <w:szCs w:val="28"/>
        </w:rPr>
        <w:t>（十一）方案阶段落实《北京市无障碍系统化设计导则》要求。</w:t>
      </w:r>
    </w:p>
    <w:p w14:paraId="737807FB" w14:textId="77777777" w:rsidR="002B2686" w:rsidRPr="00087783" w:rsidRDefault="002B2686">
      <w:pPr>
        <w:pStyle w:val="TOC1"/>
        <w:jc w:val="both"/>
      </w:pPr>
    </w:p>
    <w:p w14:paraId="5ED72E27" w14:textId="77777777" w:rsidR="002B2686" w:rsidRPr="00087783" w:rsidRDefault="00A126C9">
      <w:pPr>
        <w:pStyle w:val="2"/>
        <w:spacing w:line="660" w:lineRule="exact"/>
        <w:jc w:val="center"/>
        <w:rPr>
          <w:rFonts w:ascii="Times New Roman" w:eastAsia="仿宋_GB2312" w:hAnsi="Times New Roman"/>
          <w:b w:val="0"/>
          <w:bCs w:val="0"/>
          <w:sz w:val="28"/>
          <w:szCs w:val="24"/>
        </w:rPr>
      </w:pPr>
      <w:bookmarkStart w:id="22" w:name="_Toc8384"/>
      <w:r w:rsidRPr="00087783">
        <w:rPr>
          <w:rFonts w:ascii="Times New Roman" w:eastAsia="仿宋_GB2312" w:hAnsi="Times New Roman"/>
        </w:rPr>
        <w:t>第</w:t>
      </w:r>
      <w:r w:rsidRPr="00087783">
        <w:rPr>
          <w:rFonts w:ascii="Times New Roman" w:eastAsia="仿宋_GB2312" w:hAnsi="Times New Roman" w:hint="eastAsia"/>
        </w:rPr>
        <w:t>四</w:t>
      </w:r>
      <w:r w:rsidRPr="00087783">
        <w:rPr>
          <w:rFonts w:ascii="Times New Roman" w:eastAsia="仿宋_GB2312" w:hAnsi="Times New Roman"/>
        </w:rPr>
        <w:t>章</w:t>
      </w:r>
      <w:r w:rsidRPr="00087783">
        <w:rPr>
          <w:rFonts w:ascii="Times New Roman" w:eastAsia="仿宋_GB2312" w:hAnsi="Times New Roman" w:hint="eastAsia"/>
        </w:rPr>
        <w:t xml:space="preserve"> </w:t>
      </w:r>
      <w:r w:rsidRPr="00087783">
        <w:rPr>
          <w:rFonts w:ascii="Times New Roman" w:eastAsia="仿宋_GB2312" w:hAnsi="Times New Roman"/>
        </w:rPr>
        <w:t>竞买人资格</w:t>
      </w:r>
      <w:bookmarkEnd w:id="22"/>
    </w:p>
    <w:p w14:paraId="001285AF" w14:textId="15FF7F4F" w:rsidR="002B2686" w:rsidRPr="00087783" w:rsidRDefault="00A126C9">
      <w:pPr>
        <w:pStyle w:val="a8"/>
        <w:tabs>
          <w:tab w:val="left" w:pos="1455"/>
          <w:tab w:val="left" w:pos="1785"/>
        </w:tabs>
        <w:spacing w:after="0" w:line="660" w:lineRule="exact"/>
        <w:ind w:firstLineChars="200" w:firstLine="562"/>
        <w:rPr>
          <w:rFonts w:eastAsia="仿宋_GB2312"/>
          <w:b/>
          <w:bCs/>
          <w:sz w:val="28"/>
        </w:rPr>
      </w:pPr>
      <w:r w:rsidRPr="00087783">
        <w:rPr>
          <w:rFonts w:eastAsia="仿宋_GB2312" w:hint="eastAsia"/>
          <w:b/>
          <w:bCs/>
          <w:sz w:val="28"/>
        </w:rPr>
        <w:t>第二十</w:t>
      </w:r>
      <w:r w:rsidR="00485B1A" w:rsidRPr="00087783">
        <w:rPr>
          <w:rFonts w:eastAsia="仿宋_GB2312" w:hint="eastAsia"/>
          <w:b/>
          <w:bCs/>
          <w:sz w:val="28"/>
        </w:rPr>
        <w:t>三</w:t>
      </w:r>
      <w:r w:rsidRPr="00087783">
        <w:rPr>
          <w:rFonts w:eastAsia="仿宋_GB2312" w:hint="eastAsia"/>
          <w:b/>
          <w:bCs/>
          <w:sz w:val="28"/>
        </w:rPr>
        <w:t>条</w:t>
      </w:r>
    </w:p>
    <w:p w14:paraId="619F332F" w14:textId="77777777" w:rsidR="002B2686" w:rsidRPr="00087783" w:rsidRDefault="00A126C9">
      <w:pPr>
        <w:pStyle w:val="a8"/>
        <w:tabs>
          <w:tab w:val="left" w:pos="1455"/>
          <w:tab w:val="left" w:pos="1785"/>
        </w:tabs>
        <w:spacing w:after="0" w:line="660" w:lineRule="exact"/>
        <w:ind w:firstLineChars="200" w:firstLine="560"/>
        <w:rPr>
          <w:rFonts w:ascii="仿宋_GB2312" w:eastAsia="仿宋_GB2312"/>
          <w:sz w:val="28"/>
          <w:szCs w:val="28"/>
        </w:rPr>
      </w:pPr>
      <w:r w:rsidRPr="00087783">
        <w:rPr>
          <w:rFonts w:ascii="仿宋_GB2312" w:eastAsia="仿宋_GB2312" w:hint="eastAsia"/>
          <w:sz w:val="28"/>
          <w:szCs w:val="28"/>
        </w:rPr>
        <w:t>中华人民共和国境内外企业、其他组织和个人（除法律另有规定外）均可参加竞买，可独立竞买也可以联合竞买。</w:t>
      </w:r>
    </w:p>
    <w:p w14:paraId="337B7D26" w14:textId="3EF147DB"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第二十</w:t>
      </w:r>
      <w:r w:rsidR="00485B1A" w:rsidRPr="00087783">
        <w:rPr>
          <w:rFonts w:ascii="仿宋_GB2312" w:eastAsia="仿宋_GB2312" w:hAnsi="仿宋_GB2312" w:cs="仿宋_GB2312" w:hint="eastAsia"/>
          <w:b/>
          <w:bCs/>
          <w:sz w:val="28"/>
          <w:szCs w:val="28"/>
        </w:rPr>
        <w:t>四</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存在下列情况的单位不得参加本次出让宗地的竞买：</w:t>
      </w:r>
    </w:p>
    <w:p w14:paraId="237CF193" w14:textId="77777777" w:rsidR="002B2686" w:rsidRPr="00087783" w:rsidRDefault="00A126C9">
      <w:pPr>
        <w:pStyle w:val="a8"/>
        <w:tabs>
          <w:tab w:val="left" w:pos="1785"/>
        </w:tabs>
        <w:spacing w:after="0" w:line="660" w:lineRule="exact"/>
        <w:ind w:firstLineChars="202" w:firstLine="566"/>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（一）在国有建设土地和集体经营性建设用地竞买过程中，存在逾期不签订出让合同、欠缴土地出让价款、未按期开工建设、闲置土地等行为的或土地开发规模超过实际开发能力的情况。</w:t>
      </w:r>
    </w:p>
    <w:p w14:paraId="0B4C54EB" w14:textId="77777777" w:rsidR="002B2686" w:rsidRPr="00087783" w:rsidRDefault="00A126C9">
      <w:pPr>
        <w:pStyle w:val="a8"/>
        <w:tabs>
          <w:tab w:val="left" w:pos="1785"/>
        </w:tabs>
        <w:spacing w:after="0" w:line="660" w:lineRule="exact"/>
        <w:ind w:firstLineChars="202" w:firstLine="566"/>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（二）未按本须知要求提出竞买申请的。</w:t>
      </w:r>
    </w:p>
    <w:p w14:paraId="0A627DE9" w14:textId="77777777" w:rsidR="002B2686" w:rsidRPr="00087783" w:rsidRDefault="00A126C9">
      <w:pPr>
        <w:pStyle w:val="a8"/>
        <w:spacing w:line="360" w:lineRule="auto"/>
        <w:ind w:leftChars="200" w:left="420"/>
        <w:rPr>
          <w:rFonts w:ascii="仿宋_GB2312" w:eastAsia="仿宋_GB2312" w:hAnsi="仿宋_GB2312" w:cs="仿宋_GB2312"/>
          <w:sz w:val="28"/>
          <w:szCs w:val="28"/>
        </w:rPr>
      </w:pPr>
      <w:r w:rsidRPr="00087783">
        <w:rPr>
          <w:rFonts w:ascii="仿宋_GB2312" w:eastAsia="仿宋_GB2312" w:hAnsi="仿宋_GB2312" w:cs="仿宋_GB2312" w:hint="eastAsia"/>
          <w:bCs/>
          <w:sz w:val="28"/>
          <w:szCs w:val="28"/>
        </w:rPr>
        <w:t xml:space="preserve"> （三）</w:t>
      </w:r>
      <w:r w:rsidRPr="00087783">
        <w:rPr>
          <w:rFonts w:ascii="仿宋_GB2312" w:eastAsia="仿宋_GB2312" w:hAnsi="仿宋_GB2312" w:cs="仿宋_GB2312" w:hint="eastAsia"/>
          <w:sz w:val="28"/>
          <w:szCs w:val="28"/>
        </w:rPr>
        <w:t>凡属原国土资源部、自然资源部及北京市税务机关推送的重大税收违法案件当事人，禁止参与土地竞买活动。</w:t>
      </w:r>
    </w:p>
    <w:p w14:paraId="7F851281" w14:textId="13DEADD3"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第二十</w:t>
      </w:r>
      <w:r w:rsidR="00485B1A" w:rsidRPr="00087783">
        <w:rPr>
          <w:rFonts w:ascii="Calibri" w:eastAsia="仿宋_GB2312" w:hAnsi="Calibri" w:cs="Calibri" w:hint="eastAsia"/>
          <w:b/>
          <w:bCs/>
          <w:sz w:val="28"/>
          <w:szCs w:val="28"/>
        </w:rPr>
        <w:t>五</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联合竞买：由两个或两个以上法人或其他组织组成联合体共同竞买时，应符合以下要求：</w:t>
      </w:r>
    </w:p>
    <w:p w14:paraId="2F23EE47" w14:textId="77777777" w:rsidR="002B2686" w:rsidRPr="00087783" w:rsidRDefault="00A126C9">
      <w:pPr>
        <w:pStyle w:val="a8"/>
        <w:tabs>
          <w:tab w:val="left" w:pos="1785"/>
        </w:tabs>
        <w:spacing w:after="0" w:line="660" w:lineRule="exact"/>
        <w:ind w:firstLineChars="202" w:firstLine="566"/>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（一）竞买人的竞买</w:t>
      </w:r>
      <w:proofErr w:type="gramStart"/>
      <w:r w:rsidRPr="00087783">
        <w:rPr>
          <w:rFonts w:ascii="仿宋_GB2312" w:eastAsia="仿宋_GB2312" w:hAnsi="仿宋_GB2312" w:cs="仿宋_GB2312" w:hint="eastAsia"/>
          <w:bCs/>
          <w:sz w:val="28"/>
          <w:szCs w:val="28"/>
        </w:rPr>
        <w:t>文件及竞得</w:t>
      </w:r>
      <w:proofErr w:type="gramEnd"/>
      <w:r w:rsidRPr="00087783">
        <w:rPr>
          <w:rFonts w:ascii="仿宋_GB2312" w:eastAsia="仿宋_GB2312" w:hAnsi="仿宋_GB2312" w:cs="仿宋_GB2312" w:hint="eastAsia"/>
          <w:bCs/>
          <w:sz w:val="28"/>
          <w:szCs w:val="28"/>
        </w:rPr>
        <w:t>后签署的《集体经营性建设用地使用合同》对联合体的每一成员均具有法律约束力。</w:t>
      </w:r>
    </w:p>
    <w:p w14:paraId="1078E6BF" w14:textId="77777777" w:rsidR="002B2686" w:rsidRPr="00087783" w:rsidRDefault="00A126C9">
      <w:pPr>
        <w:pStyle w:val="a8"/>
        <w:tabs>
          <w:tab w:val="left" w:pos="1455"/>
          <w:tab w:val="left" w:pos="1785"/>
        </w:tabs>
        <w:spacing w:after="0" w:line="66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（二）联合竞买的各成员应当签订共同竞买协议书，明确约定各成员的出资比例、权利义务及所承担的法律责任。该协议书作为竞买文件的组成部分一并提交北京市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联合体各成员在共同竞买协议书中不得做出有关不承担出资比例、不参与后期开发建设、不承担经营风险的约定，包括但不限于：名为联合竞买，实为房屋买卖、借款、房屋租赁等。</w:t>
      </w:r>
    </w:p>
    <w:p w14:paraId="0938F5C5" w14:textId="77777777" w:rsidR="002B2686" w:rsidRPr="00087783" w:rsidRDefault="00A126C9">
      <w:pPr>
        <w:pStyle w:val="a8"/>
        <w:tabs>
          <w:tab w:val="left" w:pos="1785"/>
        </w:tabs>
        <w:spacing w:after="0" w:line="660" w:lineRule="exact"/>
        <w:ind w:firstLineChars="202" w:firstLine="566"/>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（三）</w:t>
      </w:r>
      <w:r w:rsidRPr="00087783">
        <w:rPr>
          <w:rFonts w:ascii="仿宋_GB2312" w:eastAsia="仿宋_GB2312" w:hAnsi="仿宋_GB2312" w:cs="仿宋_GB2312" w:hint="eastAsia"/>
          <w:sz w:val="28"/>
          <w:szCs w:val="28"/>
        </w:rPr>
        <w:t>联合竞买成功后，联合竞买各成员应当共同与开发单位签订《集体经营性建设用地使用合同》，并为履行上述合同共同承担责任。竞得人均不得要求在以上《集体经营性建设用地使用合同》中增加不属于</w:t>
      </w:r>
      <w:proofErr w:type="gramStart"/>
      <w:r w:rsidRPr="00087783">
        <w:rPr>
          <w:rFonts w:ascii="仿宋_GB2312" w:eastAsia="仿宋_GB2312" w:hAnsi="仿宋_GB2312" w:cs="仿宋_GB2312" w:hint="eastAsia"/>
          <w:sz w:val="28"/>
          <w:szCs w:val="28"/>
        </w:rPr>
        <w:t>规自部门</w:t>
      </w:r>
      <w:proofErr w:type="gramEnd"/>
      <w:r w:rsidRPr="00087783">
        <w:rPr>
          <w:rFonts w:ascii="仿宋_GB2312" w:eastAsia="仿宋_GB2312" w:hAnsi="仿宋_GB2312" w:cs="仿宋_GB2312" w:hint="eastAsia"/>
          <w:sz w:val="28"/>
          <w:szCs w:val="28"/>
        </w:rPr>
        <w:t>监督管理责任和义务的相关条款。</w:t>
      </w:r>
    </w:p>
    <w:p w14:paraId="69394BDF" w14:textId="77777777" w:rsidR="002B2686" w:rsidRPr="00087783" w:rsidRDefault="00A126C9">
      <w:pPr>
        <w:pStyle w:val="a8"/>
        <w:tabs>
          <w:tab w:val="left" w:pos="1785"/>
        </w:tabs>
        <w:spacing w:after="0" w:line="660" w:lineRule="exact"/>
        <w:ind w:firstLineChars="202" w:firstLine="566"/>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（四）</w:t>
      </w:r>
      <w:r w:rsidRPr="00087783">
        <w:rPr>
          <w:rFonts w:ascii="仿宋_GB2312" w:eastAsia="仿宋_GB2312" w:hAnsi="仿宋_GB2312" w:cs="仿宋_GB2312" w:hint="eastAsia"/>
          <w:sz w:val="28"/>
          <w:szCs w:val="28"/>
        </w:rPr>
        <w:t>联合竞买的各成员应当共同推举</w:t>
      </w:r>
      <w:proofErr w:type="gramStart"/>
      <w:r w:rsidRPr="00087783">
        <w:rPr>
          <w:rFonts w:ascii="仿宋_GB2312" w:eastAsia="仿宋_GB2312" w:hAnsi="仿宋_GB2312" w:cs="仿宋_GB2312" w:hint="eastAsia"/>
          <w:sz w:val="28"/>
          <w:szCs w:val="28"/>
        </w:rPr>
        <w:t>一</w:t>
      </w:r>
      <w:proofErr w:type="gramEnd"/>
      <w:r w:rsidRPr="00087783">
        <w:rPr>
          <w:rFonts w:ascii="仿宋_GB2312" w:eastAsia="仿宋_GB2312" w:hAnsi="仿宋_GB2312" w:cs="仿宋_GB2312" w:hint="eastAsia"/>
          <w:sz w:val="28"/>
          <w:szCs w:val="28"/>
        </w:rPr>
        <w:t>联合竞买代表人（法人），由联合竞买的各成员提交一份授权委托书，证明其代表资格及委托权限。该授权委托书作为竞买申请文件的组成部分一并提交北京市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w:t>
      </w:r>
    </w:p>
    <w:p w14:paraId="5620AAE3" w14:textId="77777777" w:rsidR="002B2686" w:rsidRPr="00087783" w:rsidRDefault="00A126C9">
      <w:pPr>
        <w:pStyle w:val="a8"/>
        <w:tabs>
          <w:tab w:val="left" w:pos="1785"/>
        </w:tabs>
        <w:spacing w:after="0" w:line="660" w:lineRule="exact"/>
        <w:ind w:firstLineChars="202" w:firstLine="566"/>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（五）</w:t>
      </w:r>
      <w:r w:rsidRPr="00087783">
        <w:rPr>
          <w:rFonts w:ascii="仿宋_GB2312" w:eastAsia="仿宋_GB2312" w:hAnsi="仿宋_GB2312" w:cs="仿宋_GB2312" w:hint="eastAsia"/>
          <w:sz w:val="28"/>
          <w:szCs w:val="28"/>
        </w:rPr>
        <w:t>联合竞买代表人应被联合竞买的所有成员授权，作为该宗地交易过程中相关合同协议的签订、履行过程中的联系人。</w:t>
      </w:r>
    </w:p>
    <w:p w14:paraId="3E48B07D" w14:textId="77777777" w:rsidR="002B2686" w:rsidRPr="00087783" w:rsidRDefault="00A126C9">
      <w:pPr>
        <w:pStyle w:val="a8"/>
        <w:spacing w:line="360" w:lineRule="auto"/>
        <w:rPr>
          <w:rFonts w:ascii="仿宋_GB2312" w:eastAsia="仿宋_GB2312" w:hAnsi="仿宋_GB2312" w:cs="仿宋_GB2312"/>
          <w:sz w:val="28"/>
          <w:szCs w:val="28"/>
        </w:rPr>
      </w:pPr>
      <w:r w:rsidRPr="00087783">
        <w:rPr>
          <w:rFonts w:ascii="仿宋_GB2312" w:eastAsia="仿宋_GB2312" w:hAnsi="仿宋_GB2312" w:cs="仿宋_GB2312" w:hint="eastAsia"/>
          <w:bCs/>
          <w:sz w:val="28"/>
          <w:szCs w:val="28"/>
        </w:rPr>
        <w:t xml:space="preserve">　　（六）</w:t>
      </w:r>
      <w:r w:rsidRPr="00087783">
        <w:rPr>
          <w:rFonts w:ascii="仿宋_GB2312" w:eastAsia="仿宋_GB2312" w:hAnsi="仿宋_GB2312" w:cs="仿宋_GB2312" w:hint="eastAsia"/>
          <w:sz w:val="28"/>
          <w:szCs w:val="28"/>
        </w:rPr>
        <w:t>除非另有规定或说明，本须知中“竞买人”一词亦指联合竞买各成员。</w:t>
      </w:r>
    </w:p>
    <w:p w14:paraId="05A78614" w14:textId="77777777" w:rsidR="002B2686" w:rsidRPr="00087783" w:rsidRDefault="00A126C9">
      <w:pPr>
        <w:pStyle w:val="2"/>
        <w:spacing w:line="240" w:lineRule="auto"/>
        <w:jc w:val="center"/>
        <w:rPr>
          <w:rFonts w:ascii="Times New Roman" w:eastAsia="仿宋_GB2312" w:hAnsi="Times New Roman"/>
        </w:rPr>
      </w:pPr>
      <w:bookmarkStart w:id="23" w:name="_Toc272043501"/>
      <w:bookmarkStart w:id="24" w:name="_Toc212531027"/>
      <w:bookmarkStart w:id="25" w:name="_Toc212531163"/>
      <w:bookmarkStart w:id="26" w:name="_Toc26579"/>
      <w:r w:rsidRPr="00087783">
        <w:rPr>
          <w:rFonts w:ascii="Times New Roman" w:eastAsia="仿宋_GB2312" w:hAnsi="Times New Roman"/>
        </w:rPr>
        <w:t>第</w:t>
      </w:r>
      <w:r w:rsidRPr="00087783">
        <w:rPr>
          <w:rFonts w:ascii="Times New Roman" w:eastAsia="仿宋_GB2312" w:hAnsi="Times New Roman" w:hint="eastAsia"/>
        </w:rPr>
        <w:t>五</w:t>
      </w:r>
      <w:r w:rsidRPr="00087783">
        <w:rPr>
          <w:rFonts w:ascii="Times New Roman" w:eastAsia="仿宋_GB2312" w:hAnsi="Times New Roman"/>
        </w:rPr>
        <w:t>章</w:t>
      </w:r>
      <w:bookmarkEnd w:id="23"/>
      <w:bookmarkEnd w:id="24"/>
      <w:bookmarkEnd w:id="25"/>
      <w:r w:rsidRPr="00087783">
        <w:rPr>
          <w:rFonts w:ascii="Times New Roman" w:eastAsia="仿宋_GB2312" w:hAnsi="Times New Roman" w:hint="eastAsia"/>
        </w:rPr>
        <w:t xml:space="preserve">  </w:t>
      </w:r>
      <w:r w:rsidRPr="00087783">
        <w:rPr>
          <w:rFonts w:ascii="Times New Roman" w:eastAsia="仿宋_GB2312" w:hAnsi="Times New Roman" w:hint="eastAsia"/>
        </w:rPr>
        <w:t>付款要求及土地交付</w:t>
      </w:r>
      <w:bookmarkEnd w:id="26"/>
    </w:p>
    <w:p w14:paraId="06CF5881" w14:textId="247B5968"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第二十</w:t>
      </w:r>
      <w:r w:rsidR="00485B1A" w:rsidRPr="00087783">
        <w:rPr>
          <w:rFonts w:ascii="Calibri" w:eastAsia="仿宋_GB2312" w:hAnsi="Calibri" w:cs="Calibri" w:hint="eastAsia"/>
          <w:b/>
          <w:bCs/>
          <w:sz w:val="28"/>
          <w:szCs w:val="28"/>
        </w:rPr>
        <w:t>六</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竞得人需按以下期限和要求，向北京宏景建业投资管理有限公司交纳该宗地的保证金及地价款，并向税务部门缴纳相关税费。</w:t>
      </w:r>
    </w:p>
    <w:p w14:paraId="5B82F8EB" w14:textId="77777777" w:rsidR="002B2686" w:rsidRPr="00087783" w:rsidRDefault="00A126C9">
      <w:pPr>
        <w:pStyle w:val="13"/>
        <w:numPr>
          <w:ilvl w:val="1"/>
          <w:numId w:val="2"/>
        </w:numPr>
        <w:tabs>
          <w:tab w:val="left" w:pos="2205"/>
        </w:tabs>
        <w:ind w:leftChars="-50" w:left="-105" w:firstLineChars="250" w:firstLine="70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竞得人在竞买时交纳的竞买保证金人民币</w:t>
      </w:r>
      <w:r w:rsidRPr="00087783">
        <w:rPr>
          <w:rFonts w:ascii="仿宋_GB2312" w:eastAsia="仿宋_GB2312" w:hAnsi="仿宋_GB2312" w:cs="仿宋_GB2312"/>
          <w:sz w:val="28"/>
          <w:szCs w:val="28"/>
        </w:rPr>
        <w:t>40000</w:t>
      </w:r>
      <w:r w:rsidRPr="00087783">
        <w:rPr>
          <w:rFonts w:ascii="仿宋_GB2312" w:eastAsia="仿宋_GB2312" w:hAnsi="仿宋_GB2312" w:cs="仿宋_GB2312" w:hint="eastAsia"/>
          <w:sz w:val="28"/>
          <w:szCs w:val="28"/>
        </w:rPr>
        <w:t>万元将直接冲抵宗地</w:t>
      </w:r>
      <w:proofErr w:type="gramStart"/>
      <w:r w:rsidRPr="00087783">
        <w:rPr>
          <w:rFonts w:ascii="仿宋_GB2312" w:eastAsia="仿宋_GB2312" w:hAnsi="仿宋_GB2312" w:cs="仿宋_GB2312" w:hint="eastAsia"/>
          <w:sz w:val="28"/>
          <w:szCs w:val="28"/>
        </w:rPr>
        <w:t>地</w:t>
      </w:r>
      <w:proofErr w:type="gramEnd"/>
      <w:r w:rsidRPr="00087783">
        <w:rPr>
          <w:rFonts w:ascii="仿宋_GB2312" w:eastAsia="仿宋_GB2312" w:hAnsi="仿宋_GB2312" w:cs="仿宋_GB2312" w:hint="eastAsia"/>
          <w:sz w:val="28"/>
          <w:szCs w:val="28"/>
        </w:rPr>
        <w:t>价款。</w:t>
      </w:r>
    </w:p>
    <w:p w14:paraId="4A944815" w14:textId="77777777" w:rsidR="002B2686" w:rsidRPr="00087783" w:rsidRDefault="00A126C9">
      <w:pPr>
        <w:pStyle w:val="13"/>
        <w:numPr>
          <w:ilvl w:val="1"/>
          <w:numId w:val="2"/>
        </w:numPr>
        <w:tabs>
          <w:tab w:val="left" w:pos="2205"/>
        </w:tabs>
        <w:ind w:leftChars="-50" w:left="-105" w:firstLineChars="250" w:firstLine="70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竞得人在取得《成交确认书》后15个工作日内向税务部门缴纳成交总价款的3%的税费，并持完税凭证办理不动产登记手续。</w:t>
      </w:r>
    </w:p>
    <w:p w14:paraId="359E1902" w14:textId="77777777" w:rsidR="002B2686" w:rsidRPr="00087783" w:rsidRDefault="00A126C9">
      <w:pPr>
        <w:pStyle w:val="13"/>
        <w:numPr>
          <w:ilvl w:val="1"/>
          <w:numId w:val="2"/>
        </w:numPr>
        <w:tabs>
          <w:tab w:val="left" w:pos="2205"/>
        </w:tabs>
        <w:ind w:leftChars="-50" w:left="-105" w:firstLineChars="250" w:firstLine="70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如因特殊原因，相关主管部门依据相关程序审批确定该宗地地上建筑面积超出误差范围内的面积按相关程序办理缴款事宜。</w:t>
      </w:r>
    </w:p>
    <w:p w14:paraId="0D32313B" w14:textId="47E5CBED"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第二十</w:t>
      </w:r>
      <w:r w:rsidR="00485B1A" w:rsidRPr="00087783">
        <w:rPr>
          <w:rFonts w:ascii="仿宋_GB2312" w:eastAsia="仿宋_GB2312" w:hAnsi="仿宋_GB2312" w:cs="仿宋_GB2312" w:hint="eastAsia"/>
          <w:b/>
          <w:bCs/>
          <w:sz w:val="28"/>
          <w:szCs w:val="28"/>
        </w:rPr>
        <w:t>七</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关于土地出让收入的调整</w:t>
      </w:r>
    </w:p>
    <w:p w14:paraId="59974D31" w14:textId="77777777" w:rsidR="002B2686" w:rsidRPr="00087783" w:rsidRDefault="00A126C9">
      <w:pPr>
        <w:tabs>
          <w:tab w:val="left" w:pos="2205"/>
        </w:tabs>
        <w:ind w:firstLineChars="187" w:firstLine="524"/>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北京宏景建业投资管理有限公司将按以下标准重新调整出让宗地的土地出让收入，并与竞得人签订《北京市集体经营性建设用地使用合同补充协议》，竞得人按补充协议规定补交土地出让收入差价部分。</w:t>
      </w:r>
    </w:p>
    <w:p w14:paraId="1C7949D0" w14:textId="77777777" w:rsidR="002B2686" w:rsidRPr="00087783" w:rsidRDefault="00A126C9">
      <w:pPr>
        <w:tabs>
          <w:tab w:val="left" w:pos="2205"/>
        </w:tabs>
        <w:ind w:firstLineChars="187" w:firstLine="524"/>
        <w:rPr>
          <w:rFonts w:ascii="仿宋_GB2312" w:eastAsia="仿宋_GB2312"/>
          <w:sz w:val="28"/>
          <w:szCs w:val="28"/>
        </w:rPr>
      </w:pPr>
      <w:r w:rsidRPr="00087783">
        <w:rPr>
          <w:rFonts w:ascii="仿宋_GB2312" w:eastAsia="仿宋_GB2312" w:hAnsi="仿宋_GB2312" w:cs="仿宋_GB2312" w:hint="eastAsia"/>
          <w:sz w:val="28"/>
          <w:szCs w:val="28"/>
        </w:rPr>
        <w:t>1.</w:t>
      </w:r>
      <w:r w:rsidRPr="00087783">
        <w:t xml:space="preserve"> </w:t>
      </w:r>
      <w:r w:rsidRPr="00087783">
        <w:rPr>
          <w:rFonts w:ascii="仿宋_GB2312" w:eastAsia="仿宋_GB2312"/>
          <w:sz w:val="28"/>
          <w:szCs w:val="28"/>
        </w:rPr>
        <w:t>DX05-0101-6008</w:t>
      </w:r>
      <w:r w:rsidRPr="00087783">
        <w:rPr>
          <w:rFonts w:ascii="仿宋_GB2312" w:eastAsia="仿宋_GB2312" w:hint="eastAsia"/>
          <w:sz w:val="28"/>
          <w:szCs w:val="28"/>
        </w:rPr>
        <w:t>地块：如因特殊原因，经相关主管部门依据有关程序审批确定该宗地地上建筑面积＞</w:t>
      </w:r>
      <w:r w:rsidRPr="00087783">
        <w:rPr>
          <w:rFonts w:ascii="仿宋_GB2312" w:eastAsia="仿宋_GB2312"/>
          <w:sz w:val="28"/>
          <w:szCs w:val="28"/>
        </w:rPr>
        <w:t>84458.925</w:t>
      </w:r>
      <w:r w:rsidRPr="00087783">
        <w:rPr>
          <w:rFonts w:ascii="仿宋_GB2312" w:eastAsia="仿宋_GB2312" w:hint="eastAsia"/>
          <w:sz w:val="28"/>
          <w:szCs w:val="28"/>
        </w:rPr>
        <w:t>平方米(容积率2.</w:t>
      </w:r>
      <w:r w:rsidRPr="00087783">
        <w:rPr>
          <w:rFonts w:ascii="仿宋_GB2312" w:eastAsia="仿宋_GB2312"/>
          <w:sz w:val="28"/>
          <w:szCs w:val="28"/>
        </w:rPr>
        <w:t>5</w:t>
      </w:r>
      <w:r w:rsidRPr="00087783">
        <w:rPr>
          <w:rFonts w:ascii="仿宋_GB2312" w:eastAsia="仿宋_GB2312" w:hint="eastAsia"/>
          <w:sz w:val="28"/>
          <w:szCs w:val="28"/>
        </w:rPr>
        <w:t>，按规划要求的建筑规模为上限，在建筑规模独立核算情况下，超出独立地块建筑规模需按楼面熟地单价补缴地价款，未达到独立地块建筑规模上限部分的地价款不予以退还）。</w:t>
      </w:r>
      <w:proofErr w:type="gramStart"/>
      <w:r w:rsidRPr="00087783">
        <w:rPr>
          <w:rFonts w:ascii="仿宋_GB2312" w:eastAsia="仿宋_GB2312" w:hint="eastAsia"/>
          <w:sz w:val="28"/>
          <w:szCs w:val="28"/>
        </w:rPr>
        <w:t>则竞得</w:t>
      </w:r>
      <w:proofErr w:type="gramEnd"/>
      <w:r w:rsidRPr="00087783">
        <w:rPr>
          <w:rFonts w:ascii="仿宋_GB2312" w:eastAsia="仿宋_GB2312" w:hint="eastAsia"/>
          <w:sz w:val="28"/>
          <w:szCs w:val="28"/>
        </w:rPr>
        <w:t>人须按以下标准补交地上土地出让收入：</w:t>
      </w:r>
    </w:p>
    <w:p w14:paraId="74117173" w14:textId="77777777" w:rsidR="002B2686" w:rsidRPr="00087783" w:rsidRDefault="00A126C9">
      <w:pPr>
        <w:tabs>
          <w:tab w:val="left" w:pos="2205"/>
        </w:tabs>
        <w:ind w:firstLineChars="187" w:firstLine="524"/>
        <w:rPr>
          <w:rFonts w:ascii="仿宋_GB2312" w:eastAsia="仿宋_GB2312"/>
          <w:sz w:val="28"/>
          <w:szCs w:val="28"/>
        </w:rPr>
      </w:pPr>
      <w:r w:rsidRPr="00087783">
        <w:rPr>
          <w:rFonts w:ascii="仿宋_GB2312" w:eastAsia="仿宋_GB2312" w:hint="eastAsia"/>
          <w:sz w:val="28"/>
          <w:szCs w:val="28"/>
        </w:rPr>
        <w:t>应补交的出让收入=土地成交楼面单价*（地上确定的建筑面积-</w:t>
      </w:r>
      <w:r w:rsidRPr="00087783">
        <w:rPr>
          <w:rFonts w:ascii="仿宋_GB2312" w:eastAsia="仿宋_GB2312"/>
          <w:sz w:val="28"/>
          <w:szCs w:val="28"/>
        </w:rPr>
        <w:t>84458.925</w:t>
      </w:r>
      <w:r w:rsidRPr="00087783">
        <w:rPr>
          <w:rFonts w:ascii="仿宋_GB2312" w:eastAsia="仿宋_GB2312" w:hint="eastAsia"/>
          <w:sz w:val="28"/>
          <w:szCs w:val="28"/>
        </w:rPr>
        <w:t>平方米）(元)；其中：土地成交楼面单价=成交价款÷</w:t>
      </w:r>
      <w:r w:rsidRPr="00087783">
        <w:rPr>
          <w:rFonts w:ascii="仿宋_GB2312" w:eastAsia="仿宋_GB2312"/>
          <w:sz w:val="28"/>
          <w:szCs w:val="28"/>
        </w:rPr>
        <w:t>84458.925</w:t>
      </w:r>
      <w:r w:rsidRPr="00087783">
        <w:rPr>
          <w:rFonts w:ascii="仿宋_GB2312" w:eastAsia="仿宋_GB2312" w:hint="eastAsia"/>
          <w:sz w:val="28"/>
          <w:szCs w:val="28"/>
        </w:rPr>
        <w:t>平方米(元/平方米)。</w:t>
      </w:r>
    </w:p>
    <w:p w14:paraId="5C3A2E27" w14:textId="77777777" w:rsidR="002B2686" w:rsidRPr="00087783" w:rsidRDefault="00A126C9">
      <w:pPr>
        <w:tabs>
          <w:tab w:val="left" w:pos="2205"/>
        </w:tabs>
        <w:ind w:firstLineChars="187" w:firstLine="524"/>
        <w:rPr>
          <w:rFonts w:ascii="仿宋_GB2312" w:eastAsia="仿宋_GB2312"/>
          <w:sz w:val="28"/>
          <w:szCs w:val="28"/>
        </w:rPr>
      </w:pPr>
      <w:r w:rsidRPr="00087783">
        <w:rPr>
          <w:rFonts w:ascii="仿宋_GB2312" w:eastAsia="仿宋_GB2312" w:hAnsi="仿宋_GB2312" w:cs="仿宋_GB2312" w:hint="eastAsia"/>
          <w:sz w:val="28"/>
          <w:szCs w:val="28"/>
        </w:rPr>
        <w:t>2.</w:t>
      </w:r>
      <w:r w:rsidRPr="00087783">
        <w:rPr>
          <w:rFonts w:ascii="仿宋_GB2312" w:eastAsia="仿宋_GB2312" w:hint="eastAsia"/>
          <w:sz w:val="28"/>
          <w:szCs w:val="28"/>
        </w:rPr>
        <w:t>地下非经营性用途建筑面积免收土地出让收入；地下经营性用途建筑面积的土地出让收入按以下标准补交。</w:t>
      </w:r>
    </w:p>
    <w:p w14:paraId="3F09853B" w14:textId="77777777" w:rsidR="002B2686" w:rsidRPr="00087783" w:rsidRDefault="00A126C9">
      <w:pPr>
        <w:tabs>
          <w:tab w:val="left" w:pos="2205"/>
        </w:tabs>
        <w:ind w:firstLineChars="187" w:firstLine="524"/>
        <w:rPr>
          <w:rFonts w:ascii="仿宋_GB2312" w:eastAsia="仿宋_GB2312"/>
          <w:sz w:val="28"/>
          <w:szCs w:val="28"/>
        </w:rPr>
      </w:pPr>
      <w:r w:rsidRPr="00087783">
        <w:rPr>
          <w:rFonts w:ascii="仿宋_GB2312" w:eastAsia="仿宋_GB2312" w:hint="eastAsia"/>
          <w:sz w:val="28"/>
          <w:szCs w:val="28"/>
        </w:rPr>
        <w:t>地下建筑面积应补交的出让收入=土地成交楼面单价*相应用途地下空间修正系数*25%*相应用途地下可出让建筑面积。</w:t>
      </w:r>
    </w:p>
    <w:p w14:paraId="6B48F3F6" w14:textId="77777777" w:rsidR="002B2686" w:rsidRPr="00087783" w:rsidRDefault="00A126C9">
      <w:pPr>
        <w:tabs>
          <w:tab w:val="left" w:pos="2205"/>
        </w:tabs>
        <w:ind w:firstLineChars="187" w:firstLine="524"/>
        <w:rPr>
          <w:rFonts w:ascii="仿宋_GB2312" w:eastAsia="仿宋_GB2312"/>
          <w:sz w:val="28"/>
          <w:szCs w:val="28"/>
        </w:rPr>
      </w:pPr>
      <w:r w:rsidRPr="00087783">
        <w:rPr>
          <w:rFonts w:ascii="仿宋_GB2312" w:eastAsia="仿宋_GB2312" w:hint="eastAsia"/>
          <w:sz w:val="28"/>
          <w:szCs w:val="28"/>
        </w:rPr>
        <w:t>该宗地土地评估标准及土地级别参照《北京市人民政府关于更新出让国有建设用地使用权基准地价的通知》(京政发〔2022〕12</w:t>
      </w:r>
      <w:r w:rsidRPr="00087783">
        <w:rPr>
          <w:rFonts w:ascii="仿宋_GB2312" w:eastAsia="仿宋_GB2312"/>
          <w:sz w:val="28"/>
          <w:szCs w:val="28"/>
        </w:rPr>
        <w:t>号</w:t>
      </w:r>
      <w:r w:rsidRPr="00087783">
        <w:rPr>
          <w:rFonts w:ascii="仿宋_GB2312" w:eastAsia="仿宋_GB2312" w:hint="eastAsia"/>
          <w:sz w:val="28"/>
          <w:szCs w:val="28"/>
        </w:rPr>
        <w:t>)执行。</w:t>
      </w:r>
    </w:p>
    <w:tbl>
      <w:tblPr>
        <w:tblW w:w="8571" w:type="dxa"/>
        <w:tblInd w:w="96" w:type="dxa"/>
        <w:tblLayout w:type="fixed"/>
        <w:tblLook w:val="04A0" w:firstRow="1" w:lastRow="0" w:firstColumn="1" w:lastColumn="0" w:noHBand="0" w:noVBand="1"/>
      </w:tblPr>
      <w:tblGrid>
        <w:gridCol w:w="1292"/>
        <w:gridCol w:w="1440"/>
        <w:gridCol w:w="1480"/>
        <w:gridCol w:w="1413"/>
        <w:gridCol w:w="1427"/>
        <w:gridCol w:w="1519"/>
      </w:tblGrid>
      <w:tr w:rsidR="002B2686" w:rsidRPr="00087783" w14:paraId="1E32DCE2" w14:textId="77777777">
        <w:trPr>
          <w:trHeight w:val="303"/>
        </w:trPr>
        <w:tc>
          <w:tcPr>
            <w:tcW w:w="1292" w:type="dxa"/>
            <w:tcBorders>
              <w:top w:val="single" w:sz="8" w:space="0" w:color="474747"/>
              <w:left w:val="single" w:sz="8" w:space="0" w:color="474747"/>
              <w:bottom w:val="nil"/>
              <w:right w:val="single" w:sz="8" w:space="0" w:color="888E93"/>
            </w:tcBorders>
            <w:shd w:val="clear" w:color="auto" w:fill="FFFFFF"/>
            <w:vAlign w:val="center"/>
          </w:tcPr>
          <w:p w14:paraId="68C401CD" w14:textId="77777777" w:rsidR="002B2686" w:rsidRPr="00087783" w:rsidRDefault="00A126C9">
            <w:pPr>
              <w:widowControl/>
              <w:spacing w:line="560" w:lineRule="exact"/>
              <w:jc w:val="center"/>
              <w:textAlignment w:val="center"/>
              <w:rPr>
                <w:rFonts w:ascii="仿宋_GB2312" w:eastAsia="仿宋_GB2312" w:hAnsi="仿宋_GB2312" w:cs="仿宋_GB2312"/>
                <w:b/>
                <w:bCs/>
                <w:sz w:val="24"/>
              </w:rPr>
            </w:pPr>
            <w:r w:rsidRPr="00087783">
              <w:rPr>
                <w:rFonts w:ascii="仿宋_GB2312" w:eastAsia="仿宋_GB2312" w:hAnsi="仿宋_GB2312" w:cs="仿宋_GB2312" w:hint="eastAsia"/>
                <w:b/>
                <w:bCs/>
                <w:kern w:val="0"/>
                <w:sz w:val="24"/>
              </w:rPr>
              <w:t>地下空间</w:t>
            </w:r>
          </w:p>
        </w:tc>
        <w:tc>
          <w:tcPr>
            <w:tcW w:w="1440" w:type="dxa"/>
            <w:tcBorders>
              <w:top w:val="single" w:sz="8" w:space="0" w:color="474747"/>
              <w:left w:val="single" w:sz="8" w:space="0" w:color="888E93"/>
              <w:bottom w:val="nil"/>
              <w:right w:val="single" w:sz="8" w:space="0" w:color="888E93"/>
            </w:tcBorders>
            <w:shd w:val="clear" w:color="auto" w:fill="FFFFFF"/>
            <w:vAlign w:val="center"/>
          </w:tcPr>
          <w:p w14:paraId="428602CB" w14:textId="77777777" w:rsidR="002B2686" w:rsidRPr="00087783" w:rsidRDefault="00A126C9">
            <w:pPr>
              <w:widowControl/>
              <w:spacing w:line="560" w:lineRule="exact"/>
              <w:jc w:val="center"/>
              <w:textAlignment w:val="center"/>
              <w:rPr>
                <w:rFonts w:ascii="仿宋_GB2312" w:eastAsia="仿宋_GB2312" w:hAnsi="仿宋_GB2312" w:cs="仿宋_GB2312"/>
                <w:b/>
                <w:bCs/>
                <w:sz w:val="24"/>
              </w:rPr>
            </w:pPr>
            <w:r w:rsidRPr="00087783">
              <w:rPr>
                <w:rFonts w:ascii="仿宋_GB2312" w:eastAsia="仿宋_GB2312" w:hAnsi="仿宋_GB2312" w:cs="仿宋_GB2312" w:hint="eastAsia"/>
                <w:b/>
                <w:bCs/>
                <w:kern w:val="0"/>
                <w:sz w:val="24"/>
              </w:rPr>
              <w:t>适用</w:t>
            </w:r>
          </w:p>
        </w:tc>
        <w:tc>
          <w:tcPr>
            <w:tcW w:w="1480" w:type="dxa"/>
            <w:vMerge w:val="restart"/>
            <w:tcBorders>
              <w:top w:val="single" w:sz="8" w:space="0" w:color="474747"/>
              <w:left w:val="single" w:sz="8" w:space="0" w:color="888E93"/>
              <w:bottom w:val="single" w:sz="8" w:space="0" w:color="888E93"/>
              <w:right w:val="single" w:sz="8" w:space="0" w:color="888E93"/>
            </w:tcBorders>
            <w:shd w:val="clear" w:color="auto" w:fill="FFFFFF"/>
            <w:vAlign w:val="center"/>
          </w:tcPr>
          <w:p w14:paraId="2A26001C" w14:textId="77777777" w:rsidR="002B2686" w:rsidRPr="00087783" w:rsidRDefault="00A126C9">
            <w:pPr>
              <w:widowControl/>
              <w:spacing w:line="560" w:lineRule="exact"/>
              <w:jc w:val="center"/>
              <w:textAlignment w:val="center"/>
              <w:rPr>
                <w:rFonts w:ascii="仿宋_GB2312" w:eastAsia="仿宋_GB2312" w:hAnsi="仿宋_GB2312" w:cs="仿宋_GB2312"/>
                <w:b/>
                <w:bCs/>
                <w:sz w:val="24"/>
              </w:rPr>
            </w:pPr>
            <w:r w:rsidRPr="00087783">
              <w:rPr>
                <w:rFonts w:ascii="仿宋_GB2312" w:eastAsia="仿宋_GB2312" w:hAnsi="仿宋_GB2312" w:cs="仿宋_GB2312" w:hint="eastAsia"/>
                <w:b/>
                <w:bCs/>
                <w:kern w:val="0"/>
                <w:sz w:val="24"/>
              </w:rPr>
              <w:t>所在楼层</w:t>
            </w:r>
          </w:p>
        </w:tc>
        <w:tc>
          <w:tcPr>
            <w:tcW w:w="4359" w:type="dxa"/>
            <w:gridSpan w:val="3"/>
            <w:tcBorders>
              <w:top w:val="single" w:sz="8" w:space="0" w:color="474747"/>
              <w:left w:val="single" w:sz="8" w:space="0" w:color="888E93"/>
              <w:bottom w:val="single" w:sz="8" w:space="0" w:color="888E93"/>
              <w:right w:val="single" w:sz="8" w:space="0" w:color="474747"/>
            </w:tcBorders>
            <w:shd w:val="clear" w:color="auto" w:fill="FFFFFF"/>
            <w:vAlign w:val="center"/>
          </w:tcPr>
          <w:p w14:paraId="0EDF0E43" w14:textId="77777777" w:rsidR="002B2686" w:rsidRPr="00087783" w:rsidRDefault="00A126C9">
            <w:pPr>
              <w:widowControl/>
              <w:spacing w:line="560" w:lineRule="exact"/>
              <w:jc w:val="center"/>
              <w:textAlignment w:val="center"/>
              <w:rPr>
                <w:rFonts w:ascii="仿宋_GB2312" w:eastAsia="仿宋_GB2312" w:hAnsi="仿宋_GB2312" w:cs="仿宋_GB2312"/>
                <w:b/>
                <w:bCs/>
                <w:sz w:val="24"/>
              </w:rPr>
            </w:pPr>
            <w:r w:rsidRPr="00087783">
              <w:rPr>
                <w:rFonts w:ascii="仿宋_GB2312" w:eastAsia="仿宋_GB2312" w:hAnsi="仿宋_GB2312" w:cs="仿宋_GB2312" w:hint="eastAsia"/>
                <w:b/>
                <w:bCs/>
                <w:kern w:val="0"/>
                <w:sz w:val="24"/>
              </w:rPr>
              <w:t>地下空间修正系数</w:t>
            </w:r>
          </w:p>
        </w:tc>
      </w:tr>
      <w:tr w:rsidR="002B2686" w:rsidRPr="00087783" w14:paraId="5F61C83F" w14:textId="77777777">
        <w:trPr>
          <w:trHeight w:val="303"/>
        </w:trPr>
        <w:tc>
          <w:tcPr>
            <w:tcW w:w="1292" w:type="dxa"/>
            <w:tcBorders>
              <w:top w:val="nil"/>
              <w:left w:val="single" w:sz="8" w:space="0" w:color="474747"/>
              <w:bottom w:val="single" w:sz="8" w:space="0" w:color="888E93"/>
              <w:right w:val="single" w:sz="8" w:space="0" w:color="888E93"/>
            </w:tcBorders>
            <w:shd w:val="clear" w:color="auto" w:fill="FFFFFF"/>
            <w:vAlign w:val="center"/>
          </w:tcPr>
          <w:p w14:paraId="20509AF4" w14:textId="77777777" w:rsidR="002B2686" w:rsidRPr="00087783" w:rsidRDefault="00A126C9">
            <w:pPr>
              <w:widowControl/>
              <w:spacing w:line="560" w:lineRule="exact"/>
              <w:jc w:val="center"/>
              <w:textAlignment w:val="center"/>
              <w:rPr>
                <w:rFonts w:ascii="仿宋_GB2312" w:eastAsia="仿宋_GB2312" w:hAnsi="仿宋_GB2312" w:cs="仿宋_GB2312"/>
                <w:b/>
                <w:bCs/>
                <w:sz w:val="24"/>
              </w:rPr>
            </w:pPr>
            <w:r w:rsidRPr="00087783">
              <w:rPr>
                <w:rFonts w:ascii="仿宋_GB2312" w:eastAsia="仿宋_GB2312" w:hAnsi="仿宋_GB2312" w:cs="仿宋_GB2312" w:hint="eastAsia"/>
                <w:b/>
                <w:bCs/>
                <w:kern w:val="0"/>
                <w:sz w:val="24"/>
              </w:rPr>
              <w:t>用途</w:t>
            </w:r>
          </w:p>
        </w:tc>
        <w:tc>
          <w:tcPr>
            <w:tcW w:w="1440" w:type="dxa"/>
            <w:tcBorders>
              <w:top w:val="nil"/>
              <w:left w:val="single" w:sz="8" w:space="0" w:color="888E93"/>
              <w:bottom w:val="single" w:sz="8" w:space="0" w:color="888E93"/>
              <w:right w:val="single" w:sz="8" w:space="0" w:color="888E93"/>
            </w:tcBorders>
            <w:shd w:val="clear" w:color="auto" w:fill="FFFFFF"/>
            <w:vAlign w:val="center"/>
          </w:tcPr>
          <w:p w14:paraId="4F5535BE" w14:textId="77777777" w:rsidR="002B2686" w:rsidRPr="00087783" w:rsidRDefault="00A126C9">
            <w:pPr>
              <w:widowControl/>
              <w:spacing w:line="560" w:lineRule="exact"/>
              <w:jc w:val="center"/>
              <w:textAlignment w:val="center"/>
              <w:rPr>
                <w:rFonts w:ascii="仿宋_GB2312" w:eastAsia="仿宋_GB2312" w:hAnsi="仿宋_GB2312" w:cs="仿宋_GB2312"/>
                <w:b/>
                <w:bCs/>
                <w:sz w:val="24"/>
              </w:rPr>
            </w:pPr>
            <w:r w:rsidRPr="00087783">
              <w:rPr>
                <w:rFonts w:ascii="仿宋_GB2312" w:eastAsia="仿宋_GB2312" w:hAnsi="仿宋_GB2312" w:cs="仿宋_GB2312" w:hint="eastAsia"/>
                <w:b/>
                <w:bCs/>
                <w:kern w:val="0"/>
                <w:sz w:val="24"/>
              </w:rPr>
              <w:t>基准地价</w:t>
            </w:r>
          </w:p>
        </w:tc>
        <w:tc>
          <w:tcPr>
            <w:tcW w:w="1480" w:type="dxa"/>
            <w:vMerge/>
            <w:tcBorders>
              <w:top w:val="single" w:sz="8" w:space="0" w:color="474747"/>
              <w:left w:val="single" w:sz="8" w:space="0" w:color="888E93"/>
              <w:bottom w:val="single" w:sz="8" w:space="0" w:color="888E93"/>
              <w:right w:val="single" w:sz="8" w:space="0" w:color="888E93"/>
            </w:tcBorders>
            <w:shd w:val="clear" w:color="auto" w:fill="FFFFFF"/>
            <w:vAlign w:val="center"/>
          </w:tcPr>
          <w:p w14:paraId="12FB8F38" w14:textId="77777777" w:rsidR="002B2686" w:rsidRPr="00087783" w:rsidRDefault="002B2686">
            <w:pPr>
              <w:spacing w:line="560" w:lineRule="exact"/>
              <w:jc w:val="center"/>
              <w:rPr>
                <w:rFonts w:ascii="仿宋_GB2312" w:eastAsia="仿宋_GB2312" w:hAnsi="仿宋_GB2312" w:cs="仿宋_GB2312"/>
                <w:b/>
                <w:bCs/>
                <w:sz w:val="24"/>
              </w:rPr>
            </w:pPr>
          </w:p>
        </w:tc>
        <w:tc>
          <w:tcPr>
            <w:tcW w:w="1413"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57B21EF9" w14:textId="77777777" w:rsidR="002B2686" w:rsidRPr="00087783" w:rsidRDefault="00A126C9">
            <w:pPr>
              <w:widowControl/>
              <w:spacing w:line="560" w:lineRule="exact"/>
              <w:jc w:val="center"/>
              <w:textAlignment w:val="center"/>
              <w:rPr>
                <w:rFonts w:ascii="仿宋_GB2312" w:eastAsia="仿宋_GB2312" w:hAnsi="仿宋_GB2312" w:cs="仿宋_GB2312"/>
                <w:b/>
                <w:bCs/>
                <w:sz w:val="24"/>
              </w:rPr>
            </w:pPr>
            <w:r w:rsidRPr="00087783">
              <w:rPr>
                <w:rFonts w:ascii="仿宋_GB2312" w:eastAsia="仿宋_GB2312" w:hAnsi="仿宋_GB2312" w:cs="仿宋_GB2312" w:hint="eastAsia"/>
                <w:b/>
                <w:bCs/>
                <w:kern w:val="0"/>
                <w:sz w:val="24"/>
              </w:rPr>
              <w:t>一至二级</w:t>
            </w:r>
          </w:p>
        </w:tc>
        <w:tc>
          <w:tcPr>
            <w:tcW w:w="1427"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675B292C" w14:textId="77777777" w:rsidR="002B2686" w:rsidRPr="00087783" w:rsidRDefault="00A126C9">
            <w:pPr>
              <w:widowControl/>
              <w:spacing w:line="560" w:lineRule="exact"/>
              <w:jc w:val="center"/>
              <w:textAlignment w:val="center"/>
              <w:rPr>
                <w:rFonts w:ascii="仿宋_GB2312" w:eastAsia="仿宋_GB2312" w:hAnsi="仿宋_GB2312" w:cs="仿宋_GB2312"/>
                <w:b/>
                <w:bCs/>
                <w:sz w:val="24"/>
              </w:rPr>
            </w:pPr>
            <w:r w:rsidRPr="00087783">
              <w:rPr>
                <w:rFonts w:ascii="仿宋_GB2312" w:eastAsia="仿宋_GB2312" w:hAnsi="仿宋_GB2312" w:cs="仿宋_GB2312" w:hint="eastAsia"/>
                <w:b/>
                <w:bCs/>
                <w:kern w:val="0"/>
                <w:sz w:val="24"/>
              </w:rPr>
              <w:t>三至七级</w:t>
            </w:r>
          </w:p>
        </w:tc>
        <w:tc>
          <w:tcPr>
            <w:tcW w:w="1519" w:type="dxa"/>
            <w:tcBorders>
              <w:top w:val="single" w:sz="8" w:space="0" w:color="888E93"/>
              <w:left w:val="single" w:sz="8" w:space="0" w:color="888E93"/>
              <w:bottom w:val="single" w:sz="8" w:space="0" w:color="888E93"/>
              <w:right w:val="single" w:sz="8" w:space="0" w:color="474747"/>
            </w:tcBorders>
            <w:shd w:val="clear" w:color="auto" w:fill="FFFFFF"/>
            <w:vAlign w:val="center"/>
          </w:tcPr>
          <w:p w14:paraId="2F475A59" w14:textId="77777777" w:rsidR="002B2686" w:rsidRPr="00087783" w:rsidRDefault="00A126C9">
            <w:pPr>
              <w:widowControl/>
              <w:spacing w:line="560" w:lineRule="exact"/>
              <w:jc w:val="center"/>
              <w:textAlignment w:val="center"/>
              <w:rPr>
                <w:rFonts w:ascii="仿宋_GB2312" w:eastAsia="仿宋_GB2312" w:hAnsi="仿宋_GB2312" w:cs="仿宋_GB2312"/>
                <w:b/>
                <w:bCs/>
                <w:sz w:val="24"/>
              </w:rPr>
            </w:pPr>
            <w:r w:rsidRPr="00087783">
              <w:rPr>
                <w:rFonts w:ascii="仿宋_GB2312" w:eastAsia="仿宋_GB2312" w:hAnsi="仿宋_GB2312" w:cs="仿宋_GB2312" w:hint="eastAsia"/>
                <w:b/>
                <w:bCs/>
                <w:kern w:val="0"/>
                <w:sz w:val="24"/>
              </w:rPr>
              <w:t>八至十二级</w:t>
            </w:r>
          </w:p>
        </w:tc>
      </w:tr>
      <w:tr w:rsidR="002B2686" w:rsidRPr="00087783" w14:paraId="109397A0" w14:textId="77777777">
        <w:trPr>
          <w:trHeight w:val="303"/>
        </w:trPr>
        <w:tc>
          <w:tcPr>
            <w:tcW w:w="1292" w:type="dxa"/>
            <w:vMerge w:val="restart"/>
            <w:tcBorders>
              <w:top w:val="single" w:sz="8" w:space="0" w:color="888E93"/>
              <w:left w:val="single" w:sz="8" w:space="0" w:color="474747"/>
              <w:bottom w:val="single" w:sz="8" w:space="0" w:color="888E93"/>
              <w:right w:val="single" w:sz="8" w:space="0" w:color="888E93"/>
            </w:tcBorders>
            <w:shd w:val="clear" w:color="auto" w:fill="FFFFFF"/>
            <w:vAlign w:val="center"/>
          </w:tcPr>
          <w:p w14:paraId="454BF067"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地下商业</w:t>
            </w:r>
          </w:p>
        </w:tc>
        <w:tc>
          <w:tcPr>
            <w:tcW w:w="1440" w:type="dxa"/>
            <w:vMerge w:val="restart"/>
            <w:tcBorders>
              <w:top w:val="single" w:sz="8" w:space="0" w:color="888E93"/>
              <w:left w:val="single" w:sz="8" w:space="0" w:color="888E93"/>
              <w:bottom w:val="single" w:sz="8" w:space="0" w:color="888E93"/>
              <w:right w:val="single" w:sz="8" w:space="0" w:color="888E93"/>
            </w:tcBorders>
            <w:shd w:val="clear" w:color="auto" w:fill="FFFFFF"/>
            <w:vAlign w:val="center"/>
          </w:tcPr>
          <w:p w14:paraId="0D527F41"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商业类</w:t>
            </w:r>
          </w:p>
        </w:tc>
        <w:tc>
          <w:tcPr>
            <w:tcW w:w="1480"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30E8A04E"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地下第1层</w:t>
            </w:r>
          </w:p>
        </w:tc>
        <w:tc>
          <w:tcPr>
            <w:tcW w:w="1413"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675A92F2"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0.7</w:t>
            </w:r>
          </w:p>
        </w:tc>
        <w:tc>
          <w:tcPr>
            <w:tcW w:w="1427"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18C43A1D"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0.6</w:t>
            </w:r>
          </w:p>
        </w:tc>
        <w:tc>
          <w:tcPr>
            <w:tcW w:w="1519" w:type="dxa"/>
            <w:tcBorders>
              <w:top w:val="single" w:sz="8" w:space="0" w:color="888E93"/>
              <w:left w:val="single" w:sz="8" w:space="0" w:color="888E93"/>
              <w:bottom w:val="single" w:sz="8" w:space="0" w:color="888E93"/>
              <w:right w:val="single" w:sz="8" w:space="0" w:color="474747"/>
            </w:tcBorders>
            <w:shd w:val="clear" w:color="auto" w:fill="FFFFFF"/>
            <w:vAlign w:val="center"/>
          </w:tcPr>
          <w:p w14:paraId="3AF6291A"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0.5</w:t>
            </w:r>
          </w:p>
        </w:tc>
      </w:tr>
      <w:tr w:rsidR="002B2686" w:rsidRPr="00087783" w14:paraId="0DE60665" w14:textId="77777777">
        <w:trPr>
          <w:trHeight w:val="303"/>
        </w:trPr>
        <w:tc>
          <w:tcPr>
            <w:tcW w:w="1292" w:type="dxa"/>
            <w:vMerge/>
            <w:tcBorders>
              <w:top w:val="single" w:sz="8" w:space="0" w:color="888E93"/>
              <w:left w:val="single" w:sz="8" w:space="0" w:color="474747"/>
              <w:bottom w:val="single" w:sz="8" w:space="0" w:color="888E93"/>
              <w:right w:val="single" w:sz="8" w:space="0" w:color="888E93"/>
            </w:tcBorders>
            <w:shd w:val="clear" w:color="auto" w:fill="FFFFFF"/>
            <w:vAlign w:val="center"/>
          </w:tcPr>
          <w:p w14:paraId="092C8C0D" w14:textId="77777777" w:rsidR="002B2686" w:rsidRPr="00087783" w:rsidRDefault="002B2686">
            <w:pPr>
              <w:spacing w:line="560" w:lineRule="exact"/>
              <w:jc w:val="center"/>
              <w:rPr>
                <w:rFonts w:ascii="仿宋_GB2312" w:eastAsia="仿宋_GB2312" w:hAnsi="仿宋_GB2312" w:cs="仿宋_GB2312"/>
                <w:sz w:val="24"/>
              </w:rPr>
            </w:pPr>
          </w:p>
        </w:tc>
        <w:tc>
          <w:tcPr>
            <w:tcW w:w="1440" w:type="dxa"/>
            <w:vMerge/>
            <w:tcBorders>
              <w:top w:val="single" w:sz="8" w:space="0" w:color="888E93"/>
              <w:left w:val="single" w:sz="8" w:space="0" w:color="888E93"/>
              <w:bottom w:val="single" w:sz="8" w:space="0" w:color="888E93"/>
              <w:right w:val="single" w:sz="8" w:space="0" w:color="888E93"/>
            </w:tcBorders>
            <w:shd w:val="clear" w:color="auto" w:fill="FFFFFF"/>
            <w:vAlign w:val="center"/>
          </w:tcPr>
          <w:p w14:paraId="0D0587AC" w14:textId="77777777" w:rsidR="002B2686" w:rsidRPr="00087783" w:rsidRDefault="002B2686">
            <w:pPr>
              <w:spacing w:line="560" w:lineRule="exact"/>
              <w:jc w:val="center"/>
              <w:rPr>
                <w:rFonts w:ascii="仿宋_GB2312" w:eastAsia="仿宋_GB2312" w:hAnsi="仿宋_GB2312" w:cs="仿宋_GB2312"/>
                <w:sz w:val="24"/>
              </w:rPr>
            </w:pPr>
          </w:p>
        </w:tc>
        <w:tc>
          <w:tcPr>
            <w:tcW w:w="1480"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283286C3"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地下第2层</w:t>
            </w:r>
          </w:p>
        </w:tc>
        <w:tc>
          <w:tcPr>
            <w:tcW w:w="1413"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35689FF0"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0.4</w:t>
            </w:r>
          </w:p>
        </w:tc>
        <w:tc>
          <w:tcPr>
            <w:tcW w:w="1427"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09CC7D67"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0.3</w:t>
            </w:r>
          </w:p>
        </w:tc>
        <w:tc>
          <w:tcPr>
            <w:tcW w:w="1519" w:type="dxa"/>
            <w:tcBorders>
              <w:top w:val="single" w:sz="8" w:space="0" w:color="888E93"/>
              <w:left w:val="single" w:sz="8" w:space="0" w:color="888E93"/>
              <w:bottom w:val="single" w:sz="8" w:space="0" w:color="888E93"/>
              <w:right w:val="single" w:sz="8" w:space="0" w:color="474747"/>
            </w:tcBorders>
            <w:shd w:val="clear" w:color="auto" w:fill="FFFFFF"/>
            <w:vAlign w:val="center"/>
          </w:tcPr>
          <w:p w14:paraId="04F38946"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0.2</w:t>
            </w:r>
          </w:p>
        </w:tc>
      </w:tr>
      <w:tr w:rsidR="002B2686" w:rsidRPr="00087783" w14:paraId="12288C86" w14:textId="77777777">
        <w:trPr>
          <w:trHeight w:val="303"/>
        </w:trPr>
        <w:tc>
          <w:tcPr>
            <w:tcW w:w="1292" w:type="dxa"/>
            <w:vMerge/>
            <w:tcBorders>
              <w:top w:val="single" w:sz="8" w:space="0" w:color="888E93"/>
              <w:left w:val="single" w:sz="8" w:space="0" w:color="474747"/>
              <w:bottom w:val="single" w:sz="8" w:space="0" w:color="888E93"/>
              <w:right w:val="single" w:sz="8" w:space="0" w:color="888E93"/>
            </w:tcBorders>
            <w:shd w:val="clear" w:color="auto" w:fill="FFFFFF"/>
            <w:vAlign w:val="center"/>
          </w:tcPr>
          <w:p w14:paraId="4C8FFA80" w14:textId="77777777" w:rsidR="002B2686" w:rsidRPr="00087783" w:rsidRDefault="002B2686">
            <w:pPr>
              <w:spacing w:line="560" w:lineRule="exact"/>
              <w:jc w:val="center"/>
              <w:rPr>
                <w:rFonts w:ascii="仿宋_GB2312" w:eastAsia="仿宋_GB2312" w:hAnsi="仿宋_GB2312" w:cs="仿宋_GB2312"/>
                <w:sz w:val="24"/>
              </w:rPr>
            </w:pPr>
          </w:p>
        </w:tc>
        <w:tc>
          <w:tcPr>
            <w:tcW w:w="1440" w:type="dxa"/>
            <w:vMerge/>
            <w:tcBorders>
              <w:top w:val="single" w:sz="8" w:space="0" w:color="888E93"/>
              <w:left w:val="single" w:sz="8" w:space="0" w:color="888E93"/>
              <w:bottom w:val="single" w:sz="8" w:space="0" w:color="888E93"/>
              <w:right w:val="single" w:sz="8" w:space="0" w:color="888E93"/>
            </w:tcBorders>
            <w:shd w:val="clear" w:color="auto" w:fill="FFFFFF"/>
            <w:vAlign w:val="center"/>
          </w:tcPr>
          <w:p w14:paraId="4A89E7FA" w14:textId="77777777" w:rsidR="002B2686" w:rsidRPr="00087783" w:rsidRDefault="002B2686">
            <w:pPr>
              <w:spacing w:line="560" w:lineRule="exact"/>
              <w:jc w:val="center"/>
              <w:rPr>
                <w:rFonts w:ascii="仿宋_GB2312" w:eastAsia="仿宋_GB2312" w:hAnsi="仿宋_GB2312" w:cs="仿宋_GB2312"/>
                <w:sz w:val="24"/>
              </w:rPr>
            </w:pPr>
          </w:p>
        </w:tc>
        <w:tc>
          <w:tcPr>
            <w:tcW w:w="1480" w:type="dxa"/>
            <w:tcBorders>
              <w:top w:val="single" w:sz="8" w:space="0" w:color="888E93"/>
              <w:left w:val="single" w:sz="8" w:space="0" w:color="888E93"/>
              <w:bottom w:val="nil"/>
              <w:right w:val="single" w:sz="8" w:space="0" w:color="888E93"/>
            </w:tcBorders>
            <w:shd w:val="clear" w:color="auto" w:fill="FFFFFF"/>
            <w:vAlign w:val="center"/>
          </w:tcPr>
          <w:p w14:paraId="279535BE"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地下第3层</w:t>
            </w:r>
          </w:p>
        </w:tc>
        <w:tc>
          <w:tcPr>
            <w:tcW w:w="1413" w:type="dxa"/>
            <w:vMerge w:val="restart"/>
            <w:tcBorders>
              <w:top w:val="single" w:sz="8" w:space="0" w:color="888E93"/>
              <w:left w:val="single" w:sz="8" w:space="0" w:color="888E93"/>
              <w:bottom w:val="single" w:sz="8" w:space="0" w:color="888E93"/>
              <w:right w:val="single" w:sz="8" w:space="0" w:color="888E93"/>
            </w:tcBorders>
            <w:shd w:val="clear" w:color="auto" w:fill="FFFFFF"/>
            <w:vAlign w:val="center"/>
          </w:tcPr>
          <w:p w14:paraId="223B7E49"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0.3</w:t>
            </w:r>
          </w:p>
        </w:tc>
        <w:tc>
          <w:tcPr>
            <w:tcW w:w="1427" w:type="dxa"/>
            <w:vMerge w:val="restart"/>
            <w:tcBorders>
              <w:top w:val="single" w:sz="8" w:space="0" w:color="888E93"/>
              <w:left w:val="single" w:sz="8" w:space="0" w:color="888E93"/>
              <w:bottom w:val="single" w:sz="8" w:space="0" w:color="888E93"/>
              <w:right w:val="single" w:sz="8" w:space="0" w:color="888E93"/>
            </w:tcBorders>
            <w:shd w:val="clear" w:color="auto" w:fill="FFFFFF"/>
            <w:vAlign w:val="center"/>
          </w:tcPr>
          <w:p w14:paraId="5F687C34"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0.25</w:t>
            </w:r>
          </w:p>
        </w:tc>
        <w:tc>
          <w:tcPr>
            <w:tcW w:w="1519" w:type="dxa"/>
            <w:vMerge w:val="restart"/>
            <w:tcBorders>
              <w:top w:val="single" w:sz="8" w:space="0" w:color="888E93"/>
              <w:left w:val="single" w:sz="8" w:space="0" w:color="888E93"/>
              <w:bottom w:val="single" w:sz="8" w:space="0" w:color="888E93"/>
              <w:right w:val="single" w:sz="8" w:space="0" w:color="474747"/>
            </w:tcBorders>
            <w:shd w:val="clear" w:color="auto" w:fill="FFFFFF"/>
            <w:vAlign w:val="center"/>
          </w:tcPr>
          <w:p w14:paraId="4671ADE2"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0.2</w:t>
            </w:r>
          </w:p>
        </w:tc>
      </w:tr>
      <w:tr w:rsidR="002B2686" w:rsidRPr="00087783" w14:paraId="242DE5FE" w14:textId="77777777">
        <w:trPr>
          <w:trHeight w:val="303"/>
        </w:trPr>
        <w:tc>
          <w:tcPr>
            <w:tcW w:w="1292" w:type="dxa"/>
            <w:vMerge/>
            <w:tcBorders>
              <w:top w:val="single" w:sz="8" w:space="0" w:color="888E93"/>
              <w:left w:val="single" w:sz="8" w:space="0" w:color="474747"/>
              <w:bottom w:val="single" w:sz="8" w:space="0" w:color="888E93"/>
              <w:right w:val="single" w:sz="8" w:space="0" w:color="888E93"/>
            </w:tcBorders>
            <w:shd w:val="clear" w:color="auto" w:fill="FFFFFF"/>
            <w:vAlign w:val="center"/>
          </w:tcPr>
          <w:p w14:paraId="38A3A6DB" w14:textId="77777777" w:rsidR="002B2686" w:rsidRPr="00087783" w:rsidRDefault="002B2686">
            <w:pPr>
              <w:spacing w:line="560" w:lineRule="exact"/>
              <w:jc w:val="center"/>
              <w:rPr>
                <w:rFonts w:ascii="仿宋_GB2312" w:eastAsia="仿宋_GB2312" w:hAnsi="仿宋_GB2312" w:cs="仿宋_GB2312"/>
                <w:sz w:val="24"/>
              </w:rPr>
            </w:pPr>
          </w:p>
        </w:tc>
        <w:tc>
          <w:tcPr>
            <w:tcW w:w="1440" w:type="dxa"/>
            <w:vMerge/>
            <w:tcBorders>
              <w:top w:val="single" w:sz="8" w:space="0" w:color="888E93"/>
              <w:left w:val="single" w:sz="8" w:space="0" w:color="888E93"/>
              <w:bottom w:val="single" w:sz="8" w:space="0" w:color="888E93"/>
              <w:right w:val="single" w:sz="8" w:space="0" w:color="888E93"/>
            </w:tcBorders>
            <w:shd w:val="clear" w:color="auto" w:fill="FFFFFF"/>
            <w:vAlign w:val="center"/>
          </w:tcPr>
          <w:p w14:paraId="7944DF8B" w14:textId="77777777" w:rsidR="002B2686" w:rsidRPr="00087783" w:rsidRDefault="002B2686">
            <w:pPr>
              <w:spacing w:line="560" w:lineRule="exact"/>
              <w:jc w:val="center"/>
              <w:rPr>
                <w:rFonts w:ascii="仿宋_GB2312" w:eastAsia="仿宋_GB2312" w:hAnsi="仿宋_GB2312" w:cs="仿宋_GB2312"/>
                <w:sz w:val="24"/>
              </w:rPr>
            </w:pPr>
          </w:p>
        </w:tc>
        <w:tc>
          <w:tcPr>
            <w:tcW w:w="1480" w:type="dxa"/>
            <w:tcBorders>
              <w:top w:val="nil"/>
              <w:left w:val="single" w:sz="8" w:space="0" w:color="888E93"/>
              <w:bottom w:val="single" w:sz="8" w:space="0" w:color="888E93"/>
              <w:right w:val="single" w:sz="8" w:space="0" w:color="888E93"/>
            </w:tcBorders>
            <w:shd w:val="clear" w:color="auto" w:fill="FFFFFF"/>
            <w:vAlign w:val="center"/>
          </w:tcPr>
          <w:p w14:paraId="6240DC58"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及以下各层</w:t>
            </w:r>
          </w:p>
        </w:tc>
        <w:tc>
          <w:tcPr>
            <w:tcW w:w="1413" w:type="dxa"/>
            <w:vMerge/>
            <w:tcBorders>
              <w:top w:val="single" w:sz="8" w:space="0" w:color="888E93"/>
              <w:left w:val="single" w:sz="8" w:space="0" w:color="888E93"/>
              <w:bottom w:val="single" w:sz="8" w:space="0" w:color="888E93"/>
              <w:right w:val="single" w:sz="8" w:space="0" w:color="888E93"/>
            </w:tcBorders>
            <w:shd w:val="clear" w:color="auto" w:fill="FFFFFF"/>
            <w:vAlign w:val="center"/>
          </w:tcPr>
          <w:p w14:paraId="6D51F7C1" w14:textId="77777777" w:rsidR="002B2686" w:rsidRPr="00087783" w:rsidRDefault="002B2686">
            <w:pPr>
              <w:spacing w:line="560" w:lineRule="exact"/>
              <w:jc w:val="center"/>
              <w:rPr>
                <w:rFonts w:ascii="仿宋_GB2312" w:eastAsia="仿宋_GB2312" w:hAnsi="仿宋_GB2312" w:cs="仿宋_GB2312"/>
                <w:sz w:val="24"/>
              </w:rPr>
            </w:pPr>
          </w:p>
        </w:tc>
        <w:tc>
          <w:tcPr>
            <w:tcW w:w="1427" w:type="dxa"/>
            <w:vMerge/>
            <w:tcBorders>
              <w:top w:val="single" w:sz="8" w:space="0" w:color="888E93"/>
              <w:left w:val="single" w:sz="8" w:space="0" w:color="888E93"/>
              <w:bottom w:val="single" w:sz="8" w:space="0" w:color="888E93"/>
              <w:right w:val="single" w:sz="8" w:space="0" w:color="888E93"/>
            </w:tcBorders>
            <w:shd w:val="clear" w:color="auto" w:fill="FFFFFF"/>
            <w:vAlign w:val="center"/>
          </w:tcPr>
          <w:p w14:paraId="7C9A9481" w14:textId="77777777" w:rsidR="002B2686" w:rsidRPr="00087783" w:rsidRDefault="002B2686">
            <w:pPr>
              <w:spacing w:line="560" w:lineRule="exact"/>
              <w:jc w:val="center"/>
              <w:rPr>
                <w:rFonts w:ascii="仿宋_GB2312" w:eastAsia="仿宋_GB2312" w:hAnsi="仿宋_GB2312" w:cs="仿宋_GB2312"/>
                <w:sz w:val="24"/>
              </w:rPr>
            </w:pPr>
          </w:p>
        </w:tc>
        <w:tc>
          <w:tcPr>
            <w:tcW w:w="1519" w:type="dxa"/>
            <w:vMerge/>
            <w:tcBorders>
              <w:top w:val="single" w:sz="8" w:space="0" w:color="888E93"/>
              <w:left w:val="single" w:sz="8" w:space="0" w:color="888E93"/>
              <w:bottom w:val="single" w:sz="8" w:space="0" w:color="888E93"/>
              <w:right w:val="single" w:sz="8" w:space="0" w:color="474747"/>
            </w:tcBorders>
            <w:shd w:val="clear" w:color="auto" w:fill="FFFFFF"/>
            <w:vAlign w:val="center"/>
          </w:tcPr>
          <w:p w14:paraId="5140208F" w14:textId="77777777" w:rsidR="002B2686" w:rsidRPr="00087783" w:rsidRDefault="002B2686">
            <w:pPr>
              <w:spacing w:line="560" w:lineRule="exact"/>
              <w:jc w:val="center"/>
              <w:rPr>
                <w:rFonts w:ascii="仿宋_GB2312" w:eastAsia="仿宋_GB2312" w:hAnsi="仿宋_GB2312" w:cs="仿宋_GB2312"/>
                <w:sz w:val="24"/>
              </w:rPr>
            </w:pPr>
          </w:p>
        </w:tc>
      </w:tr>
      <w:tr w:rsidR="002B2686" w:rsidRPr="00087783" w14:paraId="31C350D3" w14:textId="77777777">
        <w:trPr>
          <w:trHeight w:val="303"/>
        </w:trPr>
        <w:tc>
          <w:tcPr>
            <w:tcW w:w="1292" w:type="dxa"/>
            <w:tcBorders>
              <w:top w:val="single" w:sz="8" w:space="0" w:color="888E93"/>
              <w:left w:val="single" w:sz="8" w:space="0" w:color="474747"/>
              <w:bottom w:val="single" w:sz="8" w:space="0" w:color="888E93"/>
              <w:right w:val="single" w:sz="8" w:space="0" w:color="888E93"/>
            </w:tcBorders>
            <w:shd w:val="clear" w:color="auto" w:fill="FFFFFF"/>
            <w:vAlign w:val="center"/>
          </w:tcPr>
          <w:p w14:paraId="0FDD0529"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地下办公</w:t>
            </w:r>
          </w:p>
        </w:tc>
        <w:tc>
          <w:tcPr>
            <w:tcW w:w="1440"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2D1BBF1A"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办公类</w:t>
            </w:r>
          </w:p>
        </w:tc>
        <w:tc>
          <w:tcPr>
            <w:tcW w:w="1480"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1C7F0DAE"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w:t>
            </w:r>
          </w:p>
        </w:tc>
        <w:tc>
          <w:tcPr>
            <w:tcW w:w="1413"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513C9FC1"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0.3</w:t>
            </w:r>
          </w:p>
        </w:tc>
        <w:tc>
          <w:tcPr>
            <w:tcW w:w="1427" w:type="dxa"/>
            <w:tcBorders>
              <w:top w:val="single" w:sz="8" w:space="0" w:color="888E93"/>
              <w:left w:val="single" w:sz="8" w:space="0" w:color="888E93"/>
              <w:bottom w:val="single" w:sz="8" w:space="0" w:color="888E93"/>
              <w:right w:val="single" w:sz="8" w:space="0" w:color="888E93"/>
            </w:tcBorders>
            <w:shd w:val="clear" w:color="auto" w:fill="FFFFFF"/>
            <w:vAlign w:val="center"/>
          </w:tcPr>
          <w:p w14:paraId="1DC99D43"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0.25</w:t>
            </w:r>
          </w:p>
        </w:tc>
        <w:tc>
          <w:tcPr>
            <w:tcW w:w="1519" w:type="dxa"/>
            <w:tcBorders>
              <w:top w:val="single" w:sz="8" w:space="0" w:color="888E93"/>
              <w:left w:val="single" w:sz="8" w:space="0" w:color="888E93"/>
              <w:bottom w:val="single" w:sz="8" w:space="0" w:color="888E93"/>
              <w:right w:val="single" w:sz="8" w:space="0" w:color="474747"/>
            </w:tcBorders>
            <w:shd w:val="clear" w:color="auto" w:fill="FFFFFF"/>
            <w:vAlign w:val="center"/>
          </w:tcPr>
          <w:p w14:paraId="5AA2C744"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0.2</w:t>
            </w:r>
          </w:p>
        </w:tc>
      </w:tr>
      <w:tr w:rsidR="002B2686" w:rsidRPr="00087783" w14:paraId="460088A7" w14:textId="77777777">
        <w:trPr>
          <w:trHeight w:val="303"/>
        </w:trPr>
        <w:tc>
          <w:tcPr>
            <w:tcW w:w="1292" w:type="dxa"/>
            <w:tcBorders>
              <w:top w:val="single" w:sz="8" w:space="0" w:color="888E93"/>
              <w:left w:val="single" w:sz="8" w:space="0" w:color="474747"/>
              <w:bottom w:val="nil"/>
              <w:right w:val="single" w:sz="8" w:space="0" w:color="888E93"/>
            </w:tcBorders>
            <w:shd w:val="clear" w:color="auto" w:fill="FFFFFF"/>
            <w:vAlign w:val="center"/>
          </w:tcPr>
          <w:p w14:paraId="2D006F51"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地下仓储</w:t>
            </w:r>
          </w:p>
        </w:tc>
        <w:tc>
          <w:tcPr>
            <w:tcW w:w="1440" w:type="dxa"/>
            <w:vMerge w:val="restart"/>
            <w:tcBorders>
              <w:top w:val="single" w:sz="8" w:space="0" w:color="888E93"/>
              <w:left w:val="single" w:sz="8" w:space="0" w:color="888E93"/>
              <w:bottom w:val="single" w:sz="8" w:space="0" w:color="888E93"/>
              <w:right w:val="single" w:sz="8" w:space="0" w:color="888E93"/>
            </w:tcBorders>
            <w:shd w:val="clear" w:color="auto" w:fill="FFFFFF"/>
            <w:vAlign w:val="center"/>
          </w:tcPr>
          <w:p w14:paraId="04BB46E7"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地上主用途</w:t>
            </w:r>
          </w:p>
        </w:tc>
        <w:tc>
          <w:tcPr>
            <w:tcW w:w="1480" w:type="dxa"/>
            <w:vMerge w:val="restart"/>
            <w:tcBorders>
              <w:top w:val="single" w:sz="8" w:space="0" w:color="888E93"/>
              <w:left w:val="single" w:sz="8" w:space="0" w:color="888E93"/>
              <w:bottom w:val="single" w:sz="8" w:space="0" w:color="888E93"/>
              <w:right w:val="single" w:sz="8" w:space="0" w:color="888E93"/>
            </w:tcBorders>
            <w:shd w:val="clear" w:color="auto" w:fill="FFFFFF"/>
            <w:vAlign w:val="center"/>
          </w:tcPr>
          <w:p w14:paraId="1F9BC28B"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w:t>
            </w:r>
          </w:p>
        </w:tc>
        <w:tc>
          <w:tcPr>
            <w:tcW w:w="1413" w:type="dxa"/>
            <w:vMerge w:val="restart"/>
            <w:tcBorders>
              <w:top w:val="single" w:sz="8" w:space="0" w:color="888E93"/>
              <w:left w:val="single" w:sz="8" w:space="0" w:color="888E93"/>
              <w:bottom w:val="single" w:sz="8" w:space="0" w:color="888E93"/>
              <w:right w:val="single" w:sz="8" w:space="0" w:color="888E93"/>
            </w:tcBorders>
            <w:shd w:val="clear" w:color="auto" w:fill="FFFFFF"/>
            <w:vAlign w:val="center"/>
          </w:tcPr>
          <w:p w14:paraId="358311EF"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0.3</w:t>
            </w:r>
          </w:p>
        </w:tc>
        <w:tc>
          <w:tcPr>
            <w:tcW w:w="1427" w:type="dxa"/>
            <w:vMerge w:val="restart"/>
            <w:tcBorders>
              <w:top w:val="single" w:sz="8" w:space="0" w:color="888E93"/>
              <w:left w:val="single" w:sz="8" w:space="0" w:color="888E93"/>
              <w:bottom w:val="single" w:sz="8" w:space="0" w:color="888E93"/>
              <w:right w:val="single" w:sz="8" w:space="0" w:color="888E93"/>
            </w:tcBorders>
            <w:shd w:val="clear" w:color="auto" w:fill="FFFFFF"/>
            <w:vAlign w:val="center"/>
          </w:tcPr>
          <w:p w14:paraId="0053C396"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0.25</w:t>
            </w:r>
          </w:p>
        </w:tc>
        <w:tc>
          <w:tcPr>
            <w:tcW w:w="1519" w:type="dxa"/>
            <w:vMerge w:val="restart"/>
            <w:tcBorders>
              <w:top w:val="single" w:sz="8" w:space="0" w:color="888E93"/>
              <w:left w:val="single" w:sz="8" w:space="0" w:color="888E93"/>
              <w:bottom w:val="single" w:sz="8" w:space="0" w:color="888E93"/>
              <w:right w:val="single" w:sz="8" w:space="0" w:color="474747"/>
            </w:tcBorders>
            <w:shd w:val="clear" w:color="auto" w:fill="FFFFFF"/>
            <w:vAlign w:val="center"/>
          </w:tcPr>
          <w:p w14:paraId="28830917"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0.2</w:t>
            </w:r>
          </w:p>
        </w:tc>
      </w:tr>
      <w:tr w:rsidR="002B2686" w:rsidRPr="00087783" w14:paraId="48FE0113" w14:textId="77777777">
        <w:trPr>
          <w:trHeight w:val="303"/>
        </w:trPr>
        <w:tc>
          <w:tcPr>
            <w:tcW w:w="1292" w:type="dxa"/>
            <w:tcBorders>
              <w:top w:val="nil"/>
              <w:left w:val="single" w:sz="8" w:space="0" w:color="474747"/>
              <w:bottom w:val="single" w:sz="8" w:space="0" w:color="888E93"/>
              <w:right w:val="single" w:sz="8" w:space="0" w:color="888E93"/>
            </w:tcBorders>
            <w:shd w:val="clear" w:color="auto" w:fill="FFFFFF"/>
            <w:vAlign w:val="center"/>
          </w:tcPr>
          <w:p w14:paraId="1D8759F8"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(及其他)</w:t>
            </w:r>
          </w:p>
        </w:tc>
        <w:tc>
          <w:tcPr>
            <w:tcW w:w="1440" w:type="dxa"/>
            <w:vMerge/>
            <w:tcBorders>
              <w:top w:val="single" w:sz="8" w:space="0" w:color="888E93"/>
              <w:left w:val="single" w:sz="8" w:space="0" w:color="888E93"/>
              <w:bottom w:val="single" w:sz="8" w:space="0" w:color="888E93"/>
              <w:right w:val="single" w:sz="8" w:space="0" w:color="888E93"/>
            </w:tcBorders>
            <w:shd w:val="clear" w:color="auto" w:fill="FFFFFF"/>
            <w:vAlign w:val="center"/>
          </w:tcPr>
          <w:p w14:paraId="6C9336C3" w14:textId="77777777" w:rsidR="002B2686" w:rsidRPr="00087783" w:rsidRDefault="002B2686">
            <w:pPr>
              <w:spacing w:line="560" w:lineRule="exact"/>
              <w:jc w:val="center"/>
              <w:rPr>
                <w:rFonts w:ascii="仿宋_GB2312" w:eastAsia="仿宋_GB2312" w:hAnsi="仿宋_GB2312" w:cs="仿宋_GB2312"/>
                <w:sz w:val="24"/>
              </w:rPr>
            </w:pPr>
          </w:p>
        </w:tc>
        <w:tc>
          <w:tcPr>
            <w:tcW w:w="1480" w:type="dxa"/>
            <w:vMerge/>
            <w:tcBorders>
              <w:top w:val="single" w:sz="8" w:space="0" w:color="888E93"/>
              <w:left w:val="single" w:sz="8" w:space="0" w:color="888E93"/>
              <w:bottom w:val="single" w:sz="8" w:space="0" w:color="888E93"/>
              <w:right w:val="single" w:sz="8" w:space="0" w:color="888E93"/>
            </w:tcBorders>
            <w:shd w:val="clear" w:color="auto" w:fill="FFFFFF"/>
            <w:vAlign w:val="center"/>
          </w:tcPr>
          <w:p w14:paraId="66A8D577" w14:textId="77777777" w:rsidR="002B2686" w:rsidRPr="00087783" w:rsidRDefault="002B2686">
            <w:pPr>
              <w:spacing w:line="560" w:lineRule="exact"/>
              <w:jc w:val="center"/>
              <w:rPr>
                <w:rFonts w:ascii="仿宋_GB2312" w:eastAsia="仿宋_GB2312" w:hAnsi="仿宋_GB2312" w:cs="仿宋_GB2312"/>
                <w:sz w:val="24"/>
              </w:rPr>
            </w:pPr>
          </w:p>
        </w:tc>
        <w:tc>
          <w:tcPr>
            <w:tcW w:w="1413" w:type="dxa"/>
            <w:vMerge/>
            <w:tcBorders>
              <w:top w:val="single" w:sz="8" w:space="0" w:color="888E93"/>
              <w:left w:val="single" w:sz="8" w:space="0" w:color="888E93"/>
              <w:bottom w:val="single" w:sz="8" w:space="0" w:color="888E93"/>
              <w:right w:val="single" w:sz="8" w:space="0" w:color="888E93"/>
            </w:tcBorders>
            <w:shd w:val="clear" w:color="auto" w:fill="FFFFFF"/>
            <w:vAlign w:val="center"/>
          </w:tcPr>
          <w:p w14:paraId="76123588" w14:textId="77777777" w:rsidR="002B2686" w:rsidRPr="00087783" w:rsidRDefault="002B2686">
            <w:pPr>
              <w:spacing w:line="560" w:lineRule="exact"/>
              <w:jc w:val="center"/>
              <w:rPr>
                <w:rFonts w:ascii="仿宋_GB2312" w:eastAsia="仿宋_GB2312" w:hAnsi="仿宋_GB2312" w:cs="仿宋_GB2312"/>
                <w:sz w:val="24"/>
              </w:rPr>
            </w:pPr>
          </w:p>
        </w:tc>
        <w:tc>
          <w:tcPr>
            <w:tcW w:w="1427" w:type="dxa"/>
            <w:vMerge/>
            <w:tcBorders>
              <w:top w:val="single" w:sz="8" w:space="0" w:color="888E93"/>
              <w:left w:val="single" w:sz="8" w:space="0" w:color="888E93"/>
              <w:bottom w:val="single" w:sz="8" w:space="0" w:color="888E93"/>
              <w:right w:val="single" w:sz="8" w:space="0" w:color="888E93"/>
            </w:tcBorders>
            <w:shd w:val="clear" w:color="auto" w:fill="FFFFFF"/>
            <w:vAlign w:val="center"/>
          </w:tcPr>
          <w:p w14:paraId="339C938D" w14:textId="77777777" w:rsidR="002B2686" w:rsidRPr="00087783" w:rsidRDefault="002B2686">
            <w:pPr>
              <w:spacing w:line="560" w:lineRule="exact"/>
              <w:jc w:val="center"/>
              <w:rPr>
                <w:rFonts w:ascii="仿宋_GB2312" w:eastAsia="仿宋_GB2312" w:hAnsi="仿宋_GB2312" w:cs="仿宋_GB2312"/>
                <w:sz w:val="24"/>
              </w:rPr>
            </w:pPr>
          </w:p>
        </w:tc>
        <w:tc>
          <w:tcPr>
            <w:tcW w:w="1519" w:type="dxa"/>
            <w:vMerge/>
            <w:tcBorders>
              <w:top w:val="single" w:sz="8" w:space="0" w:color="888E93"/>
              <w:left w:val="single" w:sz="8" w:space="0" w:color="888E93"/>
              <w:bottom w:val="single" w:sz="8" w:space="0" w:color="888E93"/>
              <w:right w:val="single" w:sz="8" w:space="0" w:color="474747"/>
            </w:tcBorders>
            <w:shd w:val="clear" w:color="auto" w:fill="FFFFFF"/>
            <w:vAlign w:val="center"/>
          </w:tcPr>
          <w:p w14:paraId="18D5467E" w14:textId="77777777" w:rsidR="002B2686" w:rsidRPr="00087783" w:rsidRDefault="002B2686">
            <w:pPr>
              <w:spacing w:line="560" w:lineRule="exact"/>
              <w:jc w:val="center"/>
              <w:rPr>
                <w:rFonts w:ascii="仿宋_GB2312" w:eastAsia="仿宋_GB2312" w:hAnsi="仿宋_GB2312" w:cs="仿宋_GB2312"/>
                <w:sz w:val="24"/>
              </w:rPr>
            </w:pPr>
          </w:p>
        </w:tc>
      </w:tr>
      <w:tr w:rsidR="002B2686" w:rsidRPr="00087783" w14:paraId="19009AE3" w14:textId="77777777">
        <w:trPr>
          <w:trHeight w:val="90"/>
        </w:trPr>
        <w:tc>
          <w:tcPr>
            <w:tcW w:w="1292" w:type="dxa"/>
            <w:tcBorders>
              <w:top w:val="single" w:sz="8" w:space="0" w:color="888E93"/>
              <w:left w:val="single" w:sz="8" w:space="0" w:color="474747"/>
              <w:bottom w:val="single" w:sz="8" w:space="0" w:color="474747"/>
              <w:right w:val="single" w:sz="8" w:space="0" w:color="888E93"/>
            </w:tcBorders>
            <w:shd w:val="clear" w:color="auto" w:fill="FFFFFF"/>
            <w:vAlign w:val="center"/>
          </w:tcPr>
          <w:p w14:paraId="537C23AC"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地下车库</w:t>
            </w:r>
          </w:p>
        </w:tc>
        <w:tc>
          <w:tcPr>
            <w:tcW w:w="1440" w:type="dxa"/>
            <w:tcBorders>
              <w:top w:val="single" w:sz="8" w:space="0" w:color="888E93"/>
              <w:left w:val="single" w:sz="8" w:space="0" w:color="888E93"/>
              <w:bottom w:val="single" w:sz="8" w:space="0" w:color="474747"/>
              <w:right w:val="single" w:sz="8" w:space="0" w:color="888E93"/>
            </w:tcBorders>
            <w:shd w:val="clear" w:color="auto" w:fill="FFFFFF"/>
            <w:vAlign w:val="center"/>
          </w:tcPr>
          <w:p w14:paraId="5C715B4B"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地上主用途</w:t>
            </w:r>
          </w:p>
        </w:tc>
        <w:tc>
          <w:tcPr>
            <w:tcW w:w="1480" w:type="dxa"/>
            <w:tcBorders>
              <w:top w:val="single" w:sz="8" w:space="0" w:color="888E93"/>
              <w:left w:val="single" w:sz="8" w:space="0" w:color="888E93"/>
              <w:bottom w:val="single" w:sz="8" w:space="0" w:color="474747"/>
              <w:right w:val="single" w:sz="8" w:space="0" w:color="888E93"/>
            </w:tcBorders>
            <w:shd w:val="clear" w:color="auto" w:fill="FFFFFF"/>
            <w:vAlign w:val="center"/>
          </w:tcPr>
          <w:p w14:paraId="03C835F9"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w:t>
            </w:r>
          </w:p>
        </w:tc>
        <w:tc>
          <w:tcPr>
            <w:tcW w:w="1413" w:type="dxa"/>
            <w:tcBorders>
              <w:top w:val="single" w:sz="8" w:space="0" w:color="888E93"/>
              <w:left w:val="single" w:sz="8" w:space="0" w:color="888E93"/>
              <w:bottom w:val="single" w:sz="8" w:space="0" w:color="474747"/>
              <w:right w:val="single" w:sz="8" w:space="0" w:color="888E93"/>
            </w:tcBorders>
            <w:shd w:val="clear" w:color="auto" w:fill="FFFFFF"/>
            <w:vAlign w:val="center"/>
          </w:tcPr>
          <w:p w14:paraId="32CB5040"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0.2</w:t>
            </w:r>
          </w:p>
        </w:tc>
        <w:tc>
          <w:tcPr>
            <w:tcW w:w="1427" w:type="dxa"/>
            <w:tcBorders>
              <w:top w:val="single" w:sz="8" w:space="0" w:color="888E93"/>
              <w:left w:val="single" w:sz="8" w:space="0" w:color="888E93"/>
              <w:bottom w:val="single" w:sz="8" w:space="0" w:color="474747"/>
              <w:right w:val="single" w:sz="8" w:space="0" w:color="888E93"/>
            </w:tcBorders>
            <w:shd w:val="clear" w:color="auto" w:fill="FFFFFF"/>
            <w:vAlign w:val="center"/>
          </w:tcPr>
          <w:p w14:paraId="3CD262F8"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0.15</w:t>
            </w:r>
          </w:p>
        </w:tc>
        <w:tc>
          <w:tcPr>
            <w:tcW w:w="1519" w:type="dxa"/>
            <w:tcBorders>
              <w:top w:val="single" w:sz="8" w:space="0" w:color="888E93"/>
              <w:left w:val="single" w:sz="8" w:space="0" w:color="888E93"/>
              <w:bottom w:val="single" w:sz="8" w:space="0" w:color="474747"/>
              <w:right w:val="single" w:sz="8" w:space="0" w:color="474747"/>
            </w:tcBorders>
            <w:shd w:val="clear" w:color="auto" w:fill="FFFFFF"/>
            <w:vAlign w:val="center"/>
          </w:tcPr>
          <w:p w14:paraId="6E2B9504" w14:textId="77777777" w:rsidR="002B2686" w:rsidRPr="00087783" w:rsidRDefault="00A126C9">
            <w:pPr>
              <w:widowControl/>
              <w:spacing w:line="560" w:lineRule="exact"/>
              <w:jc w:val="center"/>
              <w:textAlignment w:val="center"/>
              <w:rPr>
                <w:rFonts w:ascii="仿宋_GB2312" w:eastAsia="仿宋_GB2312" w:hAnsi="仿宋_GB2312" w:cs="仿宋_GB2312"/>
                <w:sz w:val="24"/>
              </w:rPr>
            </w:pPr>
            <w:r w:rsidRPr="00087783">
              <w:rPr>
                <w:rFonts w:ascii="仿宋_GB2312" w:eastAsia="仿宋_GB2312" w:hAnsi="仿宋_GB2312" w:cs="仿宋_GB2312" w:hint="eastAsia"/>
                <w:kern w:val="0"/>
                <w:sz w:val="24"/>
              </w:rPr>
              <w:t>0.1</w:t>
            </w:r>
          </w:p>
        </w:tc>
      </w:tr>
    </w:tbl>
    <w:p w14:paraId="4742C79D" w14:textId="77777777" w:rsidR="002B2686" w:rsidRPr="00087783" w:rsidRDefault="00A126C9">
      <w:pPr>
        <w:rPr>
          <w:rFonts w:ascii="仿宋_GB2312" w:eastAsia="仿宋_GB2312" w:hAnsi="仿宋_GB2312" w:cs="仿宋_GB2312"/>
          <w:color w:val="000000"/>
          <w:kern w:val="0"/>
          <w:sz w:val="19"/>
          <w:szCs w:val="19"/>
        </w:rPr>
      </w:pPr>
      <w:r w:rsidRPr="00087783">
        <w:rPr>
          <w:rFonts w:ascii="仿宋_GB2312" w:eastAsia="仿宋_GB2312" w:hAnsi="仿宋_GB2312" w:cs="仿宋_GB2312" w:hint="eastAsia"/>
          <w:color w:val="000000"/>
          <w:kern w:val="0"/>
          <w:sz w:val="19"/>
          <w:szCs w:val="19"/>
        </w:rPr>
        <w:t>注:无地上主用途的地下仓储(及其他)和地下车库,适用基准地价办公类。</w:t>
      </w:r>
    </w:p>
    <w:p w14:paraId="67F0A102" w14:textId="3ADE7DB6" w:rsidR="002B2686" w:rsidRPr="00087783" w:rsidRDefault="00A126C9">
      <w:pPr>
        <w:ind w:firstLineChars="200" w:firstLine="562"/>
        <w:rPr>
          <w:rFonts w:ascii="仿宋_GB2312" w:eastAsia="仿宋_GB2312" w:hAnsi="仿宋_GB2312" w:cs="仿宋_GB2312"/>
          <w:sz w:val="28"/>
          <w:szCs w:val="28"/>
        </w:rPr>
      </w:pPr>
      <w:r w:rsidRPr="00087783">
        <w:rPr>
          <w:rFonts w:eastAsia="仿宋_GB2312" w:hint="eastAsia"/>
          <w:b/>
          <w:bCs/>
          <w:sz w:val="28"/>
        </w:rPr>
        <w:t>第二十</w:t>
      </w:r>
      <w:r w:rsidR="00485B1A" w:rsidRPr="00087783">
        <w:rPr>
          <w:rFonts w:ascii="Calibri" w:eastAsia="仿宋_GB2312" w:hAnsi="Calibri" w:cs="Calibri" w:hint="eastAsia"/>
          <w:b/>
          <w:bCs/>
          <w:sz w:val="28"/>
          <w:szCs w:val="28"/>
        </w:rPr>
        <w:t>八</w:t>
      </w:r>
      <w:r w:rsidRPr="00087783">
        <w:rPr>
          <w:rFonts w:eastAsia="仿宋_GB2312" w:hint="eastAsia"/>
          <w:b/>
          <w:bCs/>
          <w:sz w:val="28"/>
        </w:rPr>
        <w:t>条</w:t>
      </w:r>
      <w:r w:rsidRPr="00087783">
        <w:rPr>
          <w:rFonts w:eastAsia="仿宋_GB2312" w:hint="eastAsia"/>
          <w:sz w:val="28"/>
        </w:rPr>
        <w:t xml:space="preserve">  </w:t>
      </w:r>
      <w:r w:rsidRPr="00087783">
        <w:rPr>
          <w:rFonts w:ascii="仿宋_GB2312" w:eastAsia="仿宋_GB2312" w:hAnsi="仿宋_GB2312" w:cs="仿宋_GB2312" w:hint="eastAsia"/>
          <w:sz w:val="28"/>
          <w:szCs w:val="28"/>
        </w:rPr>
        <w:t>付款进度及方式</w:t>
      </w:r>
    </w:p>
    <w:p w14:paraId="155DB4CD" w14:textId="77777777" w:rsidR="002B2686" w:rsidRPr="00087783" w:rsidRDefault="00A126C9">
      <w:pPr>
        <w:pStyle w:val="13"/>
        <w:tabs>
          <w:tab w:val="left" w:pos="2205"/>
        </w:tabs>
        <w:ind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竞得人在签订《集体经营性建设用地使用合同》后25个工作日内，一次性向北京宏景建业投资管理有限公司支付集体经营性建设用地使用权出让价款。</w:t>
      </w:r>
    </w:p>
    <w:p w14:paraId="46EDE59A" w14:textId="29F66096"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Pr="00087783">
        <w:rPr>
          <w:rFonts w:eastAsia="仿宋_GB2312" w:hint="eastAsia"/>
          <w:b/>
          <w:bCs/>
          <w:sz w:val="28"/>
        </w:rPr>
        <w:t>二十</w:t>
      </w:r>
      <w:r w:rsidR="00485B1A" w:rsidRPr="00087783">
        <w:rPr>
          <w:rFonts w:ascii="Calibri" w:eastAsia="仿宋_GB2312" w:hAnsi="Calibri" w:cs="Calibri" w:hint="eastAsia"/>
          <w:b/>
          <w:bCs/>
          <w:sz w:val="28"/>
        </w:rPr>
        <w:t>九</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土地交接标准</w:t>
      </w:r>
    </w:p>
    <w:p w14:paraId="2F8E2993" w14:textId="77777777" w:rsidR="002B2686" w:rsidRPr="00087783" w:rsidRDefault="00A126C9">
      <w:pPr>
        <w:pStyle w:val="a8"/>
        <w:tabs>
          <w:tab w:val="left" w:pos="1455"/>
          <w:tab w:val="left" w:pos="1785"/>
        </w:tabs>
        <w:spacing w:after="0" w:line="64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北京宏景建业投资管理有限公司承诺按以下要求，</w:t>
      </w:r>
      <w:proofErr w:type="gramStart"/>
      <w:r w:rsidRPr="00087783">
        <w:rPr>
          <w:rFonts w:ascii="仿宋_GB2312" w:eastAsia="仿宋_GB2312" w:hAnsi="仿宋_GB2312" w:cs="仿宋_GB2312" w:hint="eastAsia"/>
          <w:sz w:val="28"/>
          <w:szCs w:val="28"/>
        </w:rPr>
        <w:t>向竞得</w:t>
      </w:r>
      <w:proofErr w:type="gramEnd"/>
      <w:r w:rsidRPr="00087783">
        <w:rPr>
          <w:rFonts w:ascii="仿宋_GB2312" w:eastAsia="仿宋_GB2312" w:hAnsi="仿宋_GB2312" w:cs="仿宋_GB2312" w:hint="eastAsia"/>
          <w:sz w:val="28"/>
          <w:szCs w:val="28"/>
        </w:rPr>
        <w:t>人供地：</w:t>
      </w:r>
    </w:p>
    <w:p w14:paraId="7BDDC411"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竞得人按合同约定支付全部地价款后可向北京宏景建业投资管理有限公司提出接收土地申请，由北京宏景建业投资管理有限公司以“临时三通”（指通临路、具备临水、临电的接入条件），竣工验收前达到“六通一平” （“一平”指</w:t>
      </w:r>
      <w:proofErr w:type="gramStart"/>
      <w:r w:rsidRPr="00087783">
        <w:rPr>
          <w:rFonts w:ascii="仿宋_GB2312" w:eastAsia="仿宋_GB2312" w:hAnsi="仿宋_GB2312" w:cs="仿宋_GB2312" w:hint="eastAsia"/>
          <w:sz w:val="28"/>
          <w:szCs w:val="28"/>
        </w:rPr>
        <w:t>除最终</w:t>
      </w:r>
      <w:proofErr w:type="gramEnd"/>
      <w:r w:rsidRPr="00087783">
        <w:rPr>
          <w:rFonts w:ascii="仿宋_GB2312" w:eastAsia="仿宋_GB2312" w:hAnsi="仿宋_GB2312" w:cs="仿宋_GB2312" w:hint="eastAsia"/>
          <w:sz w:val="28"/>
          <w:szCs w:val="28"/>
        </w:rPr>
        <w:t>可保留及涉及二级开发单位继续使用的地上物外，无其它施工障碍物的场地自然平整。“六通”指通路、通上水（给水、再生水）、通下水（雨水、污水）、通电（仅管沟）、通讯（电信、有线电视）、通燃气）的条件宗地。北京宏景建业投资管理有限公司将协助竞得人完成各种市政设施的接用工作，接用及报装</w:t>
      </w:r>
      <w:proofErr w:type="gramStart"/>
      <w:r w:rsidRPr="00087783">
        <w:rPr>
          <w:rFonts w:ascii="仿宋_GB2312" w:eastAsia="仿宋_GB2312" w:hAnsi="仿宋_GB2312" w:cs="仿宋_GB2312" w:hint="eastAsia"/>
          <w:sz w:val="28"/>
          <w:szCs w:val="28"/>
        </w:rPr>
        <w:t>费用由竞得</w:t>
      </w:r>
      <w:proofErr w:type="gramEnd"/>
      <w:r w:rsidRPr="00087783">
        <w:rPr>
          <w:rFonts w:ascii="仿宋_GB2312" w:eastAsia="仿宋_GB2312" w:hAnsi="仿宋_GB2312" w:cs="仿宋_GB2312" w:hint="eastAsia"/>
          <w:sz w:val="28"/>
          <w:szCs w:val="28"/>
        </w:rPr>
        <w:t>人承担。（最终以市政竣工验收报告为准）。</w:t>
      </w:r>
    </w:p>
    <w:p w14:paraId="05B7ADF3" w14:textId="77777777" w:rsidR="002B2686" w:rsidRPr="00087783" w:rsidRDefault="00A126C9">
      <w:pPr>
        <w:pStyle w:val="a8"/>
        <w:tabs>
          <w:tab w:val="left" w:pos="1455"/>
          <w:tab w:val="left" w:pos="1785"/>
        </w:tabs>
        <w:spacing w:after="0" w:line="640" w:lineRule="exact"/>
        <w:ind w:leftChars="-50" w:left="-105"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宗地交接之日起，10个工作日内，竞得人须到北京市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规划和自然资源综合事务中心备案宗地交接单。</w:t>
      </w:r>
    </w:p>
    <w:p w14:paraId="7298FACC" w14:textId="77777777" w:rsidR="002B2686" w:rsidRPr="00087783" w:rsidRDefault="00A126C9">
      <w:pPr>
        <w:pStyle w:val="2"/>
        <w:spacing w:line="240" w:lineRule="auto"/>
        <w:jc w:val="center"/>
        <w:rPr>
          <w:rFonts w:eastAsia="仿宋_GB2312"/>
          <w:sz w:val="28"/>
        </w:rPr>
      </w:pPr>
      <w:bookmarkStart w:id="27" w:name="_Toc10710"/>
      <w:r w:rsidRPr="00087783">
        <w:rPr>
          <w:rFonts w:ascii="Times New Roman" w:eastAsia="仿宋_GB2312" w:hAnsi="Times New Roman"/>
        </w:rPr>
        <w:t>第</w:t>
      </w:r>
      <w:r w:rsidRPr="00087783">
        <w:rPr>
          <w:rFonts w:ascii="Times New Roman" w:eastAsia="仿宋_GB2312" w:hAnsi="Times New Roman" w:hint="eastAsia"/>
        </w:rPr>
        <w:t>六</w:t>
      </w:r>
      <w:r w:rsidRPr="00087783">
        <w:rPr>
          <w:rFonts w:ascii="Times New Roman" w:eastAsia="仿宋_GB2312" w:hAnsi="Times New Roman"/>
        </w:rPr>
        <w:t>章挂牌竞价程序</w:t>
      </w:r>
      <w:bookmarkEnd w:id="27"/>
    </w:p>
    <w:p w14:paraId="71DA54CC" w14:textId="0B1F8F11"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eastAsia="仿宋_GB2312" w:hint="eastAsia"/>
          <w:b/>
          <w:bCs/>
          <w:sz w:val="28"/>
        </w:rPr>
        <w:t>第</w:t>
      </w:r>
      <w:r w:rsidR="00485B1A" w:rsidRPr="00087783">
        <w:rPr>
          <w:rFonts w:eastAsia="仿宋_GB2312" w:hint="eastAsia"/>
          <w:b/>
          <w:bCs/>
          <w:sz w:val="28"/>
        </w:rPr>
        <w:t>三十</w:t>
      </w:r>
      <w:r w:rsidRPr="00087783">
        <w:rPr>
          <w:rFonts w:eastAsia="仿宋_GB2312" w:hint="eastAsia"/>
          <w:b/>
          <w:bCs/>
          <w:sz w:val="28"/>
        </w:rPr>
        <w:t>条</w:t>
      </w:r>
      <w:r w:rsidRPr="00087783">
        <w:rPr>
          <w:rFonts w:ascii="仿宋_GB2312" w:eastAsia="仿宋_GB2312" w:hAnsi="仿宋_GB2312" w:cs="仿宋_GB2312" w:hint="eastAsia"/>
          <w:b/>
          <w:bCs/>
          <w:sz w:val="28"/>
          <w:szCs w:val="28"/>
        </w:rPr>
        <w:t xml:space="preserve"> </w:t>
      </w:r>
      <w:r w:rsidRPr="00087783">
        <w:rPr>
          <w:rFonts w:ascii="仿宋_GB2312" w:eastAsia="仿宋_GB2312" w:hAnsi="仿宋_GB2312" w:cs="仿宋_GB2312" w:hint="eastAsia"/>
          <w:sz w:val="28"/>
          <w:szCs w:val="28"/>
        </w:rPr>
        <w:t>本次挂牌按下列程序进行：</w:t>
      </w:r>
    </w:p>
    <w:p w14:paraId="5FF41D81" w14:textId="77777777" w:rsidR="002B2686" w:rsidRPr="00087783" w:rsidRDefault="00A126C9">
      <w:pPr>
        <w:ind w:leftChars="-66" w:left="-139" w:firstLineChars="300" w:firstLine="84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1.2022年11月23日起发布挂牌公告，挂牌公告文件由竞买人在北京市规划和自然资源委员会官方网站自行下载;</w:t>
      </w:r>
    </w:p>
    <w:p w14:paraId="331CC065" w14:textId="77777777" w:rsidR="002B2686" w:rsidRPr="00087783" w:rsidRDefault="00A126C9">
      <w:pPr>
        <w:ind w:firstLineChars="224" w:firstLine="627"/>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2.2022年12月13日9：00时起，北京市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规划和自然资源综合事务中心开始接受竞价；</w:t>
      </w:r>
    </w:p>
    <w:p w14:paraId="710DB70F" w14:textId="77777777" w:rsidR="002B2686" w:rsidRPr="00087783" w:rsidRDefault="00A126C9">
      <w:pPr>
        <w:spacing w:beforeLines="30" w:before="93" w:afterLines="30" w:after="93"/>
        <w:ind w:firstLineChars="224" w:firstLine="627"/>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3.拟参加挂牌竞买人提出挂牌竞买申请；</w:t>
      </w:r>
    </w:p>
    <w:p w14:paraId="3634A885" w14:textId="77777777" w:rsidR="002B2686" w:rsidRPr="00087783" w:rsidRDefault="00A126C9">
      <w:pPr>
        <w:spacing w:beforeLines="30" w:before="93" w:afterLines="30" w:after="93"/>
        <w:ind w:firstLineChars="224" w:firstLine="627"/>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4.符合条件的竞买人填报竞买报价单报价；</w:t>
      </w:r>
    </w:p>
    <w:p w14:paraId="1D31C9B7" w14:textId="77777777" w:rsidR="002B2686" w:rsidRPr="00087783" w:rsidRDefault="00A126C9">
      <w:pPr>
        <w:spacing w:beforeLines="30" w:before="93" w:afterLines="30" w:after="93"/>
        <w:ind w:firstLineChars="224" w:firstLine="627"/>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5.确认报价后，及时更新挂牌报价；</w:t>
      </w:r>
    </w:p>
    <w:p w14:paraId="1A142B54" w14:textId="77777777" w:rsidR="002B2686" w:rsidRPr="00087783" w:rsidRDefault="00A126C9">
      <w:pPr>
        <w:spacing w:beforeLines="30" w:before="93" w:afterLines="30" w:after="93"/>
        <w:ind w:firstLineChars="224" w:firstLine="627"/>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6.继续接受新的报价；</w:t>
      </w:r>
    </w:p>
    <w:p w14:paraId="12CEF1B0" w14:textId="77777777" w:rsidR="002B2686" w:rsidRPr="00087783" w:rsidRDefault="00A126C9">
      <w:pPr>
        <w:spacing w:beforeLines="30" w:before="93" w:afterLines="30" w:after="93"/>
        <w:ind w:firstLineChars="224" w:firstLine="627"/>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7.确定挂牌出让宗地竞得人；</w:t>
      </w:r>
    </w:p>
    <w:p w14:paraId="281A9AF2" w14:textId="77777777" w:rsidR="002B2686" w:rsidRPr="00087783" w:rsidRDefault="00A126C9">
      <w:pPr>
        <w:spacing w:beforeLines="30" w:before="93" w:afterLines="30" w:after="93"/>
        <w:ind w:firstLineChars="224" w:firstLine="627"/>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8.发出《成交确认书》；</w:t>
      </w:r>
    </w:p>
    <w:p w14:paraId="1FB6FD9F" w14:textId="77777777" w:rsidR="002B2686" w:rsidRPr="00087783" w:rsidRDefault="00A126C9">
      <w:pPr>
        <w:spacing w:beforeLines="30" w:before="93" w:afterLines="30" w:after="93"/>
        <w:ind w:firstLineChars="224" w:firstLine="627"/>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9.竞得人与北京宏景建业投资管理有限公司签订《集体经营性建设用地使用合同》。</w:t>
      </w:r>
    </w:p>
    <w:p w14:paraId="4A2C9015" w14:textId="77777777" w:rsidR="002B2686" w:rsidRPr="00087783" w:rsidRDefault="00A126C9">
      <w:pPr>
        <w:pStyle w:val="a8"/>
        <w:tabs>
          <w:tab w:val="left" w:pos="840"/>
          <w:tab w:val="left" w:pos="945"/>
          <w:tab w:val="left" w:pos="1620"/>
        </w:tabs>
        <w:spacing w:line="360" w:lineRule="auto"/>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10.竞得人将《集体经营性建设用地使用合同》备案至北京市规划和自然资源管理委员会大兴分局自然资源所有者权益科。</w:t>
      </w:r>
    </w:p>
    <w:p w14:paraId="2AA04EDF" w14:textId="77777777" w:rsidR="002B2686" w:rsidRPr="00087783" w:rsidRDefault="00A126C9">
      <w:pPr>
        <w:pStyle w:val="2"/>
        <w:spacing w:line="240" w:lineRule="auto"/>
        <w:jc w:val="center"/>
        <w:rPr>
          <w:rFonts w:ascii="Times New Roman" w:eastAsia="仿宋_GB2312" w:hAnsi="Times New Roman"/>
        </w:rPr>
      </w:pPr>
      <w:bookmarkStart w:id="28" w:name="_Toc212531164"/>
      <w:bookmarkStart w:id="29" w:name="_Toc1609"/>
      <w:bookmarkStart w:id="30" w:name="_Toc272043502"/>
      <w:bookmarkStart w:id="31" w:name="_Toc212531028"/>
      <w:r w:rsidRPr="00087783">
        <w:rPr>
          <w:rFonts w:ascii="Times New Roman" w:eastAsia="仿宋_GB2312" w:hAnsi="Times New Roman"/>
        </w:rPr>
        <w:t>第</w:t>
      </w:r>
      <w:r w:rsidRPr="00087783">
        <w:rPr>
          <w:rFonts w:ascii="Times New Roman" w:eastAsia="仿宋_GB2312" w:hAnsi="Times New Roman" w:hint="eastAsia"/>
        </w:rPr>
        <w:t>七</w:t>
      </w:r>
      <w:r w:rsidRPr="00087783">
        <w:rPr>
          <w:rFonts w:ascii="Times New Roman" w:eastAsia="仿宋_GB2312" w:hAnsi="Times New Roman"/>
        </w:rPr>
        <w:t>章竞买申请期限及内容</w:t>
      </w:r>
      <w:bookmarkEnd w:id="28"/>
      <w:bookmarkEnd w:id="29"/>
      <w:bookmarkEnd w:id="30"/>
      <w:bookmarkEnd w:id="31"/>
    </w:p>
    <w:p w14:paraId="62FE814C" w14:textId="6E440CBD"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eastAsia="仿宋_GB2312" w:hint="eastAsia"/>
          <w:b/>
          <w:bCs/>
          <w:sz w:val="28"/>
        </w:rPr>
        <w:t>第</w:t>
      </w:r>
      <w:r w:rsidR="00485B1A" w:rsidRPr="00087783">
        <w:rPr>
          <w:rFonts w:eastAsia="仿宋_GB2312" w:hint="eastAsia"/>
          <w:b/>
          <w:bCs/>
          <w:sz w:val="28"/>
        </w:rPr>
        <w:t>三十一</w:t>
      </w:r>
      <w:r w:rsidRPr="00087783">
        <w:rPr>
          <w:rFonts w:eastAsia="仿宋_GB2312" w:hint="eastAsia"/>
          <w:b/>
          <w:bCs/>
          <w:sz w:val="28"/>
        </w:rPr>
        <w:t>条</w:t>
      </w:r>
      <w:r w:rsidRPr="00087783">
        <w:rPr>
          <w:rFonts w:eastAsia="仿宋_GB2312" w:hint="eastAsia"/>
          <w:b/>
          <w:bCs/>
          <w:sz w:val="28"/>
        </w:rPr>
        <w:t xml:space="preserve"> </w:t>
      </w:r>
      <w:r w:rsidRPr="00087783">
        <w:rPr>
          <w:rFonts w:ascii="仿宋_GB2312" w:eastAsia="仿宋_GB2312" w:hAnsi="仿宋_GB2312" w:cs="仿宋_GB2312" w:hint="eastAsia"/>
          <w:sz w:val="28"/>
          <w:szCs w:val="28"/>
        </w:rPr>
        <w:t>参加挂牌竞买人须全面审阅挂牌文件，对挂牌文件有疑问的，可以在挂牌期限内向北京市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规划和自然资源综合事务中心及出让方咨询。竞买人对土地现状有异议的，应在申请竞买前提出，或咨询出让方。竞买申请人向北京市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规划和自然资源综合事务中心提出竞买申请，并递交竞买申请文件后，视为对土地条件及挂牌文件无异议。</w:t>
      </w:r>
    </w:p>
    <w:p w14:paraId="58B33AF7" w14:textId="43A9B0BC"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Pr="00087783">
        <w:rPr>
          <w:rFonts w:ascii="Calibri" w:eastAsia="仿宋_GB2312" w:hAnsi="Calibri" w:cs="Calibri" w:hint="eastAsia"/>
          <w:b/>
          <w:bCs/>
          <w:sz w:val="28"/>
          <w:szCs w:val="28"/>
        </w:rPr>
        <w:t>三十</w:t>
      </w:r>
      <w:r w:rsidR="00485B1A" w:rsidRPr="00087783">
        <w:rPr>
          <w:rFonts w:ascii="Calibri" w:eastAsia="仿宋_GB2312" w:hAnsi="Calibri" w:cs="Calibri" w:hint="eastAsia"/>
          <w:b/>
          <w:bCs/>
          <w:sz w:val="28"/>
          <w:szCs w:val="28"/>
        </w:rPr>
        <w:t>二</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本次挂牌出让宗地的竞买申请期限是</w:t>
      </w:r>
    </w:p>
    <w:p w14:paraId="6EEA0752" w14:textId="77777777" w:rsidR="002B2686" w:rsidRPr="00087783" w:rsidRDefault="00A126C9">
      <w:pPr>
        <w:ind w:leftChars="-66" w:left="-139"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开始时间：2022年12月13日9：00时</w:t>
      </w:r>
      <w:proofErr w:type="gramStart"/>
      <w:r w:rsidRPr="00087783">
        <w:rPr>
          <w:rFonts w:ascii="仿宋_GB2312" w:eastAsia="仿宋_GB2312" w:hAnsi="仿宋_GB2312" w:cs="仿宋_GB2312" w:hint="eastAsia"/>
          <w:sz w:val="28"/>
          <w:szCs w:val="28"/>
        </w:rPr>
        <w:t>起收到</w:t>
      </w:r>
      <w:proofErr w:type="gramEnd"/>
      <w:r w:rsidRPr="00087783">
        <w:rPr>
          <w:rFonts w:ascii="仿宋_GB2312" w:eastAsia="仿宋_GB2312" w:hAnsi="仿宋_GB2312" w:cs="仿宋_GB2312" w:hint="eastAsia"/>
          <w:sz w:val="28"/>
          <w:szCs w:val="28"/>
        </w:rPr>
        <w:t xml:space="preserve">第一份有效竞买报价单当日起，至延后的第10个工作日17:00止。 </w:t>
      </w:r>
    </w:p>
    <w:p w14:paraId="2327BCB7" w14:textId="77777777" w:rsidR="002B2686" w:rsidRPr="00087783" w:rsidRDefault="00A126C9">
      <w:pPr>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规划和自然资源综合事务中心在上述时间段内的对外办公时间可接受竞买申请，在本条规定时间以外的任何竞价申请将被拒绝接受。</w:t>
      </w:r>
    </w:p>
    <w:p w14:paraId="467F8FEC" w14:textId="48EB58A9"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Pr="00087783">
        <w:rPr>
          <w:rFonts w:ascii="Calibri" w:eastAsia="仿宋_GB2312" w:hAnsi="Calibri" w:cs="Calibri" w:hint="eastAsia"/>
          <w:b/>
          <w:bCs/>
          <w:sz w:val="28"/>
          <w:szCs w:val="28"/>
        </w:rPr>
        <w:t>三十</w:t>
      </w:r>
      <w:r w:rsidR="00485B1A" w:rsidRPr="00087783">
        <w:rPr>
          <w:rFonts w:ascii="Calibri" w:eastAsia="仿宋_GB2312" w:hAnsi="Calibri" w:cs="Calibri" w:hint="eastAsia"/>
          <w:b/>
          <w:bCs/>
          <w:sz w:val="28"/>
          <w:szCs w:val="28"/>
        </w:rPr>
        <w:t>三</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有意参加本次出让宗地挂牌竞买报价的，须在本须知规定的竞价申请期限内，提交以下竞买资料（一式两份），除注明外均为原件，须以中文书写，并加盖竞买单位公章（多页材料应加盖骑缝章）。</w:t>
      </w:r>
    </w:p>
    <w:p w14:paraId="26C1299A"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1.竞买申请书；</w:t>
      </w:r>
    </w:p>
    <w:p w14:paraId="5B65BCC1"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2.营业执照副本或其他主体资格证明复印件（验原件留复印件），若外地企业不能提交营业执照原件，可提供由当地工商管理部门加盖印章的复印件；</w:t>
      </w:r>
    </w:p>
    <w:p w14:paraId="690720B6" w14:textId="77777777" w:rsidR="002B2686" w:rsidRPr="00087783" w:rsidRDefault="00A126C9">
      <w:pPr>
        <w:tabs>
          <w:tab w:val="left" w:pos="900"/>
        </w:tabs>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3.法定代表人证明（原件）及法定代表人身份证复印件（验原件留复印件。如委托代理人无法提供法定代表人身份证原件的，须提供由公证机构对法定代表人身份证原件出具的公证文件，公证文件出具时间须在本次出让宗地公告日期之后）；</w:t>
      </w:r>
    </w:p>
    <w:p w14:paraId="517ED5D6" w14:textId="77777777" w:rsidR="002B2686" w:rsidRPr="00087783" w:rsidRDefault="00A126C9">
      <w:pPr>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4.授权委托书及委托代理人身份证复印件（身份证验原件留复印件）；</w:t>
      </w:r>
    </w:p>
    <w:p w14:paraId="09DE45EB" w14:textId="77777777" w:rsidR="002B2686" w:rsidRPr="00087783" w:rsidRDefault="00A126C9">
      <w:pPr>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5.公司章程；</w:t>
      </w:r>
    </w:p>
    <w:p w14:paraId="2F2CED50" w14:textId="77777777" w:rsidR="002B2686" w:rsidRPr="00087783" w:rsidRDefault="00A126C9">
      <w:pPr>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6.竞买单位出具的股东出资比例证明或同等效力的证明文件（该文件须能说明竞买人在本次出让宗地公告日期之后的出资比例情况）；</w:t>
      </w:r>
    </w:p>
    <w:p w14:paraId="6998DE97"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7.竞买保证金人民币4</w:t>
      </w:r>
      <w:r w:rsidRPr="00087783">
        <w:rPr>
          <w:rFonts w:ascii="仿宋_GB2312" w:eastAsia="仿宋_GB2312" w:hAnsi="仿宋_GB2312" w:cs="仿宋_GB2312"/>
          <w:sz w:val="28"/>
          <w:szCs w:val="28"/>
        </w:rPr>
        <w:t>0</w:t>
      </w:r>
      <w:r w:rsidRPr="00087783">
        <w:rPr>
          <w:rFonts w:ascii="仿宋_GB2312" w:eastAsia="仿宋_GB2312" w:hAnsi="仿宋_GB2312" w:cs="仿宋_GB2312" w:hint="eastAsia"/>
          <w:sz w:val="28"/>
          <w:szCs w:val="28"/>
        </w:rPr>
        <w:t>000万元的缴款证明（验原件留复印件）；</w:t>
      </w:r>
    </w:p>
    <w:p w14:paraId="28A04077" w14:textId="77777777" w:rsidR="002B2686" w:rsidRPr="00087783" w:rsidRDefault="00A126C9">
      <w:pPr>
        <w:ind w:firstLine="555"/>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8.竞买人自行出具的股东情况说明，并承诺以自有资金支付全部地价款；</w:t>
      </w:r>
    </w:p>
    <w:p w14:paraId="26D5E781" w14:textId="77777777" w:rsidR="002B2686" w:rsidRPr="00087783" w:rsidRDefault="00A126C9">
      <w:pPr>
        <w:ind w:firstLine="555"/>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9.联合竞买的还需提交联合竞买协议书及授权委托书；</w:t>
      </w:r>
    </w:p>
    <w:p w14:paraId="771F0445"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10.竞买保证金及全部地价款不属于银行贷款、股东借款、转贷和募集资金的承诺书（原件）；</w:t>
      </w:r>
    </w:p>
    <w:p w14:paraId="7BF3C50C"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11.《符合竞买资格的声明》（原件）内容为竞买人及其控股股东不存在伪造公文骗取用地和非法倒卖土地、非法转让土地使用权、因企业原因造成土地闲置一年以上、违背出让合同约定条件开发利用土地等违法违规违约行为、不属原国土资源部、自然资源部和北京市税务机关推送的重大税收违法案件当事人和不存在与原国土资源部、自然资源部和北京市规划和自然资源委员会公布的关于禁止在北京市土地交易市场参与土地竞买等情况；</w:t>
      </w:r>
    </w:p>
    <w:p w14:paraId="51DB5279"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12.补充公告知悉确认书（如有）。</w:t>
      </w:r>
    </w:p>
    <w:p w14:paraId="65F7C233" w14:textId="77777777" w:rsidR="002B2686" w:rsidRPr="00087783" w:rsidRDefault="00A126C9">
      <w:pPr>
        <w:tabs>
          <w:tab w:val="left" w:pos="900"/>
        </w:tabs>
        <w:ind w:firstLineChars="200" w:firstLine="560"/>
        <w:rPr>
          <w:rFonts w:ascii="仿宋_GB2312" w:eastAsia="仿宋_GB2312" w:hAnsi="仿宋_GB2312" w:cs="仿宋_GB2312"/>
          <w:b/>
          <w:sz w:val="28"/>
          <w:szCs w:val="28"/>
        </w:rPr>
      </w:pPr>
      <w:r w:rsidRPr="00087783">
        <w:rPr>
          <w:rFonts w:ascii="仿宋_GB2312" w:eastAsia="仿宋_GB2312" w:hAnsi="仿宋_GB2312" w:cs="仿宋_GB2312" w:hint="eastAsia"/>
          <w:sz w:val="28"/>
          <w:szCs w:val="28"/>
        </w:rPr>
        <w:t>以上资料收取后均不退还。</w:t>
      </w:r>
    </w:p>
    <w:p w14:paraId="6CE1FAFD" w14:textId="4B0C0459"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第三十</w:t>
      </w:r>
      <w:r w:rsidR="00485B1A" w:rsidRPr="00087783">
        <w:rPr>
          <w:rFonts w:ascii="仿宋_GB2312" w:eastAsia="仿宋_GB2312" w:hAnsi="仿宋_GB2312" w:cs="仿宋_GB2312" w:hint="eastAsia"/>
          <w:b/>
          <w:bCs/>
          <w:sz w:val="28"/>
          <w:szCs w:val="28"/>
        </w:rPr>
        <w:t>四</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港澳台竞买申请材料公证及认证要求：</w:t>
      </w:r>
    </w:p>
    <w:p w14:paraId="34669B4B" w14:textId="77777777" w:rsidR="002B2686" w:rsidRPr="00087783" w:rsidRDefault="00A126C9">
      <w:pPr>
        <w:pStyle w:val="a8"/>
        <w:tabs>
          <w:tab w:val="left" w:pos="1785"/>
        </w:tabs>
        <w:spacing w:after="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中国香港地区形成的申请材料，需经中国司法部委托的香港律师公证，同时应当由中国法律服务（香港）有限公司加盖转递专用章。中国澳门地区形成的申请材料，需经中国司法部派驻澳门的中国公证员公证，同时应当由中国法律服务（澳门）有限公司加盖转递专用章。</w:t>
      </w:r>
    </w:p>
    <w:p w14:paraId="5F606EED" w14:textId="77777777" w:rsidR="002B2686" w:rsidRPr="00087783" w:rsidRDefault="00A126C9">
      <w:pPr>
        <w:pStyle w:val="a8"/>
        <w:tabs>
          <w:tab w:val="left" w:pos="1785"/>
        </w:tabs>
        <w:spacing w:after="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中国台湾地区申请人提交的材料，应当经当地公证机关出具公证书，经海峡交流基金会转递至北京市公证协会，由北京市公证协会加章确认。</w:t>
      </w:r>
    </w:p>
    <w:p w14:paraId="118C5C68" w14:textId="1F506FB1"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第三十</w:t>
      </w:r>
      <w:r w:rsidR="00485B1A" w:rsidRPr="00087783">
        <w:rPr>
          <w:rFonts w:ascii="仿宋_GB2312" w:eastAsia="仿宋_GB2312" w:hAnsi="仿宋_GB2312" w:cs="仿宋_GB2312" w:hint="eastAsia"/>
          <w:b/>
          <w:bCs/>
          <w:sz w:val="28"/>
          <w:szCs w:val="28"/>
        </w:rPr>
        <w:t>五</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通过审查的竞买人，由北京市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规划和自然资源综合事务中心发给竞买资格证明。取得竞买资格证明的竞买人，方可参加竞买报价。</w:t>
      </w:r>
    </w:p>
    <w:p w14:paraId="50C1C13F" w14:textId="50737BA2"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第三十</w:t>
      </w:r>
      <w:r w:rsidR="00485B1A" w:rsidRPr="00087783">
        <w:rPr>
          <w:rFonts w:ascii="Calibri" w:eastAsia="仿宋_GB2312" w:hAnsi="Calibri" w:cs="Calibri" w:hint="eastAsia"/>
          <w:b/>
          <w:bCs/>
          <w:sz w:val="28"/>
          <w:szCs w:val="28"/>
        </w:rPr>
        <w:t>六</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竞买人提交的竞买申请资料有下列情形之一者，将被视为无效申请：</w:t>
      </w:r>
    </w:p>
    <w:p w14:paraId="341F61F5" w14:textId="77777777" w:rsidR="002B2686" w:rsidRPr="00087783" w:rsidRDefault="00A126C9">
      <w:pPr>
        <w:ind w:left="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1、竞买人不具备竞买资格的；</w:t>
      </w:r>
    </w:p>
    <w:p w14:paraId="32FDC634" w14:textId="77777777" w:rsidR="002B2686" w:rsidRPr="00087783" w:rsidRDefault="00A126C9">
      <w:pPr>
        <w:ind w:left="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2、未加盖公章的；</w:t>
      </w:r>
    </w:p>
    <w:p w14:paraId="4CA97655" w14:textId="77777777" w:rsidR="002B2686" w:rsidRPr="00087783" w:rsidRDefault="00A126C9">
      <w:pPr>
        <w:ind w:left="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3、未经法定代表人或委托代理人签署的；</w:t>
      </w:r>
    </w:p>
    <w:p w14:paraId="1C2D729F" w14:textId="77777777" w:rsidR="002B2686" w:rsidRPr="00087783" w:rsidRDefault="00A126C9">
      <w:pPr>
        <w:ind w:left="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4、竞买申请文件不齐备或不符合规定的；</w:t>
      </w:r>
    </w:p>
    <w:p w14:paraId="16930C24" w14:textId="77777777" w:rsidR="002B2686" w:rsidRPr="00087783" w:rsidRDefault="00A126C9">
      <w:pPr>
        <w:ind w:left="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5、报价字迹不清，无法辨认；</w:t>
      </w:r>
    </w:p>
    <w:p w14:paraId="22457468" w14:textId="77777777" w:rsidR="002B2686" w:rsidRPr="00087783" w:rsidRDefault="00A126C9">
      <w:pPr>
        <w:ind w:left="630"/>
        <w:rPr>
          <w:rFonts w:eastAsia="仿宋_GB2312"/>
          <w:sz w:val="28"/>
        </w:rPr>
      </w:pPr>
      <w:r w:rsidRPr="00087783">
        <w:rPr>
          <w:rFonts w:ascii="仿宋_GB2312" w:eastAsia="仿宋_GB2312" w:hAnsi="仿宋_GB2312" w:cs="仿宋_GB2312" w:hint="eastAsia"/>
          <w:sz w:val="28"/>
          <w:szCs w:val="28"/>
        </w:rPr>
        <w:t>6、不符合法律法规和挂牌文件规定的其它情形。</w:t>
      </w:r>
    </w:p>
    <w:p w14:paraId="5D8F7D84" w14:textId="77777777" w:rsidR="002B2686" w:rsidRPr="00087783" w:rsidRDefault="00A126C9">
      <w:pPr>
        <w:pStyle w:val="2"/>
        <w:spacing w:line="240" w:lineRule="auto"/>
        <w:jc w:val="center"/>
        <w:rPr>
          <w:rFonts w:ascii="Times New Roman" w:eastAsia="仿宋_GB2312" w:hAnsi="Times New Roman"/>
        </w:rPr>
      </w:pPr>
      <w:bookmarkStart w:id="32" w:name="_Toc4335"/>
      <w:bookmarkStart w:id="33" w:name="_Toc272043503"/>
      <w:bookmarkStart w:id="34" w:name="_Toc212531029"/>
      <w:bookmarkStart w:id="35" w:name="_Toc212531165"/>
      <w:r w:rsidRPr="00087783">
        <w:rPr>
          <w:rFonts w:ascii="Times New Roman" w:eastAsia="仿宋_GB2312" w:hAnsi="Times New Roman"/>
        </w:rPr>
        <w:t>第</w:t>
      </w:r>
      <w:r w:rsidRPr="00087783">
        <w:rPr>
          <w:rFonts w:ascii="Times New Roman" w:eastAsia="仿宋_GB2312" w:hAnsi="Times New Roman" w:hint="eastAsia"/>
        </w:rPr>
        <w:t>八</w:t>
      </w:r>
      <w:r w:rsidRPr="00087783">
        <w:rPr>
          <w:rFonts w:ascii="Times New Roman" w:eastAsia="仿宋_GB2312" w:hAnsi="Times New Roman"/>
        </w:rPr>
        <w:t>章竞买保证金</w:t>
      </w:r>
      <w:bookmarkEnd w:id="32"/>
      <w:bookmarkEnd w:id="33"/>
      <w:bookmarkEnd w:id="34"/>
      <w:bookmarkEnd w:id="35"/>
    </w:p>
    <w:p w14:paraId="64CF1295" w14:textId="2E7F2CB6"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eastAsia="仿宋_GB2312" w:hint="eastAsia"/>
          <w:b/>
          <w:bCs/>
          <w:sz w:val="28"/>
        </w:rPr>
        <w:t>第三十</w:t>
      </w:r>
      <w:r w:rsidR="00485B1A" w:rsidRPr="00087783">
        <w:rPr>
          <w:rFonts w:ascii="仿宋_GB2312" w:eastAsia="仿宋_GB2312" w:hAnsi="仿宋_GB2312" w:cs="仿宋_GB2312" w:hint="eastAsia"/>
          <w:b/>
          <w:bCs/>
          <w:sz w:val="28"/>
          <w:szCs w:val="28"/>
        </w:rPr>
        <w:t>七</w:t>
      </w:r>
      <w:r w:rsidRPr="00087783">
        <w:rPr>
          <w:rFonts w:eastAsia="仿宋_GB2312" w:hint="eastAsia"/>
          <w:b/>
          <w:bCs/>
          <w:sz w:val="28"/>
        </w:rPr>
        <w:t>条</w:t>
      </w:r>
      <w:r w:rsidRPr="00087783">
        <w:rPr>
          <w:rFonts w:eastAsia="仿宋_GB2312" w:hint="eastAsia"/>
          <w:b/>
          <w:bCs/>
          <w:sz w:val="28"/>
        </w:rPr>
        <w:t xml:space="preserve"> </w:t>
      </w:r>
      <w:r w:rsidRPr="00087783">
        <w:rPr>
          <w:rFonts w:ascii="仿宋_GB2312" w:eastAsia="仿宋_GB2312" w:hAnsi="仿宋_GB2312" w:cs="仿宋_GB2312" w:hint="eastAsia"/>
          <w:sz w:val="28"/>
          <w:szCs w:val="28"/>
        </w:rPr>
        <w:t>竞买人须在竞买申请截止日15：00时前将竞买保证金汇入以下指定银行账号。竞买保证金为人民币4</w:t>
      </w:r>
      <w:r w:rsidRPr="00087783">
        <w:rPr>
          <w:rFonts w:ascii="仿宋_GB2312" w:eastAsia="仿宋_GB2312" w:hAnsi="仿宋_GB2312" w:cs="仿宋_GB2312"/>
          <w:sz w:val="28"/>
          <w:szCs w:val="28"/>
        </w:rPr>
        <w:t>0</w:t>
      </w:r>
      <w:r w:rsidRPr="00087783">
        <w:rPr>
          <w:rFonts w:ascii="仿宋_GB2312" w:eastAsia="仿宋_GB2312" w:hAnsi="仿宋_GB2312" w:cs="仿宋_GB2312" w:hint="eastAsia"/>
          <w:sz w:val="28"/>
          <w:szCs w:val="28"/>
        </w:rPr>
        <w:t>000万元。</w:t>
      </w:r>
    </w:p>
    <w:p w14:paraId="7708D1F7"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户名：北京宏景建业投资管理有限公司</w:t>
      </w:r>
    </w:p>
    <w:p w14:paraId="286BE9E4" w14:textId="77777777" w:rsidR="002B2686" w:rsidRPr="00087783" w:rsidRDefault="00A126C9">
      <w:pPr>
        <w:ind w:firstLineChars="200" w:firstLine="560"/>
        <w:rPr>
          <w:rFonts w:ascii="仿宋_GB2312" w:eastAsia="仿宋_GB2312" w:hAnsi="Arial" w:cs="Arial"/>
          <w:sz w:val="28"/>
          <w:szCs w:val="28"/>
        </w:rPr>
      </w:pPr>
      <w:r w:rsidRPr="00087783">
        <w:rPr>
          <w:rFonts w:ascii="仿宋_GB2312" w:eastAsia="仿宋_GB2312" w:hAnsi="仿宋_GB2312" w:cs="仿宋_GB2312" w:hint="eastAsia"/>
          <w:sz w:val="28"/>
          <w:szCs w:val="28"/>
        </w:rPr>
        <w:t>银行：</w:t>
      </w:r>
      <w:r w:rsidRPr="00087783">
        <w:rPr>
          <w:rFonts w:ascii="仿宋_GB2312" w:eastAsia="仿宋_GB2312" w:hAnsi="Arial" w:cs="Arial" w:hint="eastAsia"/>
          <w:sz w:val="28"/>
          <w:szCs w:val="28"/>
        </w:rPr>
        <w:t>兴业银行北京大兴支行</w:t>
      </w:r>
    </w:p>
    <w:p w14:paraId="4EF89EBA" w14:textId="77777777" w:rsidR="002B2686" w:rsidRPr="00087783" w:rsidRDefault="00A126C9">
      <w:pPr>
        <w:ind w:firstLineChars="200" w:firstLine="560"/>
        <w:rPr>
          <w:rFonts w:ascii="仿宋_GB2312" w:eastAsia="仿宋_GB2312" w:hAnsi="Arial" w:cs="Arial"/>
          <w:sz w:val="28"/>
          <w:szCs w:val="28"/>
        </w:rPr>
      </w:pPr>
      <w:r w:rsidRPr="00087783">
        <w:rPr>
          <w:rFonts w:ascii="仿宋_GB2312" w:eastAsia="仿宋_GB2312" w:hAnsi="仿宋_GB2312" w:cs="仿宋_GB2312" w:hint="eastAsia"/>
          <w:sz w:val="28"/>
          <w:szCs w:val="28"/>
        </w:rPr>
        <w:t>账号：</w:t>
      </w:r>
      <w:r w:rsidRPr="00087783">
        <w:rPr>
          <w:rFonts w:ascii="仿宋_GB2312" w:eastAsia="仿宋_GB2312" w:hAnsi="Arial" w:cs="Arial"/>
          <w:sz w:val="28"/>
          <w:szCs w:val="28"/>
        </w:rPr>
        <w:t>321510100100111531</w:t>
      </w:r>
    </w:p>
    <w:p w14:paraId="32EE29AD"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如竞买人汇入的竞买保证金在交纳截止时间前未能到达北京宏景建业投资管理有限公司，则无竞买资格。</w:t>
      </w:r>
    </w:p>
    <w:p w14:paraId="75C19F19"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北京宏景建业投资管理有限公司确认竞买保证金到账后，向交款单位开具竞买保证金到帐凭证，竞买人持竞买保证金到帐凭证到北京市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规划和自然资源综合事务中心市场交易部门办理竞买资格手续。交款单位须与竞买单位为同一单位（若为联合竞买，竞买保证金交款单位应为联合体的成员单位），禁止由其他单位代缴竞买保证金。</w:t>
      </w:r>
    </w:p>
    <w:p w14:paraId="20016657" w14:textId="25D9E182"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第三十</w:t>
      </w:r>
      <w:r w:rsidR="00485B1A" w:rsidRPr="00087783">
        <w:rPr>
          <w:rFonts w:ascii="Calibri" w:eastAsia="仿宋_GB2312" w:hAnsi="Calibri" w:cs="Calibri" w:hint="eastAsia"/>
          <w:b/>
          <w:bCs/>
          <w:sz w:val="28"/>
          <w:szCs w:val="28"/>
        </w:rPr>
        <w:t>八</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竞得人在竞买时交纳的竞买保证金人民币4</w:t>
      </w:r>
      <w:r w:rsidRPr="00087783">
        <w:rPr>
          <w:rFonts w:ascii="仿宋_GB2312" w:eastAsia="仿宋_GB2312" w:hAnsi="仿宋_GB2312" w:cs="仿宋_GB2312"/>
          <w:sz w:val="28"/>
          <w:szCs w:val="28"/>
        </w:rPr>
        <w:t>0</w:t>
      </w:r>
      <w:r w:rsidRPr="00087783">
        <w:rPr>
          <w:rFonts w:ascii="仿宋_GB2312" w:eastAsia="仿宋_GB2312" w:hAnsi="仿宋_GB2312" w:cs="仿宋_GB2312" w:hint="eastAsia"/>
          <w:sz w:val="28"/>
          <w:szCs w:val="28"/>
        </w:rPr>
        <w:t>000万元将直接冲抵宗地</w:t>
      </w:r>
      <w:proofErr w:type="gramStart"/>
      <w:r w:rsidRPr="00087783">
        <w:rPr>
          <w:rFonts w:ascii="仿宋_GB2312" w:eastAsia="仿宋_GB2312" w:hAnsi="仿宋_GB2312" w:cs="仿宋_GB2312" w:hint="eastAsia"/>
          <w:sz w:val="28"/>
          <w:szCs w:val="28"/>
        </w:rPr>
        <w:t>地</w:t>
      </w:r>
      <w:proofErr w:type="gramEnd"/>
      <w:r w:rsidRPr="00087783">
        <w:rPr>
          <w:rFonts w:ascii="仿宋_GB2312" w:eastAsia="仿宋_GB2312" w:hAnsi="仿宋_GB2312" w:cs="仿宋_GB2312" w:hint="eastAsia"/>
          <w:sz w:val="28"/>
          <w:szCs w:val="28"/>
        </w:rPr>
        <w:t>价款，不再退还。</w:t>
      </w:r>
    </w:p>
    <w:p w14:paraId="70BFCC94" w14:textId="77777777" w:rsidR="002B2686" w:rsidRPr="00087783" w:rsidRDefault="00A126C9">
      <w:pPr>
        <w:pStyle w:val="a8"/>
        <w:tabs>
          <w:tab w:val="left" w:pos="1455"/>
          <w:tab w:val="left" w:pos="1785"/>
        </w:tabs>
        <w:spacing w:after="0"/>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未竞得人的竞买保证金于本次挂牌活动结束后5个工作日内退还原竞买人，不计利息。</w:t>
      </w:r>
    </w:p>
    <w:p w14:paraId="091833B8" w14:textId="2FBB5FFA"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Pr="00087783">
        <w:rPr>
          <w:rFonts w:eastAsia="仿宋_GB2312" w:hint="eastAsia"/>
          <w:b/>
          <w:bCs/>
          <w:sz w:val="28"/>
        </w:rPr>
        <w:t>三十</w:t>
      </w:r>
      <w:r w:rsidR="00485B1A" w:rsidRPr="00087783">
        <w:rPr>
          <w:rFonts w:ascii="Calibri" w:eastAsia="仿宋_GB2312" w:hAnsi="Calibri" w:cs="Calibri" w:hint="eastAsia"/>
          <w:b/>
          <w:bCs/>
          <w:sz w:val="28"/>
        </w:rPr>
        <w:t>九</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如果土地出让方或北京市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规划和自然资源综合事务中心终止挂牌活动，北京宏景建业投资管理有限公司将在宣布之日起3个工作日内退还所有竞买人的竞买保证金及相应利息。</w:t>
      </w:r>
    </w:p>
    <w:p w14:paraId="0084C754" w14:textId="2C2E5FC5"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00850D34" w:rsidRPr="00087783">
        <w:rPr>
          <w:rFonts w:eastAsia="仿宋_GB2312" w:hint="eastAsia"/>
          <w:b/>
          <w:bCs/>
          <w:sz w:val="28"/>
        </w:rPr>
        <w:t>四十</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竞买人有下列行为之一的，其所交纳的竞买保证金不退还：</w:t>
      </w:r>
    </w:p>
    <w:p w14:paraId="00DF9ED0" w14:textId="77777777" w:rsidR="002B2686" w:rsidRPr="00087783" w:rsidRDefault="00A126C9">
      <w:pPr>
        <w:spacing w:line="360" w:lineRule="auto"/>
        <w:ind w:firstLineChars="200" w:firstLine="560"/>
        <w:rPr>
          <w:rFonts w:ascii="仿宋_GB2312" w:eastAsia="仿宋_GB2312" w:hAnsi="仿宋_GB2312" w:cs="仿宋_GB2312"/>
          <w:sz w:val="28"/>
          <w:szCs w:val="28"/>
        </w:rPr>
      </w:pPr>
      <w:bookmarkStart w:id="36" w:name="_Toc212531166"/>
      <w:bookmarkStart w:id="37" w:name="_Toc212531030"/>
      <w:bookmarkStart w:id="38" w:name="_Toc272043504"/>
      <w:r w:rsidRPr="00087783">
        <w:rPr>
          <w:rFonts w:ascii="仿宋_GB2312" w:eastAsia="仿宋_GB2312" w:hAnsi="仿宋_GB2312" w:cs="仿宋_GB2312" w:hint="eastAsia"/>
          <w:sz w:val="28"/>
          <w:szCs w:val="28"/>
        </w:rPr>
        <w:t>1、竞买人在宗地竞买期限内要求撤回其竞买报价的；</w:t>
      </w:r>
    </w:p>
    <w:p w14:paraId="1DDC3502" w14:textId="77777777" w:rsidR="002B2686" w:rsidRPr="00087783" w:rsidRDefault="00A126C9">
      <w:pPr>
        <w:spacing w:line="360" w:lineRule="auto"/>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2、竞买人提供虚假文件隐瞒事实的；</w:t>
      </w:r>
    </w:p>
    <w:p w14:paraId="23EA497B" w14:textId="77777777" w:rsidR="002B2686" w:rsidRPr="00087783" w:rsidRDefault="00A126C9">
      <w:pPr>
        <w:spacing w:line="360" w:lineRule="auto"/>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3、竞买人违反竞买规定，被挂牌人视为无效竞买文件且应没收竞买保证金的；</w:t>
      </w:r>
    </w:p>
    <w:p w14:paraId="6E11C444" w14:textId="77777777" w:rsidR="002B2686" w:rsidRPr="00087783" w:rsidRDefault="00A126C9">
      <w:pPr>
        <w:spacing w:line="360" w:lineRule="auto"/>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4、被选定为竞得人的竞买人有下列情况之一的：</w:t>
      </w:r>
    </w:p>
    <w:p w14:paraId="3AA35F53" w14:textId="77777777" w:rsidR="002B2686" w:rsidRPr="00087783" w:rsidRDefault="00A126C9">
      <w:pPr>
        <w:numPr>
          <w:ilvl w:val="3"/>
          <w:numId w:val="4"/>
        </w:numPr>
        <w:tabs>
          <w:tab w:val="clear" w:pos="3389"/>
          <w:tab w:val="left" w:pos="0"/>
          <w:tab w:val="left" w:pos="1260"/>
        </w:tabs>
        <w:spacing w:line="360" w:lineRule="auto"/>
        <w:ind w:left="0" w:firstLine="4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采取行贿、恶意串通等非法手段竞得该宗地；</w:t>
      </w:r>
    </w:p>
    <w:p w14:paraId="288CC3B4" w14:textId="77777777" w:rsidR="002B2686" w:rsidRPr="00087783" w:rsidRDefault="00A126C9">
      <w:pPr>
        <w:numPr>
          <w:ilvl w:val="3"/>
          <w:numId w:val="4"/>
        </w:numPr>
        <w:tabs>
          <w:tab w:val="clear" w:pos="3389"/>
          <w:tab w:val="left" w:pos="0"/>
          <w:tab w:val="left" w:pos="1260"/>
          <w:tab w:val="left" w:pos="2520"/>
        </w:tabs>
        <w:spacing w:line="360" w:lineRule="auto"/>
        <w:ind w:left="0" w:firstLine="4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拒绝与北京宏景建业投资管理有限公司签订《集体经营性建设用地使用合同》；</w:t>
      </w:r>
    </w:p>
    <w:p w14:paraId="3B3C8DFB" w14:textId="77777777" w:rsidR="002B2686" w:rsidRPr="00087783" w:rsidRDefault="00A126C9">
      <w:pPr>
        <w:numPr>
          <w:ilvl w:val="3"/>
          <w:numId w:val="4"/>
        </w:numPr>
        <w:tabs>
          <w:tab w:val="clear" w:pos="3389"/>
          <w:tab w:val="left" w:pos="0"/>
          <w:tab w:val="left" w:pos="1260"/>
          <w:tab w:val="left" w:pos="2520"/>
        </w:tabs>
        <w:spacing w:line="360" w:lineRule="auto"/>
        <w:ind w:left="0" w:firstLine="4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在任何重要方面未遵守其竞买文件的条款；</w:t>
      </w:r>
    </w:p>
    <w:p w14:paraId="1D1FBBDD" w14:textId="77777777" w:rsidR="002B2686" w:rsidRPr="00087783" w:rsidRDefault="00A126C9">
      <w:pPr>
        <w:numPr>
          <w:ilvl w:val="3"/>
          <w:numId w:val="4"/>
        </w:numPr>
        <w:tabs>
          <w:tab w:val="clear" w:pos="3389"/>
          <w:tab w:val="left" w:pos="0"/>
          <w:tab w:val="left" w:pos="1260"/>
          <w:tab w:val="left" w:pos="2520"/>
        </w:tabs>
        <w:spacing w:line="360" w:lineRule="auto"/>
        <w:ind w:left="0" w:firstLine="4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未按照已签署的有关合同、协议履行，但纯系不可抗力事件造成不能履行合同、协议的除外。</w:t>
      </w:r>
    </w:p>
    <w:p w14:paraId="6576D36B" w14:textId="77777777" w:rsidR="002B2686" w:rsidRPr="00087783" w:rsidRDefault="00A126C9">
      <w:pPr>
        <w:pStyle w:val="2"/>
        <w:spacing w:line="240" w:lineRule="auto"/>
        <w:jc w:val="center"/>
        <w:rPr>
          <w:rFonts w:ascii="Times New Roman" w:eastAsia="仿宋_GB2312" w:hAnsi="Times New Roman"/>
        </w:rPr>
      </w:pPr>
      <w:bookmarkStart w:id="39" w:name="_Toc15024"/>
      <w:r w:rsidRPr="00087783">
        <w:rPr>
          <w:rFonts w:ascii="Times New Roman" w:eastAsia="仿宋_GB2312" w:hAnsi="Times New Roman"/>
        </w:rPr>
        <w:t>第</w:t>
      </w:r>
      <w:r w:rsidRPr="00087783">
        <w:rPr>
          <w:rFonts w:ascii="Times New Roman" w:eastAsia="仿宋_GB2312" w:hAnsi="Times New Roman" w:hint="eastAsia"/>
        </w:rPr>
        <w:t>九</w:t>
      </w:r>
      <w:r w:rsidRPr="00087783">
        <w:rPr>
          <w:rFonts w:ascii="Times New Roman" w:eastAsia="仿宋_GB2312" w:hAnsi="Times New Roman"/>
        </w:rPr>
        <w:t>章报价期限</w:t>
      </w:r>
      <w:bookmarkEnd w:id="36"/>
      <w:bookmarkEnd w:id="37"/>
      <w:r w:rsidRPr="00087783">
        <w:rPr>
          <w:rFonts w:ascii="Times New Roman" w:eastAsia="仿宋_GB2312" w:hAnsi="Times New Roman"/>
        </w:rPr>
        <w:t>和竞买规则</w:t>
      </w:r>
      <w:bookmarkEnd w:id="38"/>
      <w:bookmarkEnd w:id="39"/>
    </w:p>
    <w:p w14:paraId="1A998A50" w14:textId="0EA57E4C"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eastAsia="仿宋_GB2312" w:hint="eastAsia"/>
          <w:b/>
          <w:bCs/>
          <w:sz w:val="28"/>
        </w:rPr>
        <w:t>第</w:t>
      </w:r>
      <w:r w:rsidR="00850D34" w:rsidRPr="00087783">
        <w:rPr>
          <w:rFonts w:eastAsia="仿宋_GB2312" w:hint="eastAsia"/>
          <w:b/>
          <w:bCs/>
          <w:sz w:val="28"/>
        </w:rPr>
        <w:t>四十一</w:t>
      </w:r>
      <w:r w:rsidRPr="00087783">
        <w:rPr>
          <w:rFonts w:eastAsia="仿宋_GB2312" w:hint="eastAsia"/>
          <w:b/>
          <w:bCs/>
          <w:sz w:val="28"/>
        </w:rPr>
        <w:t>条</w:t>
      </w:r>
      <w:r w:rsidRPr="00087783">
        <w:rPr>
          <w:rFonts w:eastAsia="仿宋_GB2312" w:hint="eastAsia"/>
          <w:b/>
          <w:bCs/>
          <w:sz w:val="28"/>
        </w:rPr>
        <w:t xml:space="preserve"> </w:t>
      </w:r>
      <w:r w:rsidRPr="00087783">
        <w:rPr>
          <w:rFonts w:ascii="仿宋_GB2312" w:eastAsia="仿宋_GB2312" w:hAnsi="仿宋_GB2312" w:cs="仿宋_GB2312" w:hint="eastAsia"/>
          <w:sz w:val="28"/>
          <w:szCs w:val="28"/>
        </w:rPr>
        <w:t>本次出让宗地的竞买报价期限</w:t>
      </w:r>
    </w:p>
    <w:p w14:paraId="0F5BDBC2"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开始时间：2022年12月13日9：00时起；</w:t>
      </w:r>
    </w:p>
    <w:p w14:paraId="520A59E6"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截止时间：2022年12月13日9：00时开始，自收到第一份有效竞买报价单当日起，至延后的第11个工作日15：00时止。</w:t>
      </w:r>
    </w:p>
    <w:p w14:paraId="72279DC6" w14:textId="77777777" w:rsidR="002B2686" w:rsidRPr="00087783" w:rsidRDefault="00A126C9">
      <w:pPr>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在上述时间段内的对外办公时间，北京市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规划和自然资源综合事务中心可接受竞买报价，在本条规定时间以外的任何竞价报价将被拒绝接受。</w:t>
      </w:r>
    </w:p>
    <w:p w14:paraId="74DCB13C" w14:textId="7DEADAE9"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Pr="00087783">
        <w:rPr>
          <w:rFonts w:ascii="Calibri" w:eastAsia="仿宋_GB2312" w:hAnsi="Calibri" w:cs="Calibri" w:hint="eastAsia"/>
          <w:b/>
          <w:bCs/>
          <w:sz w:val="28"/>
          <w:szCs w:val="28"/>
        </w:rPr>
        <w:t>四十</w:t>
      </w:r>
      <w:r w:rsidR="00850D34" w:rsidRPr="00087783">
        <w:rPr>
          <w:rFonts w:ascii="Calibri" w:eastAsia="仿宋_GB2312" w:hAnsi="Calibri" w:cs="Calibri" w:hint="eastAsia"/>
          <w:b/>
          <w:bCs/>
          <w:sz w:val="28"/>
          <w:szCs w:val="28"/>
        </w:rPr>
        <w:t>二</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本次出让宗地的挂牌出让起始价为人民币107601万元。</w:t>
      </w:r>
    </w:p>
    <w:p w14:paraId="518831D3" w14:textId="7BE56264"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Pr="00087783">
        <w:rPr>
          <w:rFonts w:ascii="Calibri" w:eastAsia="仿宋_GB2312" w:hAnsi="Calibri" w:cs="Calibri" w:hint="eastAsia"/>
          <w:b/>
          <w:bCs/>
          <w:sz w:val="28"/>
          <w:szCs w:val="28"/>
        </w:rPr>
        <w:t>四</w:t>
      </w:r>
      <w:r w:rsidRPr="00087783">
        <w:rPr>
          <w:rFonts w:ascii="仿宋_GB2312" w:eastAsia="仿宋_GB2312" w:hAnsi="仿宋_GB2312" w:cs="仿宋_GB2312" w:hint="eastAsia"/>
          <w:b/>
          <w:bCs/>
          <w:sz w:val="28"/>
          <w:szCs w:val="28"/>
        </w:rPr>
        <w:t>十</w:t>
      </w:r>
      <w:r w:rsidR="00850D34" w:rsidRPr="00087783">
        <w:rPr>
          <w:rFonts w:ascii="仿宋_GB2312" w:eastAsia="仿宋_GB2312" w:hAnsi="仿宋_GB2312" w:cs="仿宋_GB2312" w:hint="eastAsia"/>
          <w:b/>
          <w:bCs/>
          <w:sz w:val="28"/>
          <w:szCs w:val="28"/>
        </w:rPr>
        <w:t>三</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本次挂牌竞价不允许竞买人自主报价。竞价阶梯为人民币</w:t>
      </w:r>
      <w:r w:rsidRPr="00087783">
        <w:rPr>
          <w:rFonts w:ascii="仿宋_GB2312" w:eastAsia="仿宋_GB2312" w:hAnsi="仿宋_GB2312" w:cs="仿宋_GB2312"/>
          <w:sz w:val="28"/>
          <w:szCs w:val="28"/>
        </w:rPr>
        <w:t>700</w:t>
      </w:r>
      <w:r w:rsidRPr="00087783">
        <w:rPr>
          <w:rFonts w:ascii="仿宋_GB2312" w:eastAsia="仿宋_GB2312" w:hAnsi="仿宋_GB2312" w:cs="仿宋_GB2312" w:hint="eastAsia"/>
          <w:sz w:val="28"/>
          <w:szCs w:val="28"/>
        </w:rPr>
        <w:t>万元整，即后一次报价在前一次报价的基础上仅允许增加一个竞价阶梯。</w:t>
      </w:r>
    </w:p>
    <w:p w14:paraId="70EC3C33" w14:textId="77777777" w:rsidR="002B2686" w:rsidRPr="00087783" w:rsidRDefault="00A126C9">
      <w:pPr>
        <w:ind w:firstLineChars="225" w:firstLine="630"/>
        <w:rPr>
          <w:rFonts w:ascii="仿宋_GB2312" w:eastAsia="仿宋_GB2312" w:hAnsi="仿宋_GB2312" w:cs="仿宋_GB2312"/>
          <w:sz w:val="28"/>
          <w:szCs w:val="28"/>
          <w:shd w:val="pct10" w:color="auto" w:fill="FFFFFF"/>
        </w:rPr>
      </w:pPr>
      <w:r w:rsidRPr="00087783">
        <w:rPr>
          <w:rFonts w:ascii="仿宋_GB2312" w:eastAsia="仿宋_GB2312" w:hAnsi="仿宋_GB2312" w:cs="仿宋_GB2312" w:hint="eastAsia"/>
          <w:sz w:val="28"/>
          <w:szCs w:val="28"/>
        </w:rPr>
        <w:t>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规划和自然资源综合事务中心在挂牌竞价期间可根据竞买人竞价情况调整递增幅度，并同时将幅度公示。</w:t>
      </w:r>
    </w:p>
    <w:p w14:paraId="31CE547C" w14:textId="57D4ABD9"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第四十</w:t>
      </w:r>
      <w:r w:rsidR="00850D34" w:rsidRPr="00087783">
        <w:rPr>
          <w:rFonts w:ascii="仿宋_GB2312" w:eastAsia="仿宋_GB2312" w:hAnsi="仿宋_GB2312" w:cs="仿宋_GB2312" w:hint="eastAsia"/>
          <w:b/>
          <w:bCs/>
          <w:sz w:val="28"/>
          <w:szCs w:val="28"/>
        </w:rPr>
        <w:t>四</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获得竞买资格的竞买人，在挂牌竞价期内可以多次报价，每次报价时须提交竞买报价单并出示竞买资格证明。竞买人递交的竞买报价单须按照规定的格式以中文书写并加盖公章。</w:t>
      </w:r>
    </w:p>
    <w:p w14:paraId="538BD883" w14:textId="45199249"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第四十</w:t>
      </w:r>
      <w:r w:rsidR="00850D34" w:rsidRPr="00087783">
        <w:rPr>
          <w:rFonts w:ascii="仿宋_GB2312" w:eastAsia="仿宋_GB2312" w:hAnsi="仿宋_GB2312" w:cs="仿宋_GB2312" w:hint="eastAsia"/>
          <w:b/>
          <w:bCs/>
          <w:sz w:val="28"/>
          <w:szCs w:val="28"/>
        </w:rPr>
        <w:t>五</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在该宗地的挂牌竞价期内，北京市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规划和自然资源综合事务中心将及时在北京市土地交易市场大兴分市场按以下规则公布该宗地的最新竞买价格。</w:t>
      </w:r>
    </w:p>
    <w:p w14:paraId="36FDEDA9"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规划和自然资源综合事务中心将按报价先后及报价高低确定有效报价人及其报价。</w:t>
      </w:r>
    </w:p>
    <w:p w14:paraId="46933E97"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（二）如发生同时有多家竞买人报价，并且报价相同且有效的，则先获得竞买资格的被确定为报价人，并公布其报价。其它报价人视同为已报过价，可以参加最后的现场竞价。</w:t>
      </w:r>
    </w:p>
    <w:p w14:paraId="19D50AAA" w14:textId="77777777" w:rsidR="002B2686" w:rsidRPr="00087783" w:rsidRDefault="00A126C9">
      <w:pPr>
        <w:pStyle w:val="aa"/>
        <w:tabs>
          <w:tab w:val="center" w:pos="4156"/>
        </w:tabs>
        <w:ind w:firstLine="630"/>
        <w:rPr>
          <w:rFonts w:hAnsi="仿宋_GB2312" w:cs="仿宋_GB2312"/>
          <w:sz w:val="28"/>
          <w:szCs w:val="28"/>
        </w:rPr>
      </w:pPr>
      <w:r w:rsidRPr="00087783">
        <w:rPr>
          <w:rFonts w:hAnsi="仿宋_GB2312" w:cs="仿宋_GB2312" w:hint="eastAsia"/>
          <w:sz w:val="28"/>
          <w:szCs w:val="28"/>
        </w:rPr>
        <w:t>（三）北京市</w:t>
      </w:r>
      <w:proofErr w:type="gramStart"/>
      <w:r w:rsidRPr="00087783">
        <w:rPr>
          <w:rFonts w:hAnsi="仿宋_GB2312" w:cs="仿宋_GB2312" w:hint="eastAsia"/>
          <w:sz w:val="28"/>
          <w:szCs w:val="28"/>
        </w:rPr>
        <w:t>大兴区</w:t>
      </w:r>
      <w:proofErr w:type="gramEnd"/>
      <w:r w:rsidRPr="00087783">
        <w:rPr>
          <w:rFonts w:hAnsi="仿宋_GB2312" w:cs="仿宋_GB2312" w:hint="eastAsia"/>
          <w:sz w:val="28"/>
          <w:szCs w:val="28"/>
        </w:rPr>
        <w:t>规划和自然资源综合事务中心及时公布最高报价，但不承担因延误通知带来的责任。竞买人可通过网站（ http://ghzrzyw.beijing.gov.cn/）或打电话查询最新报价。</w:t>
      </w:r>
    </w:p>
    <w:p w14:paraId="1D06CD23" w14:textId="77777777" w:rsidR="002B2686" w:rsidRPr="00087783" w:rsidRDefault="00A126C9">
      <w:pPr>
        <w:pStyle w:val="2"/>
        <w:spacing w:line="240" w:lineRule="auto"/>
        <w:jc w:val="center"/>
        <w:rPr>
          <w:rFonts w:ascii="Times New Roman" w:eastAsia="仿宋_GB2312" w:hAnsi="Times New Roman"/>
        </w:rPr>
      </w:pPr>
      <w:bookmarkStart w:id="40" w:name="_Toc9026"/>
      <w:r w:rsidRPr="00087783">
        <w:rPr>
          <w:rFonts w:ascii="Times New Roman" w:eastAsia="仿宋_GB2312" w:hAnsi="Times New Roman"/>
        </w:rPr>
        <w:t>第</w:t>
      </w:r>
      <w:r w:rsidRPr="00087783">
        <w:rPr>
          <w:rFonts w:ascii="Times New Roman" w:eastAsia="仿宋_GB2312" w:hAnsi="Times New Roman" w:hint="eastAsia"/>
        </w:rPr>
        <w:t>十</w:t>
      </w:r>
      <w:r w:rsidRPr="00087783">
        <w:rPr>
          <w:rFonts w:ascii="Times New Roman" w:eastAsia="仿宋_GB2312" w:hAnsi="Times New Roman"/>
        </w:rPr>
        <w:t>章</w:t>
      </w:r>
      <w:r w:rsidRPr="00087783">
        <w:rPr>
          <w:rFonts w:ascii="Times New Roman" w:eastAsia="仿宋_GB2312" w:hAnsi="Times New Roman" w:hint="eastAsia"/>
        </w:rPr>
        <w:t xml:space="preserve">  </w:t>
      </w:r>
      <w:r w:rsidRPr="00087783">
        <w:rPr>
          <w:rFonts w:ascii="Times New Roman" w:eastAsia="仿宋_GB2312" w:hAnsi="Times New Roman" w:hint="eastAsia"/>
        </w:rPr>
        <w:t>竞得人的确定</w:t>
      </w:r>
      <w:bookmarkEnd w:id="40"/>
    </w:p>
    <w:p w14:paraId="28F88617" w14:textId="087F1748"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eastAsia="仿宋_GB2312" w:hint="eastAsia"/>
          <w:b/>
          <w:bCs/>
          <w:sz w:val="28"/>
        </w:rPr>
        <w:t>第四十</w:t>
      </w:r>
      <w:r w:rsidR="00850D34" w:rsidRPr="00087783">
        <w:rPr>
          <w:rFonts w:ascii="Calibri" w:eastAsia="仿宋_GB2312" w:hAnsi="Calibri" w:cs="Calibri" w:hint="eastAsia"/>
          <w:b/>
          <w:bCs/>
          <w:sz w:val="28"/>
          <w:szCs w:val="28"/>
        </w:rPr>
        <w:t>六</w:t>
      </w:r>
      <w:r w:rsidRPr="00087783">
        <w:rPr>
          <w:rFonts w:eastAsia="仿宋_GB2312" w:hint="eastAsia"/>
          <w:b/>
          <w:bCs/>
          <w:sz w:val="28"/>
        </w:rPr>
        <w:t>条</w:t>
      </w:r>
      <w:r w:rsidRPr="00087783">
        <w:rPr>
          <w:rFonts w:eastAsia="仿宋_GB2312" w:hint="eastAsia"/>
          <w:b/>
          <w:bCs/>
          <w:sz w:val="28"/>
        </w:rPr>
        <w:t xml:space="preserve"> </w:t>
      </w:r>
      <w:r w:rsidRPr="00087783">
        <w:rPr>
          <w:rFonts w:ascii="仿宋_GB2312" w:eastAsia="仿宋_GB2312" w:hAnsi="仿宋_GB2312" w:cs="仿宋_GB2312" w:hint="eastAsia"/>
          <w:sz w:val="28"/>
          <w:szCs w:val="28"/>
        </w:rPr>
        <w:t>在本须知规定挂牌竞价期限届满时，北京市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规划和自然资源综合事务中心将按照以下规定确定竞得人：</w:t>
      </w:r>
    </w:p>
    <w:p w14:paraId="613CFA0B" w14:textId="77777777" w:rsidR="002B2686" w:rsidRPr="00087783" w:rsidRDefault="00A126C9">
      <w:pPr>
        <w:tabs>
          <w:tab w:val="left" w:pos="0"/>
        </w:tabs>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（一）在竞价期限内只有一个竞买人，报价不低于挂牌底价的，并符合其他交易条件的，挂牌出让成交；</w:t>
      </w:r>
    </w:p>
    <w:p w14:paraId="7B516217" w14:textId="77777777" w:rsidR="002B2686" w:rsidRPr="00087783" w:rsidRDefault="00A126C9">
      <w:pPr>
        <w:tabs>
          <w:tab w:val="left" w:pos="0"/>
        </w:tabs>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（二）在竞价期限内无应价者或竞买人的报价均低于挂牌底价或均不符合其他交易条件的，挂牌出让不成交；</w:t>
      </w:r>
    </w:p>
    <w:p w14:paraId="7C2D1459" w14:textId="77777777" w:rsidR="002B2686" w:rsidRPr="00087783" w:rsidRDefault="00A126C9">
      <w:pPr>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（三）在竞价期限内有两个或两个以上竞买人竞价的，报价最高者为竞得人;报价相同且无现场竞价的情况下，先获得竞买资格者为竞得人。但报价低于底价者除外。</w:t>
      </w:r>
    </w:p>
    <w:p w14:paraId="68728E3E" w14:textId="186FB6FC"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第四十</w:t>
      </w:r>
      <w:r w:rsidR="00850D34" w:rsidRPr="00087783">
        <w:rPr>
          <w:rFonts w:eastAsia="仿宋_GB2312" w:hint="eastAsia"/>
          <w:b/>
          <w:bCs/>
          <w:sz w:val="28"/>
        </w:rPr>
        <w:t>七</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在挂牌竞价截止时仍有两个或者两个以上的竞买人要求报价的，则由北京市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规划和自然资源综合事务中心对挂牌出让宗地组织现场竞价，出价最高者为竞得人。具体现场竞价规则及要求是：</w:t>
      </w:r>
    </w:p>
    <w:p w14:paraId="0DC7E0BB" w14:textId="77777777" w:rsidR="002B2686" w:rsidRPr="00087783" w:rsidRDefault="00A126C9">
      <w:pPr>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（一）参加竞价单位：竞价截止时报价最高者及已取得竞价资格，并曾经参加本次挂牌出让宗地竞买报价，且在竞价截止时仍要求报价者。</w:t>
      </w:r>
    </w:p>
    <w:p w14:paraId="4805113E" w14:textId="77777777" w:rsidR="002B2686" w:rsidRPr="00087783" w:rsidRDefault="00A126C9">
      <w:pPr>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（二）现场竞价的要求：</w:t>
      </w:r>
    </w:p>
    <w:p w14:paraId="057350EB" w14:textId="77777777" w:rsidR="002B2686" w:rsidRPr="00087783" w:rsidRDefault="00A126C9">
      <w:pPr>
        <w:ind w:firstLineChars="262" w:firstLine="734"/>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（1）必须由法定代表人或由法定代表人明确授权委托的代理人参加竞价；</w:t>
      </w:r>
    </w:p>
    <w:p w14:paraId="33F3EF3C" w14:textId="77777777" w:rsidR="002B2686" w:rsidRPr="00087783" w:rsidRDefault="00A126C9">
      <w:pPr>
        <w:ind w:firstLineChars="262" w:firstLine="734"/>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（2）携带身份证原件；</w:t>
      </w:r>
    </w:p>
    <w:p w14:paraId="302D9C8D" w14:textId="77777777" w:rsidR="002B2686" w:rsidRPr="00087783" w:rsidRDefault="00A126C9">
      <w:pPr>
        <w:ind w:firstLineChars="262" w:firstLine="734"/>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（3）必须携带公司公章。</w:t>
      </w:r>
    </w:p>
    <w:p w14:paraId="60DB9933"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（三）现场竞价程序</w:t>
      </w:r>
    </w:p>
    <w:p w14:paraId="63911A68" w14:textId="77777777" w:rsidR="002B2686" w:rsidRPr="00087783" w:rsidRDefault="00A126C9">
      <w:pPr>
        <w:numPr>
          <w:ilvl w:val="5"/>
          <w:numId w:val="5"/>
        </w:numPr>
        <w:tabs>
          <w:tab w:val="clear" w:pos="2820"/>
          <w:tab w:val="left" w:pos="1440"/>
        </w:tabs>
        <w:ind w:left="0" w:firstLine="7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在本次挂牌出让宗地竞价截止当日14：50—15：15，拟参加现场竞价的竞买人提交现场竞价申请，领取现场竞价资格。</w:t>
      </w:r>
    </w:p>
    <w:p w14:paraId="50AF02AA" w14:textId="77777777" w:rsidR="002B2686" w:rsidRPr="00087783" w:rsidRDefault="00A126C9">
      <w:pPr>
        <w:numPr>
          <w:ilvl w:val="5"/>
          <w:numId w:val="5"/>
        </w:numPr>
        <w:tabs>
          <w:tab w:val="clear" w:pos="2820"/>
          <w:tab w:val="left" w:pos="1440"/>
        </w:tabs>
        <w:ind w:left="0" w:firstLine="7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在本次挂牌出让宗地竞价截止当日15：15—15：30，公证人员查验现场竞价竞买人资格，现场竞价竞买人领取竞买标志牌入场。</w:t>
      </w:r>
    </w:p>
    <w:p w14:paraId="65060966" w14:textId="77777777" w:rsidR="002B2686" w:rsidRPr="00087783" w:rsidRDefault="00A126C9">
      <w:pPr>
        <w:numPr>
          <w:ilvl w:val="5"/>
          <w:numId w:val="5"/>
        </w:numPr>
        <w:tabs>
          <w:tab w:val="clear" w:pos="2820"/>
          <w:tab w:val="left" w:pos="1440"/>
        </w:tabs>
        <w:ind w:left="0" w:firstLine="7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在本次挂牌出让宗地竞价截止当日15：30，开始进行现场竞价。</w:t>
      </w:r>
    </w:p>
    <w:p w14:paraId="33A37F7F" w14:textId="77777777" w:rsidR="002B2686" w:rsidRPr="00087783" w:rsidRDefault="00A126C9">
      <w:pPr>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（四）现场竞价规则</w:t>
      </w:r>
    </w:p>
    <w:p w14:paraId="225F0521" w14:textId="77777777" w:rsidR="002B2686" w:rsidRPr="00087783" w:rsidRDefault="00A126C9">
      <w:pPr>
        <w:ind w:firstLineChars="262" w:firstLine="734"/>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（1）以本次挂牌出让宗地竞价截止时的最高报价加截止时的一个报价阶梯为起始价，以后报价阶梯由现场竞价主持人根据具体情况确定；</w:t>
      </w:r>
    </w:p>
    <w:p w14:paraId="32547C3C" w14:textId="77777777" w:rsidR="002B2686" w:rsidRPr="00087783" w:rsidRDefault="00A126C9">
      <w:pPr>
        <w:ind w:leftChars="-62" w:left="-130" w:firstLineChars="303" w:firstLine="848"/>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（2）在主持人报出起始价后，竞买人以举牌方式应价或报价；</w:t>
      </w:r>
    </w:p>
    <w:p w14:paraId="6E2EDAF1" w14:textId="77777777" w:rsidR="002B2686" w:rsidRPr="00087783" w:rsidRDefault="00A126C9">
      <w:pPr>
        <w:ind w:firstLineChars="257" w:firstLine="7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（3）同一报价，先后应价的，确认先者。主持人确认该报价或应价后，竞买人可继续竞价；</w:t>
      </w:r>
    </w:p>
    <w:p w14:paraId="169244E4" w14:textId="77777777" w:rsidR="002B2686" w:rsidRPr="00087783" w:rsidRDefault="00A126C9">
      <w:pPr>
        <w:ind w:firstLineChars="257" w:firstLine="7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（4）在主持人连续三次报出同一价格而没有再应价或报价的，主持人宣布最高报价者或应价者为竞得人；</w:t>
      </w:r>
    </w:p>
    <w:p w14:paraId="0469A3B1" w14:textId="77777777" w:rsidR="002B2686" w:rsidRPr="00087783" w:rsidRDefault="00A126C9">
      <w:pPr>
        <w:tabs>
          <w:tab w:val="left" w:pos="1575"/>
        </w:tabs>
        <w:ind w:firstLineChars="257" w:firstLine="7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（5）竞价结束后，竞得人与北京市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规划和自然资源综合事务中心现场签订《报价确认书》。</w:t>
      </w:r>
    </w:p>
    <w:p w14:paraId="63B96E01" w14:textId="6E2ABCE3" w:rsidR="002B2686" w:rsidRPr="00087783" w:rsidRDefault="00A126C9">
      <w:pPr>
        <w:pStyle w:val="a8"/>
        <w:tabs>
          <w:tab w:val="left" w:pos="1455"/>
          <w:tab w:val="left" w:pos="1785"/>
        </w:tabs>
        <w:spacing w:after="0" w:line="660" w:lineRule="exact"/>
        <w:ind w:firstLineChars="200" w:firstLine="562"/>
        <w:rPr>
          <w:rFonts w:eastAsia="仿宋_GB2312"/>
          <w:sz w:val="28"/>
        </w:rPr>
      </w:pPr>
      <w:r w:rsidRPr="00087783">
        <w:rPr>
          <w:rFonts w:ascii="仿宋_GB2312" w:eastAsia="仿宋_GB2312" w:hAnsi="仿宋_GB2312" w:cs="仿宋_GB2312" w:hint="eastAsia"/>
          <w:b/>
          <w:bCs/>
          <w:sz w:val="28"/>
          <w:szCs w:val="28"/>
        </w:rPr>
        <w:t>第四十</w:t>
      </w:r>
      <w:r w:rsidR="00850D34" w:rsidRPr="00087783">
        <w:rPr>
          <w:rFonts w:ascii="Calibri" w:eastAsia="仿宋_GB2312" w:hAnsi="Calibri" w:cs="Calibri" w:hint="eastAsia"/>
          <w:b/>
          <w:bCs/>
          <w:sz w:val="28"/>
        </w:rPr>
        <w:t>八</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北京宏景建业投资管理有限公司、大兴分局于挂牌交易结束后，</w:t>
      </w:r>
      <w:proofErr w:type="gramStart"/>
      <w:r w:rsidRPr="00087783">
        <w:rPr>
          <w:rFonts w:ascii="仿宋_GB2312" w:eastAsia="仿宋_GB2312" w:hAnsi="仿宋_GB2312" w:cs="仿宋_GB2312" w:hint="eastAsia"/>
          <w:sz w:val="28"/>
          <w:szCs w:val="28"/>
        </w:rPr>
        <w:t>现场向竞得</w:t>
      </w:r>
      <w:proofErr w:type="gramEnd"/>
      <w:r w:rsidRPr="00087783">
        <w:rPr>
          <w:rFonts w:ascii="仿宋_GB2312" w:eastAsia="仿宋_GB2312" w:hAnsi="仿宋_GB2312" w:cs="仿宋_GB2312" w:hint="eastAsia"/>
          <w:sz w:val="28"/>
          <w:szCs w:val="28"/>
        </w:rPr>
        <w:t>人签发《成交确认书》。</w:t>
      </w:r>
    </w:p>
    <w:p w14:paraId="5BBDF8C0" w14:textId="77777777" w:rsidR="002B2686" w:rsidRPr="00087783" w:rsidRDefault="00A126C9">
      <w:pPr>
        <w:pStyle w:val="2"/>
        <w:spacing w:line="240" w:lineRule="auto"/>
        <w:jc w:val="center"/>
        <w:rPr>
          <w:rFonts w:ascii="Times New Roman" w:eastAsia="仿宋_GB2312" w:hAnsi="Times New Roman"/>
        </w:rPr>
      </w:pPr>
      <w:bookmarkStart w:id="41" w:name="_Toc212531168"/>
      <w:bookmarkStart w:id="42" w:name="_Toc212531032"/>
      <w:bookmarkStart w:id="43" w:name="_Toc12094"/>
      <w:bookmarkStart w:id="44" w:name="_Toc272043505"/>
      <w:r w:rsidRPr="00087783">
        <w:rPr>
          <w:rFonts w:ascii="Times New Roman" w:eastAsia="仿宋_GB2312" w:hAnsi="Times New Roman"/>
        </w:rPr>
        <w:t>第十</w:t>
      </w:r>
      <w:r w:rsidRPr="00087783">
        <w:rPr>
          <w:rFonts w:ascii="Times New Roman" w:eastAsia="仿宋_GB2312" w:hAnsi="Times New Roman" w:hint="eastAsia"/>
        </w:rPr>
        <w:t>一</w:t>
      </w:r>
      <w:r w:rsidRPr="00087783">
        <w:rPr>
          <w:rFonts w:ascii="Times New Roman" w:eastAsia="仿宋_GB2312" w:hAnsi="Times New Roman"/>
        </w:rPr>
        <w:t>章</w:t>
      </w:r>
      <w:r w:rsidRPr="00087783">
        <w:rPr>
          <w:rFonts w:ascii="Times New Roman" w:eastAsia="仿宋_GB2312" w:hAnsi="Times New Roman" w:hint="eastAsia"/>
        </w:rPr>
        <w:t xml:space="preserve"> </w:t>
      </w:r>
      <w:r w:rsidRPr="00087783">
        <w:rPr>
          <w:rFonts w:ascii="Times New Roman" w:eastAsia="仿宋_GB2312" w:hAnsi="Times New Roman"/>
        </w:rPr>
        <w:t>合同的签订</w:t>
      </w:r>
      <w:bookmarkEnd w:id="41"/>
      <w:bookmarkEnd w:id="42"/>
      <w:bookmarkEnd w:id="43"/>
      <w:bookmarkEnd w:id="44"/>
    </w:p>
    <w:p w14:paraId="21FCB62B" w14:textId="4398CF83"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eastAsia="仿宋_GB2312" w:hint="eastAsia"/>
          <w:b/>
          <w:bCs/>
          <w:sz w:val="28"/>
        </w:rPr>
        <w:t>第</w:t>
      </w:r>
      <w:r w:rsidRPr="00087783">
        <w:rPr>
          <w:rFonts w:ascii="仿宋_GB2312" w:eastAsia="仿宋_GB2312" w:hAnsi="仿宋_GB2312" w:cs="仿宋_GB2312" w:hint="eastAsia"/>
          <w:b/>
          <w:bCs/>
          <w:sz w:val="28"/>
          <w:szCs w:val="28"/>
        </w:rPr>
        <w:t>四十</w:t>
      </w:r>
      <w:r w:rsidR="00850D34" w:rsidRPr="00087783">
        <w:rPr>
          <w:rFonts w:ascii="仿宋_GB2312" w:eastAsia="仿宋_GB2312" w:hAnsi="仿宋_GB2312" w:cs="仿宋_GB2312" w:hint="eastAsia"/>
          <w:b/>
          <w:bCs/>
          <w:sz w:val="28"/>
          <w:szCs w:val="28"/>
        </w:rPr>
        <w:t>九</w:t>
      </w:r>
      <w:r w:rsidRPr="00087783">
        <w:rPr>
          <w:rFonts w:eastAsia="仿宋_GB2312" w:hint="eastAsia"/>
          <w:b/>
          <w:bCs/>
          <w:sz w:val="28"/>
        </w:rPr>
        <w:t>条</w:t>
      </w:r>
      <w:r w:rsidRPr="00087783">
        <w:rPr>
          <w:rFonts w:eastAsia="仿宋_GB2312" w:hint="eastAsia"/>
          <w:b/>
          <w:bCs/>
          <w:sz w:val="28"/>
        </w:rPr>
        <w:t xml:space="preserve"> </w:t>
      </w:r>
      <w:r w:rsidRPr="00087783">
        <w:rPr>
          <w:rFonts w:ascii="仿宋_GB2312" w:eastAsia="仿宋_GB2312" w:hAnsi="仿宋_GB2312" w:cs="仿宋_GB2312" w:hint="eastAsia"/>
          <w:sz w:val="28"/>
          <w:szCs w:val="28"/>
        </w:rPr>
        <w:t>竞得人须在《成交确认书》签发之日起10个工作日内与北京宏景建业投资管理有限公司办理《集体经营性建设用地使用合同》的签订手续，并在《集体经营性建设用地使用合同》签订之日起5个工作日内到规划和自然资源委员会大兴分局自然资源所有者权益科办理合同备案手续，如合同发生变更，在合同变更后5个工作日内申请合同备案变更。</w:t>
      </w:r>
    </w:p>
    <w:p w14:paraId="76E54FFB" w14:textId="77777777" w:rsidR="002B2686" w:rsidRPr="00087783" w:rsidRDefault="00A126C9">
      <w:pPr>
        <w:pStyle w:val="a8"/>
        <w:tabs>
          <w:tab w:val="left" w:pos="1455"/>
          <w:tab w:val="left" w:pos="1785"/>
        </w:tabs>
        <w:spacing w:after="0" w:line="360" w:lineRule="auto"/>
        <w:ind w:left="1" w:firstLine="646"/>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本挂牌文件提供的《集体经营性建设用地使用合同》为集体土地范本合同，北京宏景建业投资管理有限公司在与竞得人签订上述合同时，将根据本须知中的有关约定，填补或调整范本合同中的相关条款内容。</w:t>
      </w:r>
    </w:p>
    <w:p w14:paraId="563A5182" w14:textId="77777777" w:rsidR="002B2686" w:rsidRPr="00087783" w:rsidRDefault="00A126C9">
      <w:pPr>
        <w:pStyle w:val="2"/>
        <w:spacing w:line="240" w:lineRule="auto"/>
        <w:jc w:val="center"/>
        <w:rPr>
          <w:rFonts w:ascii="Times New Roman" w:eastAsia="仿宋_GB2312" w:hAnsi="Times New Roman"/>
        </w:rPr>
      </w:pPr>
      <w:bookmarkStart w:id="45" w:name="_Toc5280"/>
      <w:bookmarkStart w:id="46" w:name="_Toc212531169"/>
      <w:bookmarkStart w:id="47" w:name="_Toc272043506"/>
      <w:bookmarkStart w:id="48" w:name="_Toc212531033"/>
      <w:r w:rsidRPr="00087783">
        <w:rPr>
          <w:rFonts w:ascii="Times New Roman" w:eastAsia="仿宋_GB2312" w:hAnsi="Times New Roman"/>
        </w:rPr>
        <w:t>第十</w:t>
      </w:r>
      <w:r w:rsidRPr="00087783">
        <w:rPr>
          <w:rFonts w:ascii="Times New Roman" w:eastAsia="仿宋_GB2312" w:hAnsi="Times New Roman" w:hint="eastAsia"/>
        </w:rPr>
        <w:t>二</w:t>
      </w:r>
      <w:r w:rsidRPr="00087783">
        <w:rPr>
          <w:rFonts w:ascii="Times New Roman" w:eastAsia="仿宋_GB2312" w:hAnsi="Times New Roman"/>
        </w:rPr>
        <w:t>章违约责任</w:t>
      </w:r>
      <w:bookmarkEnd w:id="45"/>
      <w:bookmarkEnd w:id="46"/>
      <w:bookmarkEnd w:id="47"/>
      <w:bookmarkEnd w:id="48"/>
    </w:p>
    <w:p w14:paraId="1655D5D9" w14:textId="1B729539"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eastAsia="仿宋_GB2312" w:hint="eastAsia"/>
          <w:b/>
          <w:bCs/>
          <w:sz w:val="28"/>
        </w:rPr>
        <w:t>第</w:t>
      </w:r>
      <w:r w:rsidR="00850D34" w:rsidRPr="00087783">
        <w:rPr>
          <w:rFonts w:ascii="仿宋_GB2312" w:eastAsia="仿宋_GB2312" w:hAnsi="仿宋_GB2312" w:cs="仿宋_GB2312" w:hint="eastAsia"/>
          <w:b/>
          <w:bCs/>
          <w:sz w:val="28"/>
          <w:szCs w:val="28"/>
        </w:rPr>
        <w:t>五十</w:t>
      </w:r>
      <w:r w:rsidRPr="00087783">
        <w:rPr>
          <w:rFonts w:eastAsia="仿宋_GB2312" w:hint="eastAsia"/>
          <w:b/>
          <w:bCs/>
          <w:sz w:val="28"/>
        </w:rPr>
        <w:t>条</w:t>
      </w:r>
      <w:r w:rsidRPr="00087783">
        <w:rPr>
          <w:rFonts w:eastAsia="仿宋_GB2312" w:hint="eastAsia"/>
          <w:b/>
          <w:bCs/>
          <w:sz w:val="28"/>
        </w:rPr>
        <w:t xml:space="preserve"> </w:t>
      </w:r>
      <w:r w:rsidRPr="00087783">
        <w:rPr>
          <w:rFonts w:ascii="仿宋_GB2312" w:eastAsia="仿宋_GB2312" w:hAnsi="仿宋_GB2312" w:cs="仿宋_GB2312" w:hint="eastAsia"/>
          <w:sz w:val="28"/>
          <w:szCs w:val="28"/>
        </w:rPr>
        <w:t>竞得人或竞买人有下列行为之一，视为违约，北京市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规划和自然资源综合事务中心可取消其相应竞买资格，其所交纳的竞买保证金不退还。</w:t>
      </w:r>
    </w:p>
    <w:p w14:paraId="75F9B5B4" w14:textId="77777777" w:rsidR="002B2686" w:rsidRPr="00087783" w:rsidRDefault="00A126C9">
      <w:pPr>
        <w:tabs>
          <w:tab w:val="left" w:pos="1560"/>
        </w:tabs>
        <w:ind w:firstLineChars="202" w:firstLine="566"/>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（一）竞买人在宗地竞买期限内要求撤回其竞买报价的；</w:t>
      </w:r>
    </w:p>
    <w:p w14:paraId="07BCAC5C" w14:textId="77777777" w:rsidR="002B2686" w:rsidRPr="00087783" w:rsidRDefault="00A126C9">
      <w:pPr>
        <w:tabs>
          <w:tab w:val="left" w:pos="1560"/>
        </w:tabs>
        <w:ind w:firstLineChars="202" w:firstLine="566"/>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（二）竞买人提供虚假文件隐瞒事实的；</w:t>
      </w:r>
    </w:p>
    <w:p w14:paraId="6C2D0389" w14:textId="77777777" w:rsidR="002B2686" w:rsidRPr="00087783" w:rsidRDefault="00A126C9">
      <w:pPr>
        <w:tabs>
          <w:tab w:val="left" w:pos="1080"/>
        </w:tabs>
        <w:ind w:firstLineChars="202" w:firstLine="566"/>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（三）逾期未与北京宏景建业投资管理有限公司签订《集体经营性建设用地使用合同》（若逾期未签订以上有关合同、文件是由于不可抗力事件造成的，则本条款不适用）；</w:t>
      </w:r>
    </w:p>
    <w:p w14:paraId="15ED8EDD" w14:textId="77777777" w:rsidR="002B2686" w:rsidRPr="00087783" w:rsidRDefault="00A126C9">
      <w:pPr>
        <w:tabs>
          <w:tab w:val="left" w:pos="1560"/>
        </w:tabs>
        <w:ind w:firstLineChars="202" w:firstLine="566"/>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（四）未遵守本挂牌交易文件的其他有关规定的。</w:t>
      </w:r>
    </w:p>
    <w:p w14:paraId="558E83EF" w14:textId="6C66F82C"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00850D34" w:rsidRPr="00087783">
        <w:rPr>
          <w:rFonts w:ascii="仿宋_GB2312" w:eastAsia="仿宋_GB2312" w:hAnsi="仿宋_GB2312" w:cs="仿宋_GB2312" w:hint="eastAsia"/>
          <w:b/>
          <w:bCs/>
          <w:sz w:val="28"/>
          <w:szCs w:val="28"/>
        </w:rPr>
        <w:t>五十一</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竞得人提供虚假文件或隐瞒事实的，北京市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规划和自然资源综合事务中心可取消其竞得资格，造成损失的，竞得人应负赔偿责任。</w:t>
      </w:r>
    </w:p>
    <w:p w14:paraId="576844E2" w14:textId="77777777" w:rsidR="002B2686" w:rsidRPr="00087783" w:rsidRDefault="00A126C9">
      <w:pPr>
        <w:pStyle w:val="2"/>
        <w:spacing w:line="600" w:lineRule="exact"/>
        <w:jc w:val="center"/>
        <w:rPr>
          <w:rFonts w:eastAsia="仿宋_GB2312"/>
          <w:sz w:val="28"/>
        </w:rPr>
      </w:pPr>
      <w:bookmarkStart w:id="49" w:name="_Toc212531034"/>
      <w:bookmarkStart w:id="50" w:name="_Toc31021"/>
      <w:bookmarkStart w:id="51" w:name="_Toc212531170"/>
      <w:bookmarkStart w:id="52" w:name="_Toc272043507"/>
      <w:r w:rsidRPr="00087783">
        <w:rPr>
          <w:rFonts w:ascii="Times New Roman" w:eastAsia="仿宋_GB2312" w:hAnsi="Times New Roman"/>
        </w:rPr>
        <w:t>第十</w:t>
      </w:r>
      <w:r w:rsidRPr="00087783">
        <w:rPr>
          <w:rFonts w:ascii="Times New Roman" w:eastAsia="仿宋_GB2312" w:hAnsi="Times New Roman" w:hint="eastAsia"/>
        </w:rPr>
        <w:t>三</w:t>
      </w:r>
      <w:r w:rsidRPr="00087783">
        <w:rPr>
          <w:rFonts w:ascii="Times New Roman" w:eastAsia="仿宋_GB2312" w:hAnsi="Times New Roman"/>
        </w:rPr>
        <w:t>章其他事项</w:t>
      </w:r>
      <w:bookmarkEnd w:id="49"/>
      <w:bookmarkEnd w:id="50"/>
      <w:bookmarkEnd w:id="51"/>
      <w:bookmarkEnd w:id="52"/>
    </w:p>
    <w:p w14:paraId="562782DE" w14:textId="454B8E52"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eastAsia="仿宋_GB2312" w:hint="eastAsia"/>
          <w:b/>
          <w:bCs/>
          <w:sz w:val="28"/>
        </w:rPr>
        <w:t>第五十</w:t>
      </w:r>
      <w:r w:rsidR="00850D34" w:rsidRPr="00087783">
        <w:rPr>
          <w:rFonts w:eastAsia="仿宋_GB2312" w:hint="eastAsia"/>
          <w:b/>
          <w:bCs/>
          <w:sz w:val="28"/>
        </w:rPr>
        <w:t>二</w:t>
      </w:r>
      <w:r w:rsidRPr="00087783">
        <w:rPr>
          <w:rFonts w:eastAsia="仿宋_GB2312" w:hint="eastAsia"/>
          <w:b/>
          <w:bCs/>
          <w:sz w:val="28"/>
        </w:rPr>
        <w:t>条</w:t>
      </w:r>
      <w:r w:rsidRPr="00087783">
        <w:rPr>
          <w:rFonts w:eastAsia="仿宋_GB2312" w:hint="eastAsia"/>
          <w:b/>
          <w:bCs/>
          <w:sz w:val="28"/>
        </w:rPr>
        <w:t xml:space="preserve"> </w:t>
      </w:r>
      <w:r w:rsidRPr="00087783">
        <w:rPr>
          <w:rFonts w:ascii="仿宋_GB2312" w:eastAsia="仿宋_GB2312" w:hAnsi="仿宋_GB2312" w:cs="仿宋_GB2312" w:hint="eastAsia"/>
          <w:sz w:val="28"/>
          <w:szCs w:val="28"/>
        </w:rPr>
        <w:t>在挂牌活动结束前，如发生下列情况，北京市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规划和自然资源综合事务中心可以在任何时间有权终止挂牌活动：</w:t>
      </w:r>
    </w:p>
    <w:p w14:paraId="44D466A6" w14:textId="77777777" w:rsidR="002B2686" w:rsidRPr="00087783" w:rsidRDefault="00A126C9">
      <w:pPr>
        <w:spacing w:line="600" w:lineRule="exact"/>
        <w:ind w:firstLineChars="196" w:firstLine="549"/>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（一）缺乏竞争；</w:t>
      </w:r>
    </w:p>
    <w:p w14:paraId="2372CCA4" w14:textId="77777777" w:rsidR="002B2686" w:rsidRPr="00087783" w:rsidRDefault="00A126C9">
      <w:pPr>
        <w:spacing w:line="600" w:lineRule="exact"/>
        <w:ind w:firstLineChars="196" w:firstLine="549"/>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（二）为了公共利益。</w:t>
      </w:r>
    </w:p>
    <w:p w14:paraId="06217D5C" w14:textId="77777777" w:rsidR="002B2686" w:rsidRPr="00087783" w:rsidRDefault="00A126C9">
      <w:pPr>
        <w:spacing w:line="600" w:lineRule="exact"/>
        <w:ind w:firstLineChars="196" w:firstLine="549"/>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实施上述行为时，除退还竞买人的竞买保证金及相应利息外，不再承担任何责任。</w:t>
      </w:r>
    </w:p>
    <w:p w14:paraId="4DD2D45D" w14:textId="4ED53BDA"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第五十</w:t>
      </w:r>
      <w:r w:rsidR="00850D34" w:rsidRPr="00087783">
        <w:rPr>
          <w:rFonts w:ascii="仿宋_GB2312" w:eastAsia="仿宋_GB2312" w:hAnsi="仿宋_GB2312" w:cs="仿宋_GB2312" w:hint="eastAsia"/>
          <w:b/>
          <w:bCs/>
          <w:sz w:val="28"/>
          <w:szCs w:val="28"/>
        </w:rPr>
        <w:t>三</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本次集体经营性建设用地使用权挂牌出让不接受电话、邮寄及口头竞买申请及竞买报价。</w:t>
      </w:r>
    </w:p>
    <w:p w14:paraId="2C29D87E" w14:textId="1458430C"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第五十</w:t>
      </w:r>
      <w:r w:rsidR="00850D34" w:rsidRPr="00087783">
        <w:rPr>
          <w:rFonts w:ascii="仿宋_GB2312" w:eastAsia="仿宋_GB2312" w:hAnsi="仿宋_GB2312" w:cs="仿宋_GB2312" w:hint="eastAsia"/>
          <w:b/>
          <w:bCs/>
          <w:sz w:val="28"/>
          <w:szCs w:val="28"/>
        </w:rPr>
        <w:t>四</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在挂牌竞价开始日的3个日历日前，北京市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规划和自然资源综合事务中心可对挂牌文件进行修改、补充。对挂牌文件的修改，以补充文件的方式向竞买者发出。补充文件与原文件具有同等效力，如与原挂牌文件有矛盾的，以日期在后者为准。</w:t>
      </w:r>
    </w:p>
    <w:p w14:paraId="5C63120B" w14:textId="77777777" w:rsidR="002B2686" w:rsidRPr="00087783" w:rsidRDefault="00A126C9">
      <w:pPr>
        <w:pStyle w:val="a8"/>
        <w:tabs>
          <w:tab w:val="left" w:pos="2100"/>
        </w:tabs>
        <w:spacing w:line="60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挂牌补充文件将以书面的方式发给所有已购买挂牌文件的拟竞买者，挂牌文件的收受人收到挂牌补充文件后，应签收或立即以书面的方式通知北京市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规划和自然资源综合事务中心，确定已经收到。</w:t>
      </w:r>
    </w:p>
    <w:p w14:paraId="5FB819A5" w14:textId="36A9DA6E"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第五十</w:t>
      </w:r>
      <w:r w:rsidR="00850D34" w:rsidRPr="00087783">
        <w:rPr>
          <w:rFonts w:ascii="仿宋_GB2312" w:eastAsia="仿宋_GB2312" w:hAnsi="仿宋_GB2312" w:cs="仿宋_GB2312" w:hint="eastAsia"/>
          <w:b/>
          <w:bCs/>
          <w:sz w:val="28"/>
          <w:szCs w:val="28"/>
        </w:rPr>
        <w:t>五</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规划和自然资源综合事务中心不统一组织安排本次挂牌出让宗地的现场踏勘，在挂牌竞买活动截止前的任何时间，</w:t>
      </w:r>
      <w:proofErr w:type="gramStart"/>
      <w:r w:rsidRPr="00087783">
        <w:rPr>
          <w:rFonts w:ascii="仿宋_GB2312" w:eastAsia="仿宋_GB2312" w:hAnsi="仿宋_GB2312" w:cs="仿宋_GB2312" w:hint="eastAsia"/>
          <w:sz w:val="28"/>
          <w:szCs w:val="28"/>
        </w:rPr>
        <w:t>竞买人均</w:t>
      </w:r>
      <w:proofErr w:type="gramEnd"/>
      <w:r w:rsidRPr="00087783">
        <w:rPr>
          <w:rFonts w:ascii="仿宋_GB2312" w:eastAsia="仿宋_GB2312" w:hAnsi="仿宋_GB2312" w:cs="仿宋_GB2312" w:hint="eastAsia"/>
          <w:sz w:val="28"/>
          <w:szCs w:val="28"/>
        </w:rPr>
        <w:t>可对宗地进行考察，考察费用由竞买人自己承担。同时竞买人应自行承担进行现场考察所造成的人身伤害的损失或损害，及任何其他损害、费用、损失或债务责任。</w:t>
      </w:r>
    </w:p>
    <w:p w14:paraId="34BCAD21" w14:textId="77777777" w:rsidR="002B2686" w:rsidRPr="00087783" w:rsidRDefault="00A126C9">
      <w:pPr>
        <w:pStyle w:val="a8"/>
        <w:tabs>
          <w:tab w:val="left" w:pos="2100"/>
        </w:tabs>
        <w:spacing w:line="60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在竞买人对宗地进行现场踏勘时，北京宏景建业投资管理有限公司有义务对土地情况进行解答。</w:t>
      </w:r>
    </w:p>
    <w:p w14:paraId="454A8AD4" w14:textId="77777777" w:rsidR="002B2686" w:rsidRPr="00087783" w:rsidRDefault="00A126C9">
      <w:pPr>
        <w:pStyle w:val="a8"/>
        <w:tabs>
          <w:tab w:val="left" w:pos="2100"/>
        </w:tabs>
        <w:spacing w:line="60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 联系电话：</w:t>
      </w:r>
      <w:proofErr w:type="gramStart"/>
      <w:r w:rsidRPr="00087783">
        <w:rPr>
          <w:rFonts w:ascii="仿宋_GB2312" w:eastAsia="仿宋_GB2312" w:hAnsi="仿宋_GB2312" w:cs="仿宋_GB2312" w:hint="eastAsia"/>
          <w:sz w:val="28"/>
          <w:szCs w:val="28"/>
        </w:rPr>
        <w:t>69266488  69261062</w:t>
      </w:r>
      <w:proofErr w:type="gramEnd"/>
      <w:r w:rsidRPr="00087783">
        <w:rPr>
          <w:rFonts w:ascii="仿宋_GB2312" w:eastAsia="仿宋_GB2312" w:hAnsi="仿宋_GB2312" w:cs="仿宋_GB2312" w:hint="eastAsia"/>
          <w:sz w:val="28"/>
          <w:szCs w:val="28"/>
        </w:rPr>
        <w:t xml:space="preserve">  </w:t>
      </w:r>
    </w:p>
    <w:p w14:paraId="57BCB790" w14:textId="77777777" w:rsidR="002B2686" w:rsidRPr="00087783" w:rsidRDefault="00A126C9">
      <w:pPr>
        <w:pStyle w:val="a8"/>
        <w:tabs>
          <w:tab w:val="left" w:pos="2100"/>
        </w:tabs>
        <w:spacing w:line="60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北京宏景建业投资管理有限公司联系电话：</w:t>
      </w:r>
      <w:r w:rsidRPr="00087783">
        <w:rPr>
          <w:rFonts w:ascii="仿宋_GB2312" w:eastAsia="仿宋_GB2312" w:hAnsi="仿宋_GB2312" w:cs="仿宋_GB2312"/>
          <w:sz w:val="28"/>
          <w:szCs w:val="28"/>
        </w:rPr>
        <w:t>87975957</w:t>
      </w:r>
    </w:p>
    <w:p w14:paraId="7DDAF343" w14:textId="47D388BB"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第五十</w:t>
      </w:r>
      <w:r w:rsidR="00850D34" w:rsidRPr="00087783">
        <w:rPr>
          <w:rFonts w:ascii="Calibri" w:eastAsia="仿宋_GB2312" w:hAnsi="Calibri" w:cs="Calibri" w:hint="eastAsia"/>
          <w:b/>
          <w:bCs/>
          <w:sz w:val="28"/>
          <w:szCs w:val="28"/>
        </w:rPr>
        <w:t>六</w:t>
      </w:r>
      <w:r w:rsidRPr="00087783">
        <w:rPr>
          <w:rFonts w:ascii="仿宋_GB2312" w:eastAsia="仿宋_GB2312" w:hAnsi="仿宋_GB2312" w:cs="仿宋_GB2312" w:hint="eastAsia"/>
          <w:b/>
          <w:bCs/>
          <w:sz w:val="28"/>
          <w:szCs w:val="28"/>
        </w:rPr>
        <w:t xml:space="preserve">条 </w:t>
      </w:r>
      <w:proofErr w:type="gramStart"/>
      <w:r w:rsidRPr="00087783">
        <w:rPr>
          <w:rFonts w:ascii="仿宋_GB2312" w:eastAsia="仿宋_GB2312" w:hAnsi="仿宋_GB2312" w:cs="仿宋_GB2312" w:hint="eastAsia"/>
          <w:sz w:val="28"/>
          <w:szCs w:val="28"/>
        </w:rPr>
        <w:t>若竞得</w:t>
      </w:r>
      <w:proofErr w:type="gramEnd"/>
      <w:r w:rsidRPr="00087783">
        <w:rPr>
          <w:rFonts w:ascii="仿宋_GB2312" w:eastAsia="仿宋_GB2312" w:hAnsi="仿宋_GB2312" w:cs="仿宋_GB2312" w:hint="eastAsia"/>
          <w:sz w:val="28"/>
          <w:szCs w:val="28"/>
        </w:rPr>
        <w:t>人为自然人、非北京市企业或北京市非房地产企业的，应在出让宗地所在区（县）成立一家能够独立承担责任的项目公司，进行该出让宗地的开发建设（自用除外），并按照有关规定申请相应的房地产开发建设资质；</w:t>
      </w:r>
      <w:proofErr w:type="gramStart"/>
      <w:r w:rsidRPr="00087783">
        <w:rPr>
          <w:rFonts w:ascii="仿宋_GB2312" w:eastAsia="仿宋_GB2312" w:hAnsi="仿宋_GB2312" w:cs="仿宋_GB2312" w:hint="eastAsia"/>
          <w:sz w:val="28"/>
          <w:szCs w:val="28"/>
        </w:rPr>
        <w:t>若竞得</w:t>
      </w:r>
      <w:proofErr w:type="gramEnd"/>
      <w:r w:rsidRPr="00087783">
        <w:rPr>
          <w:rFonts w:ascii="仿宋_GB2312" w:eastAsia="仿宋_GB2312" w:hAnsi="仿宋_GB2312" w:cs="仿宋_GB2312" w:hint="eastAsia"/>
          <w:sz w:val="28"/>
          <w:szCs w:val="28"/>
        </w:rPr>
        <w:t>人为北京市房地产开发企业，拟使用项目公司进行开发建设的，应在</w:t>
      </w:r>
      <w:proofErr w:type="gramStart"/>
      <w:r w:rsidRPr="00087783">
        <w:rPr>
          <w:rFonts w:ascii="仿宋_GB2312" w:eastAsia="仿宋_GB2312" w:hAnsi="仿宋_GB2312" w:cs="仿宋_GB2312" w:hint="eastAsia"/>
          <w:sz w:val="28"/>
          <w:szCs w:val="28"/>
        </w:rPr>
        <w:t>竞买书</w:t>
      </w:r>
      <w:proofErr w:type="gramEnd"/>
      <w:r w:rsidRPr="00087783">
        <w:rPr>
          <w:rFonts w:ascii="仿宋_GB2312" w:eastAsia="仿宋_GB2312" w:hAnsi="仿宋_GB2312" w:cs="仿宋_GB2312" w:hint="eastAsia"/>
          <w:sz w:val="28"/>
          <w:szCs w:val="28"/>
        </w:rPr>
        <w:t>中明确项目公司的出资构成、成立时间等内容。</w:t>
      </w:r>
    </w:p>
    <w:p w14:paraId="53B35D61" w14:textId="77777777" w:rsidR="002B2686" w:rsidRPr="00087783" w:rsidRDefault="00A126C9">
      <w:pPr>
        <w:pStyle w:val="a8"/>
        <w:spacing w:after="0"/>
        <w:ind w:left="798"/>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竞得人成立的项目公司须满足以下条款：</w:t>
      </w:r>
    </w:p>
    <w:p w14:paraId="23123ED0" w14:textId="77777777" w:rsidR="002B2686" w:rsidRPr="00087783" w:rsidRDefault="00A126C9">
      <w:pPr>
        <w:pStyle w:val="a8"/>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1、须为竞得人的全资子公司。</w:t>
      </w:r>
    </w:p>
    <w:p w14:paraId="0E006C9C" w14:textId="77777777" w:rsidR="002B2686" w:rsidRPr="00087783" w:rsidRDefault="00A126C9">
      <w:pPr>
        <w:pStyle w:val="a8"/>
        <w:tabs>
          <w:tab w:val="left" w:pos="1785"/>
        </w:tabs>
        <w:spacing w:after="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2、竞得人须对变更后的受让人承担连带责任。</w:t>
      </w:r>
    </w:p>
    <w:p w14:paraId="4153553E" w14:textId="77777777" w:rsidR="002B2686" w:rsidRPr="00087783" w:rsidRDefault="00A126C9">
      <w:pPr>
        <w:pStyle w:val="a8"/>
        <w:tabs>
          <w:tab w:val="left" w:pos="1785"/>
        </w:tabs>
        <w:spacing w:after="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3、须按照有关规定申请相应的开发建设资质。</w:t>
      </w:r>
    </w:p>
    <w:p w14:paraId="34FA0AAF" w14:textId="77777777" w:rsidR="002B2686" w:rsidRPr="00087783" w:rsidRDefault="00A126C9">
      <w:pPr>
        <w:pStyle w:val="a8"/>
        <w:tabs>
          <w:tab w:val="left" w:pos="1785"/>
        </w:tabs>
        <w:spacing w:after="0"/>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若开发建设的出让宗地为竞得人自用，则不允许转让或对外销售。</w:t>
      </w:r>
    </w:p>
    <w:p w14:paraId="7778A946" w14:textId="10BE1E13"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b/>
          <w:sz w:val="28"/>
          <w:szCs w:val="28"/>
        </w:rPr>
      </w:pPr>
      <w:r w:rsidRPr="00087783">
        <w:rPr>
          <w:rFonts w:ascii="仿宋_GB2312" w:eastAsia="仿宋_GB2312" w:hAnsi="仿宋_GB2312" w:cs="仿宋_GB2312" w:hint="eastAsia"/>
          <w:b/>
          <w:bCs/>
          <w:sz w:val="28"/>
          <w:szCs w:val="28"/>
        </w:rPr>
        <w:t>第五十</w:t>
      </w:r>
      <w:r w:rsidR="00850D34" w:rsidRPr="00087783">
        <w:rPr>
          <w:rFonts w:ascii="仿宋_GB2312" w:eastAsia="仿宋_GB2312" w:hAnsi="仿宋_GB2312" w:cs="仿宋_GB2312" w:hint="eastAsia"/>
          <w:b/>
          <w:bCs/>
          <w:sz w:val="28"/>
          <w:szCs w:val="28"/>
        </w:rPr>
        <w:t>七</w:t>
      </w:r>
      <w:r w:rsidRPr="00087783">
        <w:rPr>
          <w:rFonts w:ascii="仿宋_GB2312" w:eastAsia="仿宋_GB2312" w:hAnsi="仿宋_GB2312" w:cs="仿宋_GB2312" w:hint="eastAsia"/>
          <w:b/>
          <w:bCs/>
          <w:sz w:val="28"/>
          <w:szCs w:val="28"/>
        </w:rPr>
        <w:t>条</w:t>
      </w:r>
      <w:r w:rsidRPr="00087783">
        <w:rPr>
          <w:rFonts w:ascii="仿宋_GB2312" w:eastAsia="仿宋_GB2312" w:hAnsi="仿宋_GB2312" w:cs="仿宋_GB2312" w:hint="eastAsia"/>
          <w:sz w:val="28"/>
          <w:szCs w:val="28"/>
        </w:rPr>
        <w:t xml:space="preserve">   若港澳台企业取得该宗地集体经营性建设用地使用权，除须按本须知要求如期缴纳成交价款外，还需按照本文件第三十二条相关规定办理后续手续。</w:t>
      </w:r>
    </w:p>
    <w:p w14:paraId="6B02CA21" w14:textId="7CF56CD6" w:rsidR="002B2686" w:rsidRPr="00087783" w:rsidRDefault="00A126C9">
      <w:pPr>
        <w:pStyle w:val="a8"/>
        <w:tabs>
          <w:tab w:val="left" w:pos="1455"/>
          <w:tab w:val="left" w:pos="1785"/>
        </w:tabs>
        <w:spacing w:after="0"/>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第五十</w:t>
      </w:r>
      <w:r w:rsidR="00850D34" w:rsidRPr="00087783">
        <w:rPr>
          <w:rFonts w:ascii="Calibri" w:eastAsia="仿宋_GB2312" w:hAnsi="Calibri" w:cs="Calibri" w:hint="eastAsia"/>
          <w:b/>
          <w:bCs/>
          <w:sz w:val="28"/>
          <w:szCs w:val="28"/>
        </w:rPr>
        <w:t>八</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该宗地中的商业建筑规模应按照《关于北京市流通业发展分类指导目录（2009）的通知》（京商规字[2009]017号）执行。</w:t>
      </w:r>
    </w:p>
    <w:p w14:paraId="65113CD0" w14:textId="0CF7097E"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第五十</w:t>
      </w:r>
      <w:r w:rsidR="00850D34" w:rsidRPr="00087783">
        <w:rPr>
          <w:rFonts w:ascii="Calibri" w:eastAsia="仿宋_GB2312" w:hAnsi="Calibri" w:cs="Calibri" w:hint="eastAsia"/>
          <w:b/>
          <w:bCs/>
          <w:sz w:val="28"/>
          <w:szCs w:val="28"/>
        </w:rPr>
        <w:t>九</w:t>
      </w:r>
      <w:r w:rsidRPr="00087783">
        <w:rPr>
          <w:rFonts w:ascii="仿宋_GB2312" w:eastAsia="仿宋_GB2312" w:hAnsi="仿宋_GB2312" w:cs="仿宋_GB2312" w:hint="eastAsia"/>
          <w:b/>
          <w:bCs/>
          <w:sz w:val="28"/>
          <w:szCs w:val="28"/>
        </w:rPr>
        <w:t>条</w:t>
      </w:r>
      <w:r w:rsidRPr="00087783">
        <w:rPr>
          <w:rFonts w:ascii="仿宋_GB2312" w:eastAsia="仿宋_GB2312" w:hAnsi="仿宋_GB2312" w:cs="仿宋_GB2312" w:hint="eastAsia"/>
          <w:sz w:val="28"/>
          <w:szCs w:val="28"/>
        </w:rPr>
        <w:t xml:space="preserve"> 该项目应严格执行《关于进一步加强产业项目管理的通知》（市规划国土发【2017】121号）的有关规定。</w:t>
      </w:r>
    </w:p>
    <w:p w14:paraId="6156D5E5" w14:textId="6B90A332"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00850D34" w:rsidRPr="00087783">
        <w:rPr>
          <w:rFonts w:ascii="仿宋_GB2312" w:eastAsia="仿宋_GB2312" w:hAnsi="仿宋_GB2312" w:cs="仿宋_GB2312" w:hint="eastAsia"/>
          <w:b/>
          <w:bCs/>
          <w:sz w:val="28"/>
          <w:szCs w:val="28"/>
        </w:rPr>
        <w:t>六十</w:t>
      </w:r>
      <w:r w:rsidRPr="00087783">
        <w:rPr>
          <w:rFonts w:ascii="仿宋_GB2312" w:eastAsia="仿宋_GB2312" w:hAnsi="仿宋_GB2312" w:cs="仿宋_GB2312" w:hint="eastAsia"/>
          <w:b/>
          <w:bCs/>
          <w:sz w:val="28"/>
          <w:szCs w:val="28"/>
        </w:rPr>
        <w:t>条</w:t>
      </w:r>
      <w:r w:rsidRPr="00087783">
        <w:rPr>
          <w:rFonts w:ascii="仿宋_GB2312" w:eastAsia="仿宋_GB2312" w:hAnsi="仿宋_GB2312" w:cs="仿宋_GB2312" w:hint="eastAsia"/>
          <w:sz w:val="28"/>
          <w:szCs w:val="28"/>
        </w:rPr>
        <w:t>《中华人民共和国不动产权证书》的核发</w:t>
      </w:r>
    </w:p>
    <w:p w14:paraId="5B58A654" w14:textId="77777777" w:rsidR="002B2686" w:rsidRPr="00087783" w:rsidRDefault="00A126C9">
      <w:pPr>
        <w:tabs>
          <w:tab w:val="left" w:pos="1080"/>
        </w:tabs>
        <w:spacing w:line="600" w:lineRule="exact"/>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竞得人在付清出让宗地全部成交价款及税费后，方可持《成交确认书》、《集体经营性建设用地使用合同》、《合同备案表》、《地价缴款凭证》、出让方《调节金缴款凭证》、完税凭证到</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自分局申请核发出让地块的《中华人民共和国不动产权证书》。</w:t>
      </w:r>
    </w:p>
    <w:p w14:paraId="72F1D32F" w14:textId="556431B0"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00850D34" w:rsidRPr="00087783">
        <w:rPr>
          <w:rFonts w:ascii="仿宋_GB2312" w:eastAsia="仿宋_GB2312" w:hAnsi="仿宋_GB2312" w:cs="仿宋_GB2312" w:hint="eastAsia"/>
          <w:b/>
          <w:bCs/>
          <w:sz w:val="28"/>
          <w:szCs w:val="28"/>
        </w:rPr>
        <w:t>六十一</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关于该项目开工竣工时间要求，竞得人按《北京市集体经营性建设用地使用合同》约定执行。竞得人不能按期开工，应提前30日向北京市大兴人民政府、旧宫镇政府及出让方提出延期申请，经北京市大兴人民政府、旧宫镇政府及出让方同意延建的，其项目竣工时间相应顺延，但延建期限不得超过一年。</w:t>
      </w:r>
    </w:p>
    <w:p w14:paraId="423F96C7" w14:textId="7FD318FB"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Pr="00087783">
        <w:rPr>
          <w:rFonts w:ascii="Calibri" w:eastAsia="仿宋_GB2312" w:hAnsi="Calibri" w:cs="Calibri" w:hint="eastAsia"/>
          <w:b/>
          <w:bCs/>
          <w:sz w:val="28"/>
          <w:szCs w:val="28"/>
        </w:rPr>
        <w:t>六十</w:t>
      </w:r>
      <w:r w:rsidR="00850D34" w:rsidRPr="00087783">
        <w:rPr>
          <w:rFonts w:ascii="Calibri" w:eastAsia="仿宋_GB2312" w:hAnsi="Calibri" w:cs="Calibri" w:hint="eastAsia"/>
          <w:b/>
          <w:bCs/>
          <w:sz w:val="28"/>
          <w:szCs w:val="28"/>
        </w:rPr>
        <w:t>二</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如果因政府有关政策调整或为了公共利益需要，北京宏景建业投资管理有限公司不能按照规定与竞得人签订出让合同，则出让人将退还其竞买保证金及利息，但不承担未能签订有关合同、文件的任何责任，也不支付任何赔偿。</w:t>
      </w:r>
    </w:p>
    <w:p w14:paraId="1C882EEE" w14:textId="1CD54DA1"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ascii="仿宋_GB2312" w:eastAsia="仿宋_GB2312" w:hAnsi="仿宋_GB2312" w:cs="仿宋_GB2312" w:hint="eastAsia"/>
          <w:b/>
          <w:bCs/>
          <w:sz w:val="28"/>
          <w:szCs w:val="28"/>
        </w:rPr>
        <w:t>第</w:t>
      </w:r>
      <w:r w:rsidRPr="00087783">
        <w:rPr>
          <w:rFonts w:ascii="Calibri" w:eastAsia="仿宋_GB2312" w:hAnsi="Calibri" w:cs="Calibri" w:hint="eastAsia"/>
          <w:b/>
          <w:bCs/>
          <w:sz w:val="28"/>
          <w:szCs w:val="28"/>
        </w:rPr>
        <w:t>六十</w:t>
      </w:r>
      <w:r w:rsidR="00850D34" w:rsidRPr="00087783">
        <w:rPr>
          <w:rFonts w:ascii="Calibri" w:eastAsia="仿宋_GB2312" w:hAnsi="Calibri" w:cs="Calibri" w:hint="eastAsia"/>
          <w:b/>
          <w:bCs/>
          <w:sz w:val="28"/>
          <w:szCs w:val="28"/>
        </w:rPr>
        <w:t>三</w:t>
      </w:r>
      <w:r w:rsidRPr="00087783">
        <w:rPr>
          <w:rFonts w:ascii="仿宋_GB2312" w:eastAsia="仿宋_GB2312" w:hAnsi="仿宋_GB2312" w:cs="仿宋_GB2312" w:hint="eastAsia"/>
          <w:b/>
          <w:bCs/>
          <w:sz w:val="28"/>
          <w:szCs w:val="28"/>
        </w:rPr>
        <w:t xml:space="preserve">条 </w:t>
      </w:r>
      <w:r w:rsidRPr="00087783">
        <w:rPr>
          <w:rFonts w:ascii="仿宋_GB2312" w:eastAsia="仿宋_GB2312" w:hAnsi="仿宋_GB2312" w:cs="仿宋_GB2312" w:hint="eastAsia"/>
          <w:sz w:val="28"/>
          <w:szCs w:val="28"/>
        </w:rPr>
        <w:t>竞得人取得《成交确认书》之日起，三个工作日内需至北京市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新兴产业促进服务中心，商谈在</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注册独立法人公司，完成税务登记等手续，上述手续完成后，方可办理立项等手续。</w:t>
      </w:r>
    </w:p>
    <w:p w14:paraId="2F7D23BF" w14:textId="77777777" w:rsidR="002B2686" w:rsidRPr="00087783" w:rsidRDefault="00A126C9">
      <w:pPr>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根据《中华人民共和国文物保护法》“考古发掘及法律责任”的相关规定，为了有效地保护地下文物和不影响施工顺利进行，建设单位应先与文物保护部门签订《地下文物保护协议》。开发商、建设施工单位及监理单位，在建设过程中有保护文物的义务和职责，如在建设过程中发现有地上地下文物，要注意保护，并及时与区文物管理部门联系，使文物得到有效的保护。相关地下文物保护工作参照《北京市地下文物保护管理办法》（北京市人民政府令第251号）执行。</w:t>
      </w:r>
    </w:p>
    <w:p w14:paraId="6ED13492" w14:textId="77777777" w:rsidR="002B2686" w:rsidRPr="00087783" w:rsidRDefault="00A126C9">
      <w:pPr>
        <w:pStyle w:val="2"/>
        <w:spacing w:line="600" w:lineRule="exact"/>
        <w:jc w:val="center"/>
        <w:rPr>
          <w:rFonts w:ascii="Times New Roman" w:eastAsia="仿宋_GB2312" w:hAnsi="Times New Roman"/>
        </w:rPr>
      </w:pPr>
      <w:bookmarkStart w:id="53" w:name="_Toc15196"/>
      <w:bookmarkStart w:id="54" w:name="_Toc272043508"/>
      <w:r w:rsidRPr="00087783">
        <w:rPr>
          <w:rFonts w:ascii="Times New Roman" w:eastAsia="仿宋_GB2312" w:hAnsi="Times New Roman"/>
        </w:rPr>
        <w:t>第十</w:t>
      </w:r>
      <w:r w:rsidRPr="00087783">
        <w:rPr>
          <w:rFonts w:ascii="Times New Roman" w:eastAsia="仿宋_GB2312" w:hAnsi="Times New Roman" w:hint="eastAsia"/>
        </w:rPr>
        <w:t>四</w:t>
      </w:r>
      <w:r w:rsidRPr="00087783">
        <w:rPr>
          <w:rFonts w:ascii="Times New Roman" w:eastAsia="仿宋_GB2312" w:hAnsi="Times New Roman"/>
        </w:rPr>
        <w:t>章附则</w:t>
      </w:r>
      <w:bookmarkEnd w:id="53"/>
      <w:bookmarkEnd w:id="54"/>
    </w:p>
    <w:p w14:paraId="6ADAAB3D" w14:textId="00A9C0B9" w:rsidR="002B2686" w:rsidRPr="00087783" w:rsidRDefault="00A126C9">
      <w:pPr>
        <w:pStyle w:val="a8"/>
        <w:tabs>
          <w:tab w:val="left" w:pos="1455"/>
          <w:tab w:val="left" w:pos="1785"/>
        </w:tabs>
        <w:spacing w:after="0" w:line="660" w:lineRule="exact"/>
        <w:ind w:firstLineChars="200" w:firstLine="562"/>
        <w:rPr>
          <w:rFonts w:ascii="仿宋_GB2312" w:eastAsia="仿宋_GB2312" w:hAnsi="仿宋_GB2312" w:cs="仿宋_GB2312"/>
          <w:sz w:val="28"/>
          <w:szCs w:val="28"/>
        </w:rPr>
      </w:pPr>
      <w:r w:rsidRPr="00087783">
        <w:rPr>
          <w:rFonts w:eastAsia="仿宋_GB2312" w:hint="eastAsia"/>
          <w:b/>
          <w:bCs/>
          <w:sz w:val="28"/>
        </w:rPr>
        <w:t>第六十</w:t>
      </w:r>
      <w:r w:rsidR="00850D34" w:rsidRPr="00087783">
        <w:rPr>
          <w:rFonts w:eastAsia="仿宋_GB2312" w:hint="eastAsia"/>
          <w:b/>
          <w:bCs/>
          <w:sz w:val="28"/>
        </w:rPr>
        <w:t>四</w:t>
      </w:r>
      <w:r w:rsidRPr="00087783">
        <w:rPr>
          <w:rFonts w:eastAsia="仿宋_GB2312" w:hint="eastAsia"/>
          <w:b/>
          <w:bCs/>
          <w:sz w:val="28"/>
        </w:rPr>
        <w:t>条</w:t>
      </w:r>
      <w:r w:rsidRPr="00087783">
        <w:rPr>
          <w:rFonts w:eastAsia="仿宋_GB2312" w:hint="eastAsia"/>
          <w:b/>
          <w:bCs/>
          <w:sz w:val="28"/>
        </w:rPr>
        <w:t xml:space="preserve"> </w:t>
      </w:r>
      <w:r w:rsidRPr="00087783">
        <w:rPr>
          <w:rFonts w:ascii="仿宋_GB2312" w:eastAsia="仿宋_GB2312" w:hAnsi="仿宋_GB2312" w:cs="仿宋_GB2312" w:hint="eastAsia"/>
          <w:sz w:val="28"/>
          <w:szCs w:val="28"/>
        </w:rPr>
        <w:t>本须知由北京市规划和自然资源委员会大兴分局和北京宏景建业投资管理有限公司负责解释。</w:t>
      </w:r>
    </w:p>
    <w:p w14:paraId="61E83A12" w14:textId="77777777" w:rsidR="002B2686" w:rsidRPr="00087783" w:rsidRDefault="00A126C9">
      <w:pPr>
        <w:pStyle w:val="1"/>
        <w:spacing w:line="240" w:lineRule="auto"/>
        <w:rPr>
          <w:rFonts w:eastAsia="仿宋_GB2312"/>
        </w:rPr>
      </w:pPr>
      <w:bookmarkStart w:id="55" w:name="_Toc42583215"/>
      <w:bookmarkStart w:id="56" w:name="_Toc212531172"/>
      <w:bookmarkStart w:id="57" w:name="_Toc182383993"/>
      <w:bookmarkStart w:id="58" w:name="_Toc41366805"/>
      <w:bookmarkStart w:id="59" w:name="_Toc67191356"/>
      <w:bookmarkStart w:id="60" w:name="_Toc41366870"/>
      <w:bookmarkStart w:id="61" w:name="_Toc212531036"/>
      <w:r w:rsidRPr="00087783">
        <w:rPr>
          <w:rFonts w:eastAsia="仿宋_GB2312"/>
        </w:rPr>
        <w:br w:type="page"/>
      </w:r>
      <w:bookmarkStart w:id="62" w:name="_Toc272043509"/>
      <w:bookmarkStart w:id="63" w:name="_Toc23416"/>
      <w:r w:rsidRPr="00087783">
        <w:rPr>
          <w:rFonts w:ascii="宋体" w:hAnsi="宋体" w:cs="宋体" w:hint="eastAsia"/>
        </w:rPr>
        <w:t>竞买申请书</w:t>
      </w:r>
      <w:bookmarkEnd w:id="55"/>
      <w:bookmarkEnd w:id="56"/>
      <w:bookmarkEnd w:id="57"/>
      <w:bookmarkEnd w:id="58"/>
      <w:bookmarkEnd w:id="59"/>
      <w:bookmarkEnd w:id="60"/>
      <w:bookmarkEnd w:id="61"/>
      <w:bookmarkEnd w:id="62"/>
      <w:bookmarkEnd w:id="63"/>
    </w:p>
    <w:p w14:paraId="2508A892" w14:textId="77777777" w:rsidR="002B2686" w:rsidRPr="00087783" w:rsidRDefault="00A126C9">
      <w:pPr>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w:t>
      </w:r>
    </w:p>
    <w:p w14:paraId="5837AF52" w14:textId="77777777" w:rsidR="002B2686" w:rsidRPr="00087783" w:rsidRDefault="00A126C9">
      <w:pPr>
        <w:ind w:firstLine="525"/>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经过认真审阅《</w:t>
      </w:r>
      <w:r w:rsidRPr="00087783">
        <w:rPr>
          <w:rFonts w:ascii="仿宋_GB2312" w:eastAsia="仿宋_GB2312" w:hint="eastAsia"/>
          <w:sz w:val="28"/>
          <w:szCs w:val="28"/>
        </w:rPr>
        <w:t>大兴区旧宫镇绿隔地区农村集体经营性建设用地入市试点项目DX05-0101-6008地块使用权出让挂牌文件</w:t>
      </w:r>
      <w:r w:rsidRPr="00087783">
        <w:rPr>
          <w:rFonts w:ascii="仿宋_GB2312" w:eastAsia="仿宋_GB2312" w:hAnsi="仿宋_GB2312" w:cs="仿宋_GB2312" w:hint="eastAsia"/>
          <w:sz w:val="28"/>
          <w:szCs w:val="28"/>
        </w:rPr>
        <w:t>》（京</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集使挂（兴）[2022]004号），我们对挂牌交易文件内容和土地现状无异议，愿意遵守该挂牌文件的要求和规定，接受全部条款，愿意承担相应权利、义务。现我们申请参加于2022年12月13日9：00时起，在北京市土地交易市场大兴分市场举行的该宗地集体经营性建设用地使用权挂牌出让竞买活动。</w:t>
      </w:r>
    </w:p>
    <w:p w14:paraId="6B4DC529" w14:textId="77777777" w:rsidR="002B2686" w:rsidRPr="00087783" w:rsidRDefault="00A126C9">
      <w:pPr>
        <w:ind w:leftChars="67" w:left="141" w:firstLineChars="150" w:firstLine="4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我们在提交本申请书的同时，向北京宏景建业投资管理有限公司缴纳了竞买保证金人民币4</w:t>
      </w:r>
      <w:r w:rsidRPr="00087783">
        <w:rPr>
          <w:rFonts w:ascii="仿宋_GB2312" w:eastAsia="仿宋_GB2312" w:hAnsi="仿宋_GB2312" w:cs="仿宋_GB2312"/>
          <w:sz w:val="28"/>
          <w:szCs w:val="28"/>
        </w:rPr>
        <w:t>0</w:t>
      </w:r>
      <w:r w:rsidRPr="00087783">
        <w:rPr>
          <w:rFonts w:ascii="仿宋_GB2312" w:eastAsia="仿宋_GB2312" w:hAnsi="仿宋_GB2312" w:cs="仿宋_GB2312" w:hint="eastAsia"/>
          <w:sz w:val="28"/>
          <w:szCs w:val="28"/>
        </w:rPr>
        <w:t>000万元。</w:t>
      </w:r>
    </w:p>
    <w:p w14:paraId="2191B713" w14:textId="77777777" w:rsidR="002B2686" w:rsidRPr="00087783" w:rsidRDefault="00A126C9">
      <w:pPr>
        <w:spacing w:line="600" w:lineRule="exact"/>
        <w:ind w:firstLine="525"/>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我们承诺：如我方竞得，我方将在《成交确认书》签发之日起10个工作日内与北京宏景建业投资管理有限公司办理《集体经营性建设用地使用合同》的签订手续，并按照合同约定的期限支付该出让宗地全部地价款及相关税费。否则视我方违约，贵方可取消我方竞得资格，不退还我方交纳的竞买保证金。</w:t>
      </w:r>
    </w:p>
    <w:p w14:paraId="6E290D12" w14:textId="77777777" w:rsidR="002B2686" w:rsidRPr="00087783" w:rsidRDefault="00A126C9">
      <w:pPr>
        <w:ind w:firstLineChars="202" w:firstLine="566"/>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我方在递交申请书的同时，还提交如下资料：</w:t>
      </w:r>
    </w:p>
    <w:p w14:paraId="37E75C15" w14:textId="77777777" w:rsidR="002B2686" w:rsidRPr="00087783" w:rsidRDefault="002B2686">
      <w:pPr>
        <w:numPr>
          <w:ilvl w:val="0"/>
          <w:numId w:val="6"/>
        </w:numPr>
        <w:rPr>
          <w:rFonts w:ascii="仿宋_GB2312" w:eastAsia="仿宋_GB2312" w:hAnsi="仿宋_GB2312" w:cs="仿宋_GB2312"/>
          <w:sz w:val="28"/>
          <w:szCs w:val="28"/>
        </w:rPr>
      </w:pPr>
    </w:p>
    <w:p w14:paraId="41C464E0" w14:textId="77777777" w:rsidR="002B2686" w:rsidRPr="00087783" w:rsidRDefault="002B2686">
      <w:pPr>
        <w:numPr>
          <w:ilvl w:val="0"/>
          <w:numId w:val="6"/>
        </w:numPr>
        <w:rPr>
          <w:rFonts w:ascii="仿宋_GB2312" w:eastAsia="仿宋_GB2312" w:hAnsi="仿宋_GB2312" w:cs="仿宋_GB2312"/>
          <w:sz w:val="28"/>
          <w:szCs w:val="28"/>
          <w:u w:val="single"/>
        </w:rPr>
      </w:pPr>
    </w:p>
    <w:p w14:paraId="265EB7A6" w14:textId="77777777" w:rsidR="002B2686" w:rsidRPr="00087783" w:rsidRDefault="002B2686">
      <w:pPr>
        <w:numPr>
          <w:ilvl w:val="0"/>
          <w:numId w:val="6"/>
        </w:numPr>
        <w:rPr>
          <w:rFonts w:ascii="仿宋_GB2312" w:eastAsia="仿宋_GB2312" w:hAnsi="仿宋_GB2312" w:cs="仿宋_GB2312"/>
          <w:sz w:val="28"/>
          <w:szCs w:val="28"/>
          <w:u w:val="single"/>
        </w:rPr>
      </w:pPr>
    </w:p>
    <w:p w14:paraId="1AB81FB8" w14:textId="77777777" w:rsidR="002B2686" w:rsidRPr="00087783" w:rsidRDefault="002B2686">
      <w:pPr>
        <w:numPr>
          <w:ilvl w:val="0"/>
          <w:numId w:val="6"/>
        </w:numPr>
        <w:rPr>
          <w:rFonts w:ascii="仿宋_GB2312" w:eastAsia="仿宋_GB2312" w:hAnsi="仿宋_GB2312" w:cs="仿宋_GB2312"/>
          <w:sz w:val="28"/>
          <w:szCs w:val="28"/>
          <w:u w:val="single"/>
        </w:rPr>
      </w:pPr>
    </w:p>
    <w:p w14:paraId="24A5831A" w14:textId="77777777" w:rsidR="002B2686" w:rsidRPr="00087783" w:rsidRDefault="002B2686">
      <w:pPr>
        <w:numPr>
          <w:ilvl w:val="0"/>
          <w:numId w:val="6"/>
        </w:numPr>
        <w:rPr>
          <w:rFonts w:ascii="仿宋_GB2312" w:eastAsia="仿宋_GB2312" w:hAnsi="仿宋_GB2312" w:cs="仿宋_GB2312"/>
          <w:sz w:val="28"/>
          <w:szCs w:val="28"/>
          <w:u w:val="single"/>
        </w:rPr>
      </w:pPr>
    </w:p>
    <w:p w14:paraId="7CA34B31" w14:textId="77777777" w:rsidR="002B2686" w:rsidRPr="00087783" w:rsidRDefault="002B2686">
      <w:pPr>
        <w:numPr>
          <w:ilvl w:val="0"/>
          <w:numId w:val="6"/>
        </w:numPr>
        <w:rPr>
          <w:rFonts w:ascii="仿宋_GB2312" w:eastAsia="仿宋_GB2312" w:hAnsi="仿宋_GB2312" w:cs="仿宋_GB2312"/>
          <w:sz w:val="28"/>
          <w:szCs w:val="28"/>
          <w:u w:val="single"/>
        </w:rPr>
      </w:pPr>
    </w:p>
    <w:p w14:paraId="1F889355" w14:textId="77777777" w:rsidR="002B2686" w:rsidRPr="00087783" w:rsidRDefault="002B2686">
      <w:pPr>
        <w:numPr>
          <w:ilvl w:val="0"/>
          <w:numId w:val="6"/>
        </w:numPr>
        <w:rPr>
          <w:rFonts w:ascii="仿宋_GB2312" w:eastAsia="仿宋_GB2312" w:hAnsi="仿宋_GB2312" w:cs="仿宋_GB2312"/>
          <w:sz w:val="28"/>
          <w:szCs w:val="28"/>
          <w:u w:val="single"/>
        </w:rPr>
      </w:pPr>
    </w:p>
    <w:p w14:paraId="5588F985" w14:textId="77777777" w:rsidR="002B2686" w:rsidRPr="00087783" w:rsidRDefault="002B2686">
      <w:pPr>
        <w:numPr>
          <w:ilvl w:val="0"/>
          <w:numId w:val="6"/>
        </w:numPr>
        <w:rPr>
          <w:rFonts w:ascii="仿宋_GB2312" w:eastAsia="仿宋_GB2312" w:hAnsi="仿宋_GB2312" w:cs="仿宋_GB2312"/>
          <w:sz w:val="28"/>
          <w:szCs w:val="28"/>
          <w:u w:val="single"/>
        </w:rPr>
      </w:pPr>
    </w:p>
    <w:p w14:paraId="02D954C3" w14:textId="77777777" w:rsidR="002B2686" w:rsidRPr="00087783" w:rsidRDefault="00A126C9">
      <w:pPr>
        <w:rPr>
          <w:rFonts w:ascii="仿宋_GB2312" w:eastAsia="仿宋_GB2312" w:hAnsi="仿宋_GB2312" w:cs="仿宋_GB2312"/>
          <w:bCs/>
          <w:sz w:val="28"/>
          <w:szCs w:val="28"/>
          <w:u w:val="single"/>
        </w:rPr>
      </w:pPr>
      <w:r w:rsidRPr="00087783">
        <w:rPr>
          <w:rFonts w:ascii="仿宋_GB2312" w:eastAsia="仿宋_GB2312" w:hAnsi="仿宋_GB2312" w:cs="仿宋_GB2312" w:hint="eastAsia"/>
          <w:bCs/>
          <w:sz w:val="28"/>
          <w:szCs w:val="28"/>
        </w:rPr>
        <w:t>竞买人盖章（单位）：</w:t>
      </w:r>
    </w:p>
    <w:p w14:paraId="66957077" w14:textId="77777777" w:rsidR="002B2686" w:rsidRPr="00087783" w:rsidRDefault="00A126C9">
      <w:pPr>
        <w:ind w:right="4"/>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法定代表人签名：</w:t>
      </w:r>
    </w:p>
    <w:p w14:paraId="0E0864D8" w14:textId="77777777" w:rsidR="002B2686" w:rsidRPr="00087783" w:rsidRDefault="00A126C9">
      <w:pPr>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联系人：</w:t>
      </w:r>
    </w:p>
    <w:p w14:paraId="73117441" w14:textId="77777777" w:rsidR="002B2686" w:rsidRPr="00087783" w:rsidRDefault="00A126C9">
      <w:pPr>
        <w:rPr>
          <w:rFonts w:ascii="仿宋_GB2312" w:eastAsia="仿宋_GB2312" w:hAnsi="仿宋_GB2312" w:cs="仿宋_GB2312"/>
          <w:bCs/>
          <w:sz w:val="28"/>
          <w:szCs w:val="28"/>
          <w:u w:val="single"/>
        </w:rPr>
      </w:pPr>
      <w:r w:rsidRPr="00087783">
        <w:rPr>
          <w:rFonts w:ascii="仿宋_GB2312" w:eastAsia="仿宋_GB2312" w:hAnsi="仿宋_GB2312" w:cs="仿宋_GB2312" w:hint="eastAsia"/>
          <w:bCs/>
          <w:sz w:val="28"/>
          <w:szCs w:val="28"/>
        </w:rPr>
        <w:t>电话及传真：</w:t>
      </w:r>
    </w:p>
    <w:p w14:paraId="7FA5CDE2" w14:textId="77777777" w:rsidR="002B2686" w:rsidRPr="00087783" w:rsidRDefault="00A126C9">
      <w:pPr>
        <w:rPr>
          <w:rFonts w:ascii="仿宋_GB2312" w:eastAsia="仿宋_GB2312" w:hAnsi="仿宋_GB2312" w:cs="仿宋_GB2312"/>
          <w:bCs/>
          <w:sz w:val="28"/>
          <w:szCs w:val="28"/>
          <w:u w:val="single"/>
        </w:rPr>
      </w:pPr>
      <w:r w:rsidRPr="00087783">
        <w:rPr>
          <w:rFonts w:ascii="仿宋_GB2312" w:eastAsia="仿宋_GB2312" w:hAnsi="仿宋_GB2312" w:cs="仿宋_GB2312" w:hint="eastAsia"/>
          <w:bCs/>
          <w:sz w:val="28"/>
          <w:szCs w:val="28"/>
        </w:rPr>
        <w:t>联系地址：</w:t>
      </w:r>
    </w:p>
    <w:p w14:paraId="16D84313" w14:textId="77777777" w:rsidR="002B2686" w:rsidRPr="00087783" w:rsidRDefault="00A126C9">
      <w:pPr>
        <w:rPr>
          <w:rFonts w:ascii="仿宋_GB2312" w:eastAsia="仿宋_GB2312" w:hAnsi="仿宋_GB2312" w:cs="仿宋_GB2312"/>
          <w:bCs/>
          <w:sz w:val="28"/>
          <w:szCs w:val="28"/>
          <w:u w:val="single"/>
        </w:rPr>
      </w:pPr>
      <w:r w:rsidRPr="00087783">
        <w:rPr>
          <w:rFonts w:ascii="仿宋_GB2312" w:eastAsia="仿宋_GB2312" w:hAnsi="仿宋_GB2312" w:cs="仿宋_GB2312" w:hint="eastAsia"/>
          <w:bCs/>
          <w:sz w:val="28"/>
          <w:szCs w:val="28"/>
        </w:rPr>
        <w:t>邮政编码：</w:t>
      </w:r>
    </w:p>
    <w:p w14:paraId="01920001" w14:textId="77777777" w:rsidR="002B2686" w:rsidRPr="00087783" w:rsidRDefault="00A126C9">
      <w:pPr>
        <w:rPr>
          <w:rFonts w:ascii="仿宋_GB2312" w:eastAsia="仿宋_GB2312" w:hAnsi="仿宋_GB2312" w:cs="仿宋_GB2312"/>
          <w:bCs/>
          <w:sz w:val="28"/>
          <w:szCs w:val="28"/>
          <w:u w:val="single"/>
        </w:rPr>
      </w:pPr>
      <w:r w:rsidRPr="00087783">
        <w:rPr>
          <w:rFonts w:ascii="仿宋_GB2312" w:eastAsia="仿宋_GB2312" w:hAnsi="仿宋_GB2312" w:cs="仿宋_GB2312" w:hint="eastAsia"/>
          <w:bCs/>
          <w:sz w:val="28"/>
          <w:szCs w:val="28"/>
        </w:rPr>
        <w:t>电子邮箱：</w:t>
      </w:r>
    </w:p>
    <w:p w14:paraId="5916E082" w14:textId="77777777" w:rsidR="002B2686" w:rsidRPr="00087783" w:rsidRDefault="002B2686">
      <w:pPr>
        <w:rPr>
          <w:rFonts w:ascii="仿宋_GB2312" w:eastAsia="仿宋_GB2312" w:hAnsi="仿宋_GB2312" w:cs="仿宋_GB2312"/>
          <w:bCs/>
          <w:sz w:val="28"/>
          <w:szCs w:val="28"/>
          <w:u w:val="single"/>
        </w:rPr>
      </w:pPr>
    </w:p>
    <w:p w14:paraId="5DAFB344" w14:textId="77777777" w:rsidR="002B2686" w:rsidRPr="00087783" w:rsidRDefault="00A126C9">
      <w:pPr>
        <w:wordWrap w:val="0"/>
        <w:jc w:val="right"/>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申请书填写日期：年月日</w:t>
      </w:r>
    </w:p>
    <w:p w14:paraId="387D2D6B" w14:textId="77777777" w:rsidR="002B2686" w:rsidRPr="00087783" w:rsidRDefault="00A126C9">
      <w:pPr>
        <w:pStyle w:val="1"/>
        <w:spacing w:line="240" w:lineRule="auto"/>
      </w:pPr>
      <w:bookmarkStart w:id="64" w:name="_Toc182383994"/>
      <w:bookmarkStart w:id="65" w:name="_Toc212531037"/>
      <w:bookmarkStart w:id="66" w:name="_Toc212531173"/>
      <w:r w:rsidRPr="00087783">
        <w:br w:type="page"/>
      </w:r>
    </w:p>
    <w:p w14:paraId="3544230F" w14:textId="77777777" w:rsidR="002B2686" w:rsidRPr="00087783" w:rsidRDefault="00A126C9">
      <w:pPr>
        <w:pStyle w:val="1"/>
        <w:spacing w:line="240" w:lineRule="auto"/>
        <w:rPr>
          <w:rFonts w:ascii="宋体" w:hAnsi="宋体" w:cs="宋体"/>
        </w:rPr>
      </w:pPr>
      <w:bookmarkStart w:id="67" w:name="_Toc272043510"/>
      <w:bookmarkStart w:id="68" w:name="_Toc25755"/>
      <w:r w:rsidRPr="00087783">
        <w:rPr>
          <w:rFonts w:ascii="宋体" w:hAnsi="宋体" w:cs="宋体" w:hint="eastAsia"/>
        </w:rPr>
        <w:t>法定代表人身份证明书</w:t>
      </w:r>
      <w:bookmarkEnd w:id="64"/>
      <w:bookmarkEnd w:id="65"/>
      <w:bookmarkEnd w:id="66"/>
      <w:bookmarkEnd w:id="67"/>
      <w:bookmarkEnd w:id="68"/>
    </w:p>
    <w:p w14:paraId="1201D157" w14:textId="77777777" w:rsidR="002B2686" w:rsidRPr="00087783" w:rsidRDefault="002B2686">
      <w:pPr>
        <w:rPr>
          <w:rFonts w:eastAsia="仿宋_GB2312"/>
          <w:bCs/>
          <w:sz w:val="28"/>
        </w:rPr>
      </w:pPr>
    </w:p>
    <w:p w14:paraId="6AC8B6BE" w14:textId="77777777" w:rsidR="002B2686" w:rsidRPr="00087783" w:rsidRDefault="002B2686">
      <w:pPr>
        <w:ind w:firstLineChars="200" w:firstLine="560"/>
        <w:rPr>
          <w:rFonts w:ascii="仿宋_GB2312" w:eastAsia="仿宋_GB2312" w:hAnsi="仿宋_GB2312" w:cs="仿宋_GB2312"/>
          <w:bCs/>
          <w:sz w:val="28"/>
          <w:szCs w:val="28"/>
          <w:u w:val="single"/>
        </w:rPr>
      </w:pPr>
    </w:p>
    <w:p w14:paraId="31178372" w14:textId="77777777" w:rsidR="002B2686" w:rsidRPr="00087783" w:rsidRDefault="00A126C9">
      <w:pPr>
        <w:ind w:firstLineChars="200" w:firstLine="560"/>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同志（身份证号：），在我公司任职务，是我公司法定代表人，特此证明。</w:t>
      </w:r>
    </w:p>
    <w:p w14:paraId="6E1A7FF5" w14:textId="77777777" w:rsidR="002B2686" w:rsidRPr="00087783" w:rsidRDefault="002B2686">
      <w:pPr>
        <w:ind w:firstLineChars="200" w:firstLine="560"/>
        <w:rPr>
          <w:rFonts w:ascii="仿宋_GB2312" w:eastAsia="仿宋_GB2312" w:hAnsi="仿宋_GB2312" w:cs="仿宋_GB2312"/>
          <w:bCs/>
          <w:sz w:val="28"/>
          <w:szCs w:val="28"/>
        </w:rPr>
      </w:pPr>
    </w:p>
    <w:p w14:paraId="09ABC827" w14:textId="77777777" w:rsidR="002B2686" w:rsidRPr="00087783" w:rsidRDefault="002B2686">
      <w:pPr>
        <w:ind w:firstLineChars="200" w:firstLine="560"/>
        <w:rPr>
          <w:rFonts w:ascii="仿宋_GB2312" w:eastAsia="仿宋_GB2312" w:hAnsi="仿宋_GB2312" w:cs="仿宋_GB2312"/>
          <w:bCs/>
          <w:sz w:val="28"/>
          <w:szCs w:val="28"/>
        </w:rPr>
      </w:pPr>
    </w:p>
    <w:p w14:paraId="1E2A343F" w14:textId="77777777" w:rsidR="002B2686" w:rsidRPr="00087783" w:rsidRDefault="002B2686">
      <w:pPr>
        <w:ind w:firstLineChars="200" w:firstLine="560"/>
        <w:rPr>
          <w:rFonts w:ascii="仿宋_GB2312" w:eastAsia="仿宋_GB2312" w:hAnsi="仿宋_GB2312" w:cs="仿宋_GB2312"/>
          <w:bCs/>
          <w:sz w:val="28"/>
          <w:szCs w:val="28"/>
        </w:rPr>
      </w:pPr>
    </w:p>
    <w:p w14:paraId="54231194" w14:textId="77777777" w:rsidR="002B2686" w:rsidRPr="00087783" w:rsidRDefault="00A126C9">
      <w:pPr>
        <w:ind w:firstLineChars="800" w:firstLine="2240"/>
        <w:rPr>
          <w:rFonts w:ascii="仿宋_GB2312" w:eastAsia="仿宋_GB2312" w:hAnsi="仿宋_GB2312" w:cs="仿宋_GB2312"/>
          <w:bCs/>
          <w:sz w:val="28"/>
          <w:szCs w:val="28"/>
          <w:u w:val="single"/>
        </w:rPr>
      </w:pPr>
      <w:r w:rsidRPr="00087783">
        <w:rPr>
          <w:rFonts w:ascii="仿宋_GB2312" w:eastAsia="仿宋_GB2312" w:hAnsi="仿宋_GB2312" w:cs="仿宋_GB2312" w:hint="eastAsia"/>
          <w:bCs/>
          <w:sz w:val="28"/>
          <w:szCs w:val="28"/>
        </w:rPr>
        <w:t>公司全称（盖章）：</w:t>
      </w:r>
    </w:p>
    <w:p w14:paraId="6066398C" w14:textId="77777777" w:rsidR="002B2686" w:rsidRPr="00087783" w:rsidRDefault="00A126C9">
      <w:pPr>
        <w:ind w:firstLineChars="950" w:firstLine="2660"/>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年月日</w:t>
      </w:r>
    </w:p>
    <w:p w14:paraId="4CBAA772" w14:textId="77777777" w:rsidR="002B2686" w:rsidRPr="00087783" w:rsidRDefault="002B2686">
      <w:pPr>
        <w:ind w:firstLineChars="800" w:firstLine="2240"/>
        <w:rPr>
          <w:rFonts w:ascii="仿宋_GB2312" w:eastAsia="仿宋_GB2312" w:hAnsi="仿宋_GB2312" w:cs="仿宋_GB2312"/>
          <w:bCs/>
          <w:sz w:val="28"/>
          <w:szCs w:val="28"/>
        </w:rPr>
      </w:pPr>
    </w:p>
    <w:p w14:paraId="2FB6965C" w14:textId="77777777" w:rsidR="002B2686" w:rsidRPr="00087783" w:rsidRDefault="00A126C9">
      <w:pPr>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附：该法定代表人住址：</w:t>
      </w:r>
    </w:p>
    <w:p w14:paraId="0AB30803" w14:textId="77777777" w:rsidR="002B2686" w:rsidRPr="00087783" w:rsidRDefault="00A126C9">
      <w:pPr>
        <w:ind w:firstLine="555"/>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电话：</w:t>
      </w:r>
    </w:p>
    <w:p w14:paraId="11472499" w14:textId="77777777" w:rsidR="002B2686" w:rsidRPr="00087783" w:rsidRDefault="00A126C9">
      <w:pPr>
        <w:ind w:firstLine="555"/>
        <w:rPr>
          <w:rFonts w:ascii="仿宋_GB2312" w:eastAsia="仿宋_GB2312" w:hAnsi="仿宋_GB2312" w:cs="仿宋_GB2312"/>
          <w:sz w:val="28"/>
          <w:szCs w:val="28"/>
        </w:rPr>
      </w:pPr>
      <w:r w:rsidRPr="00087783">
        <w:rPr>
          <w:rFonts w:ascii="仿宋_GB2312" w:eastAsia="仿宋_GB2312" w:hAnsi="仿宋_GB2312" w:cs="仿宋_GB2312" w:hint="eastAsia"/>
          <w:bCs/>
          <w:sz w:val="28"/>
          <w:szCs w:val="28"/>
        </w:rPr>
        <w:t>身份证复印件：</w:t>
      </w:r>
    </w:p>
    <w:p w14:paraId="7153BC53" w14:textId="77777777" w:rsidR="002B2686" w:rsidRPr="00087783" w:rsidRDefault="00A126C9">
      <w:pPr>
        <w:pStyle w:val="1"/>
        <w:spacing w:line="240" w:lineRule="auto"/>
      </w:pPr>
      <w:r w:rsidRPr="00087783">
        <w:br w:type="page"/>
      </w:r>
      <w:bookmarkStart w:id="69" w:name="_Toc212531039"/>
      <w:bookmarkStart w:id="70" w:name="_Toc272043513"/>
      <w:bookmarkStart w:id="71" w:name="_Toc212531175"/>
      <w:bookmarkStart w:id="72" w:name="_Toc378681137"/>
      <w:bookmarkStart w:id="73" w:name="_Toc182383996"/>
    </w:p>
    <w:p w14:paraId="346CA594" w14:textId="77777777" w:rsidR="002B2686" w:rsidRPr="00087783" w:rsidRDefault="00A126C9">
      <w:pPr>
        <w:pStyle w:val="1"/>
        <w:spacing w:line="240" w:lineRule="auto"/>
      </w:pPr>
      <w:bookmarkStart w:id="74" w:name="_Toc29823"/>
      <w:r w:rsidRPr="00087783">
        <w:t>授权委托书</w:t>
      </w:r>
      <w:bookmarkEnd w:id="69"/>
      <w:bookmarkEnd w:id="70"/>
      <w:bookmarkEnd w:id="71"/>
      <w:bookmarkEnd w:id="72"/>
      <w:bookmarkEnd w:id="73"/>
      <w:bookmarkEnd w:id="74"/>
    </w:p>
    <w:p w14:paraId="4718E81F" w14:textId="77777777" w:rsidR="002B2686" w:rsidRPr="00087783" w:rsidRDefault="002B2686">
      <w:pPr>
        <w:ind w:firstLineChars="300" w:firstLine="840"/>
        <w:rPr>
          <w:rFonts w:eastAsia="仿宋_GB2312"/>
          <w:sz w:val="28"/>
          <w:u w:val="single"/>
        </w:rPr>
      </w:pPr>
    </w:p>
    <w:p w14:paraId="218DC06F" w14:textId="77777777" w:rsidR="002B2686" w:rsidRPr="00087783" w:rsidRDefault="00A126C9">
      <w:pPr>
        <w:ind w:firstLineChars="300" w:firstLine="84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本人作为公司的法定代表人，兹委托</w:t>
      </w:r>
      <w:r w:rsidRPr="00087783">
        <w:rPr>
          <w:rFonts w:ascii="仿宋_GB2312" w:eastAsia="仿宋_GB2312" w:hAnsi="仿宋_GB2312" w:cs="仿宋_GB2312" w:hint="eastAsia"/>
          <w:sz w:val="28"/>
          <w:szCs w:val="28"/>
          <w:u w:val="single"/>
        </w:rPr>
        <w:t xml:space="preserve">    </w:t>
      </w:r>
      <w:r w:rsidRPr="00087783">
        <w:rPr>
          <w:rFonts w:ascii="仿宋_GB2312" w:eastAsia="仿宋_GB2312" w:hAnsi="仿宋_GB2312" w:cs="仿宋_GB2312" w:hint="eastAsia"/>
          <w:sz w:val="28"/>
          <w:szCs w:val="28"/>
        </w:rPr>
        <w:t>先生/女士代为参加项目（京</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自集使挂（兴）[2022]004号）集体经营性建设用地使用权挂牌出让竞买活动。具体授权范围为：</w:t>
      </w:r>
    </w:p>
    <w:p w14:paraId="561C2DA0" w14:textId="77777777" w:rsidR="002B2686" w:rsidRPr="00087783" w:rsidRDefault="00A126C9">
      <w:pPr>
        <w:ind w:left="54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1、 提交竞买申请文件；</w:t>
      </w:r>
    </w:p>
    <w:p w14:paraId="120F4206" w14:textId="77777777" w:rsidR="002B2686" w:rsidRPr="00087783" w:rsidRDefault="00A126C9">
      <w:pPr>
        <w:numPr>
          <w:ilvl w:val="1"/>
          <w:numId w:val="5"/>
        </w:numPr>
        <w:ind w:hanging="60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参与挂牌竞价（评标、开标或拍卖）活动全过程（包括现场竞价）。</w:t>
      </w:r>
    </w:p>
    <w:p w14:paraId="6E648D0F" w14:textId="77777777" w:rsidR="002B2686" w:rsidRPr="00087783" w:rsidRDefault="00A126C9">
      <w:pPr>
        <w:numPr>
          <w:ilvl w:val="1"/>
          <w:numId w:val="5"/>
        </w:numPr>
        <w:ind w:hanging="60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不得转委托。</w:t>
      </w:r>
    </w:p>
    <w:p w14:paraId="22847116" w14:textId="77777777" w:rsidR="002B2686" w:rsidRPr="00087783" w:rsidRDefault="002B2686">
      <w:pPr>
        <w:rPr>
          <w:rFonts w:ascii="仿宋_GB2312" w:eastAsia="仿宋_GB2312" w:hAnsi="仿宋_GB2312" w:cs="仿宋_GB2312"/>
          <w:sz w:val="28"/>
          <w:szCs w:val="28"/>
        </w:rPr>
      </w:pPr>
    </w:p>
    <w:p w14:paraId="4DF31D8D" w14:textId="77777777" w:rsidR="002B2686" w:rsidRPr="00087783" w:rsidRDefault="002B2686">
      <w:pPr>
        <w:rPr>
          <w:rFonts w:ascii="仿宋_GB2312" w:eastAsia="仿宋_GB2312" w:hAnsi="仿宋_GB2312" w:cs="仿宋_GB2312"/>
          <w:sz w:val="28"/>
          <w:szCs w:val="28"/>
        </w:rPr>
      </w:pPr>
    </w:p>
    <w:p w14:paraId="02C18BC9" w14:textId="77777777" w:rsidR="002B2686" w:rsidRPr="00087783" w:rsidRDefault="00A126C9">
      <w:pPr>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单位名称（盖章）：</w:t>
      </w:r>
    </w:p>
    <w:p w14:paraId="561C3E2A" w14:textId="77777777" w:rsidR="002B2686" w:rsidRPr="00087783" w:rsidRDefault="00A126C9">
      <w:pPr>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法定代表人签字：</w:t>
      </w:r>
    </w:p>
    <w:p w14:paraId="1489A82E" w14:textId="77777777" w:rsidR="002B2686" w:rsidRPr="00087783" w:rsidRDefault="00A126C9">
      <w:pPr>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法定代表人身份证号：</w:t>
      </w:r>
    </w:p>
    <w:p w14:paraId="0005ABCE" w14:textId="77777777" w:rsidR="002B2686" w:rsidRPr="00087783" w:rsidRDefault="002B2686">
      <w:pPr>
        <w:rPr>
          <w:rFonts w:ascii="仿宋_GB2312" w:eastAsia="仿宋_GB2312" w:hAnsi="仿宋_GB2312" w:cs="仿宋_GB2312"/>
          <w:sz w:val="28"/>
          <w:szCs w:val="28"/>
        </w:rPr>
      </w:pPr>
    </w:p>
    <w:p w14:paraId="749CAF10" w14:textId="77777777" w:rsidR="002B2686" w:rsidRPr="00087783" w:rsidRDefault="00A126C9">
      <w:pPr>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受托人签字：</w:t>
      </w:r>
    </w:p>
    <w:p w14:paraId="39F4DF9E" w14:textId="77777777" w:rsidR="002B2686" w:rsidRPr="00087783" w:rsidRDefault="00A126C9">
      <w:pPr>
        <w:rPr>
          <w:rFonts w:ascii="仿宋_GB2312" w:eastAsia="仿宋_GB2312" w:hAnsi="仿宋_GB2312" w:cs="仿宋_GB2312"/>
          <w:sz w:val="28"/>
          <w:szCs w:val="28"/>
          <w:u w:val="single"/>
        </w:rPr>
      </w:pPr>
      <w:r w:rsidRPr="00087783">
        <w:rPr>
          <w:rFonts w:ascii="仿宋_GB2312" w:eastAsia="仿宋_GB2312" w:hAnsi="仿宋_GB2312" w:cs="仿宋_GB2312" w:hint="eastAsia"/>
          <w:sz w:val="28"/>
          <w:szCs w:val="28"/>
        </w:rPr>
        <w:t>受托人身份证号码：</w:t>
      </w:r>
    </w:p>
    <w:p w14:paraId="023379E8" w14:textId="77777777" w:rsidR="002B2686" w:rsidRPr="00087783" w:rsidRDefault="00A126C9">
      <w:pPr>
        <w:ind w:firstLineChars="150" w:firstLine="42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年月日</w:t>
      </w:r>
    </w:p>
    <w:p w14:paraId="0BD87407" w14:textId="77777777" w:rsidR="002B2686" w:rsidRPr="00087783" w:rsidRDefault="002B2686">
      <w:pPr>
        <w:rPr>
          <w:rFonts w:eastAsia="仿宋_GB2312"/>
          <w:sz w:val="28"/>
        </w:rPr>
      </w:pPr>
    </w:p>
    <w:p w14:paraId="09E7F39C" w14:textId="77777777" w:rsidR="002B2686" w:rsidRPr="00087783" w:rsidRDefault="00A126C9">
      <w:pPr>
        <w:pStyle w:val="1"/>
        <w:spacing w:line="240" w:lineRule="auto"/>
      </w:pPr>
      <w:bookmarkStart w:id="75" w:name="_Toc19418"/>
      <w:r w:rsidRPr="00087783">
        <w:t>承诺书</w:t>
      </w:r>
      <w:bookmarkEnd w:id="75"/>
    </w:p>
    <w:p w14:paraId="22796196" w14:textId="77777777" w:rsidR="002B2686" w:rsidRPr="00087783" w:rsidRDefault="00A126C9">
      <w:pPr>
        <w:pStyle w:val="12"/>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我公司参与</w:t>
      </w:r>
      <w:r w:rsidRPr="00087783">
        <w:rPr>
          <w:rFonts w:ascii="仿宋_GB2312" w:eastAsia="仿宋_GB2312" w:hAnsi="仿宋_GB2312" w:cs="仿宋_GB2312" w:hint="eastAsia"/>
          <w:sz w:val="28"/>
          <w:szCs w:val="28"/>
          <w:u w:val="single"/>
        </w:rPr>
        <w:t xml:space="preserve">      </w:t>
      </w:r>
      <w:r w:rsidRPr="00087783">
        <w:rPr>
          <w:rFonts w:ascii="仿宋_GB2312" w:eastAsia="仿宋_GB2312" w:hAnsi="仿宋_GB2312" w:cs="仿宋_GB2312" w:hint="eastAsia"/>
          <w:sz w:val="28"/>
          <w:szCs w:val="28"/>
        </w:rPr>
        <w:t>用地挂牌出让活动所交竞买</w:t>
      </w:r>
      <w:proofErr w:type="gramStart"/>
      <w:r w:rsidRPr="00087783">
        <w:rPr>
          <w:rFonts w:ascii="仿宋_GB2312" w:eastAsia="仿宋_GB2312" w:hAnsi="仿宋_GB2312" w:cs="仿宋_GB2312" w:hint="eastAsia"/>
          <w:sz w:val="28"/>
          <w:szCs w:val="28"/>
        </w:rPr>
        <w:t>保证金及竞得</w:t>
      </w:r>
      <w:proofErr w:type="gramEnd"/>
      <w:r w:rsidRPr="00087783">
        <w:rPr>
          <w:rFonts w:ascii="仿宋_GB2312" w:eastAsia="仿宋_GB2312" w:hAnsi="仿宋_GB2312" w:cs="仿宋_GB2312" w:hint="eastAsia"/>
          <w:sz w:val="28"/>
          <w:szCs w:val="28"/>
        </w:rPr>
        <w:t>后需支付的全部地价款均为我公司合</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自有资金，不属于银行贷款、股东借款、转贷和募集资金。</w:t>
      </w:r>
    </w:p>
    <w:p w14:paraId="25A16B5F" w14:textId="77777777" w:rsidR="002B2686" w:rsidRPr="00087783" w:rsidRDefault="00A126C9">
      <w:pPr>
        <w:pStyle w:val="12"/>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特此承诺。</w:t>
      </w:r>
    </w:p>
    <w:p w14:paraId="3CA0F115" w14:textId="77777777" w:rsidR="002B2686" w:rsidRPr="00087783" w:rsidRDefault="002B2686">
      <w:pPr>
        <w:rPr>
          <w:rFonts w:ascii="仿宋_GB2312" w:eastAsia="仿宋_GB2312" w:hAnsi="仿宋_GB2312" w:cs="仿宋_GB2312"/>
          <w:sz w:val="28"/>
          <w:szCs w:val="28"/>
        </w:rPr>
      </w:pPr>
    </w:p>
    <w:p w14:paraId="054D76BE" w14:textId="77777777" w:rsidR="002B2686" w:rsidRPr="00087783" w:rsidRDefault="002B2686">
      <w:pPr>
        <w:rPr>
          <w:rFonts w:ascii="仿宋_GB2312" w:eastAsia="仿宋_GB2312" w:hAnsi="仿宋_GB2312" w:cs="仿宋_GB2312"/>
          <w:sz w:val="28"/>
          <w:szCs w:val="28"/>
        </w:rPr>
      </w:pPr>
    </w:p>
    <w:p w14:paraId="07D10EC6" w14:textId="77777777" w:rsidR="002B2686" w:rsidRPr="00087783" w:rsidRDefault="002B2686">
      <w:pPr>
        <w:rPr>
          <w:rFonts w:ascii="仿宋_GB2312" w:eastAsia="仿宋_GB2312" w:hAnsi="仿宋_GB2312" w:cs="仿宋_GB2312"/>
          <w:sz w:val="28"/>
          <w:szCs w:val="28"/>
        </w:rPr>
      </w:pPr>
    </w:p>
    <w:p w14:paraId="7A307ACC" w14:textId="77777777" w:rsidR="002B2686" w:rsidRPr="00087783" w:rsidRDefault="002B2686">
      <w:pPr>
        <w:rPr>
          <w:rFonts w:ascii="仿宋_GB2312" w:eastAsia="仿宋_GB2312" w:hAnsi="仿宋_GB2312" w:cs="仿宋_GB2312"/>
          <w:sz w:val="28"/>
          <w:szCs w:val="28"/>
        </w:rPr>
      </w:pPr>
    </w:p>
    <w:p w14:paraId="30E3DF25" w14:textId="77777777" w:rsidR="002B2686" w:rsidRPr="00087783" w:rsidRDefault="002B2686">
      <w:pPr>
        <w:rPr>
          <w:rFonts w:ascii="仿宋_GB2312" w:eastAsia="仿宋_GB2312" w:hAnsi="仿宋_GB2312" w:cs="仿宋_GB2312"/>
          <w:sz w:val="28"/>
          <w:szCs w:val="28"/>
        </w:rPr>
      </w:pPr>
    </w:p>
    <w:p w14:paraId="30F44BCF" w14:textId="77777777" w:rsidR="002B2686" w:rsidRPr="00087783" w:rsidRDefault="002B2686">
      <w:pPr>
        <w:rPr>
          <w:rFonts w:ascii="仿宋_GB2312" w:eastAsia="仿宋_GB2312" w:hAnsi="仿宋_GB2312" w:cs="仿宋_GB2312"/>
          <w:sz w:val="28"/>
          <w:szCs w:val="28"/>
        </w:rPr>
      </w:pPr>
    </w:p>
    <w:p w14:paraId="270D14F9" w14:textId="77777777" w:rsidR="002B2686" w:rsidRPr="00087783" w:rsidRDefault="002B2686">
      <w:pPr>
        <w:rPr>
          <w:rFonts w:ascii="仿宋_GB2312" w:eastAsia="仿宋_GB2312" w:hAnsi="仿宋_GB2312" w:cs="仿宋_GB2312"/>
          <w:sz w:val="28"/>
          <w:szCs w:val="28"/>
        </w:rPr>
      </w:pPr>
    </w:p>
    <w:p w14:paraId="3BEA66F4" w14:textId="77777777" w:rsidR="002B2686" w:rsidRPr="00087783" w:rsidRDefault="002B2686">
      <w:pPr>
        <w:pStyle w:val="12"/>
        <w:ind w:firstLineChars="200" w:firstLine="560"/>
        <w:rPr>
          <w:rFonts w:ascii="仿宋_GB2312" w:eastAsia="仿宋_GB2312" w:hAnsi="仿宋_GB2312" w:cs="仿宋_GB2312"/>
          <w:sz w:val="28"/>
          <w:szCs w:val="28"/>
        </w:rPr>
      </w:pPr>
    </w:p>
    <w:p w14:paraId="2A7C77F5" w14:textId="77777777" w:rsidR="002B2686" w:rsidRPr="00087783" w:rsidRDefault="00A126C9">
      <w:pPr>
        <w:spacing w:line="480" w:lineRule="auto"/>
        <w:ind w:firstLineChars="800" w:firstLine="2240"/>
        <w:rPr>
          <w:rFonts w:ascii="仿宋_GB2312" w:eastAsia="仿宋_GB2312" w:hAnsi="仿宋_GB2312" w:cs="仿宋_GB2312"/>
          <w:bCs/>
          <w:sz w:val="28"/>
          <w:szCs w:val="28"/>
          <w:u w:val="single"/>
        </w:rPr>
      </w:pPr>
      <w:r w:rsidRPr="00087783">
        <w:rPr>
          <w:rFonts w:ascii="仿宋_GB2312" w:eastAsia="仿宋_GB2312" w:hAnsi="仿宋_GB2312" w:cs="仿宋_GB2312" w:hint="eastAsia"/>
          <w:sz w:val="28"/>
          <w:szCs w:val="28"/>
        </w:rPr>
        <w:tab/>
      </w:r>
      <w:r w:rsidRPr="00087783">
        <w:rPr>
          <w:rFonts w:ascii="仿宋_GB2312" w:eastAsia="仿宋_GB2312" w:hAnsi="仿宋_GB2312" w:cs="仿宋_GB2312" w:hint="eastAsia"/>
          <w:bCs/>
          <w:sz w:val="28"/>
          <w:szCs w:val="28"/>
        </w:rPr>
        <w:t>单位全称（盖章）：</w:t>
      </w:r>
    </w:p>
    <w:p w14:paraId="0412B944" w14:textId="77777777" w:rsidR="002B2686" w:rsidRPr="00087783" w:rsidRDefault="002B2686">
      <w:pPr>
        <w:pStyle w:val="12"/>
        <w:tabs>
          <w:tab w:val="left" w:pos="7065"/>
        </w:tabs>
        <w:ind w:firstLineChars="200" w:firstLine="560"/>
        <w:rPr>
          <w:rFonts w:ascii="仿宋_GB2312" w:eastAsia="仿宋_GB2312" w:hAnsi="仿宋_GB2312" w:cs="仿宋_GB2312"/>
          <w:bCs/>
          <w:sz w:val="28"/>
          <w:szCs w:val="28"/>
        </w:rPr>
      </w:pPr>
    </w:p>
    <w:p w14:paraId="5D5A0F36" w14:textId="77777777" w:rsidR="002B2686" w:rsidRPr="00087783" w:rsidRDefault="002B2686">
      <w:pPr>
        <w:pStyle w:val="12"/>
        <w:tabs>
          <w:tab w:val="left" w:pos="7065"/>
        </w:tabs>
        <w:ind w:firstLineChars="200" w:firstLine="560"/>
        <w:rPr>
          <w:rFonts w:ascii="仿宋_GB2312" w:eastAsia="仿宋_GB2312" w:hAnsi="仿宋_GB2312" w:cs="仿宋_GB2312"/>
          <w:bCs/>
          <w:sz w:val="28"/>
          <w:szCs w:val="28"/>
        </w:rPr>
      </w:pPr>
    </w:p>
    <w:p w14:paraId="63067C95" w14:textId="77777777" w:rsidR="002B2686" w:rsidRPr="00087783" w:rsidRDefault="002B2686">
      <w:pPr>
        <w:pStyle w:val="12"/>
        <w:tabs>
          <w:tab w:val="left" w:pos="7065"/>
        </w:tabs>
        <w:rPr>
          <w:rFonts w:ascii="仿宋_GB2312" w:eastAsia="仿宋_GB2312" w:hAnsi="仿宋_GB2312" w:cs="仿宋_GB2312"/>
          <w:bCs/>
          <w:sz w:val="28"/>
          <w:szCs w:val="28"/>
        </w:rPr>
      </w:pPr>
    </w:p>
    <w:p w14:paraId="0AE64489" w14:textId="77777777" w:rsidR="002B2686" w:rsidRPr="00087783" w:rsidRDefault="002B2686">
      <w:pPr>
        <w:pStyle w:val="12"/>
        <w:tabs>
          <w:tab w:val="left" w:pos="7065"/>
        </w:tabs>
        <w:ind w:firstLineChars="200" w:firstLine="560"/>
        <w:rPr>
          <w:rFonts w:ascii="仿宋_GB2312" w:eastAsia="仿宋_GB2312" w:hAnsi="仿宋_GB2312" w:cs="仿宋_GB2312"/>
          <w:bCs/>
          <w:sz w:val="28"/>
          <w:szCs w:val="28"/>
        </w:rPr>
      </w:pPr>
    </w:p>
    <w:p w14:paraId="3EDFFE88" w14:textId="77777777" w:rsidR="002B2686" w:rsidRPr="00087783" w:rsidRDefault="002B2686">
      <w:pPr>
        <w:pStyle w:val="12"/>
        <w:tabs>
          <w:tab w:val="left" w:pos="7065"/>
        </w:tabs>
        <w:ind w:firstLineChars="200" w:firstLine="560"/>
        <w:rPr>
          <w:rFonts w:ascii="仿宋_GB2312" w:eastAsia="仿宋_GB2312" w:hAnsi="仿宋_GB2312" w:cs="仿宋_GB2312"/>
          <w:bCs/>
          <w:sz w:val="28"/>
          <w:szCs w:val="28"/>
        </w:rPr>
      </w:pPr>
    </w:p>
    <w:p w14:paraId="32347B2D" w14:textId="77777777" w:rsidR="002B2686" w:rsidRPr="00087783" w:rsidRDefault="00A126C9">
      <w:pPr>
        <w:pStyle w:val="12"/>
        <w:tabs>
          <w:tab w:val="left" w:pos="7065"/>
        </w:tabs>
        <w:ind w:firstLineChars="1850" w:firstLine="5180"/>
        <w:rPr>
          <w:rFonts w:ascii="仿宋_GB2312" w:eastAsia="仿宋_GB2312" w:hAnsi="仿宋_GB2312" w:cs="仿宋_GB2312"/>
          <w:sz w:val="28"/>
          <w:szCs w:val="28"/>
        </w:rPr>
      </w:pPr>
      <w:r w:rsidRPr="00087783">
        <w:rPr>
          <w:rFonts w:ascii="仿宋_GB2312" w:eastAsia="仿宋_GB2312" w:hAnsi="仿宋_GB2312" w:cs="仿宋_GB2312" w:hint="eastAsia"/>
          <w:bCs/>
          <w:sz w:val="28"/>
          <w:szCs w:val="28"/>
        </w:rPr>
        <w:t>年月日</w:t>
      </w:r>
    </w:p>
    <w:p w14:paraId="22664A09" w14:textId="77777777" w:rsidR="002B2686" w:rsidRPr="00087783" w:rsidRDefault="002B2686">
      <w:pPr>
        <w:rPr>
          <w:rFonts w:eastAsia="仿宋_GB2312"/>
          <w:sz w:val="28"/>
        </w:rPr>
      </w:pPr>
    </w:p>
    <w:p w14:paraId="49330932" w14:textId="77777777" w:rsidR="002B2686" w:rsidRPr="00087783" w:rsidRDefault="00A126C9">
      <w:pPr>
        <w:pStyle w:val="1"/>
        <w:spacing w:line="540" w:lineRule="exact"/>
      </w:pPr>
      <w:r w:rsidRPr="00087783">
        <w:rPr>
          <w:sz w:val="28"/>
        </w:rPr>
        <w:br w:type="page"/>
      </w:r>
      <w:bookmarkStart w:id="76" w:name="_Toc21986"/>
      <w:bookmarkStart w:id="77" w:name="_Toc41366806"/>
      <w:bookmarkStart w:id="78" w:name="_Toc41366871"/>
      <w:bookmarkStart w:id="79" w:name="_Toc42583216"/>
      <w:bookmarkStart w:id="80" w:name="_Toc212531176"/>
      <w:bookmarkStart w:id="81" w:name="_Toc272043514"/>
      <w:bookmarkStart w:id="82" w:name="_Toc67191357"/>
      <w:r w:rsidRPr="00087783">
        <w:t>竞买报价单</w:t>
      </w:r>
      <w:bookmarkEnd w:id="76"/>
      <w:bookmarkEnd w:id="77"/>
      <w:bookmarkEnd w:id="78"/>
      <w:bookmarkEnd w:id="79"/>
      <w:bookmarkEnd w:id="80"/>
      <w:bookmarkEnd w:id="81"/>
      <w:bookmarkEnd w:id="82"/>
    </w:p>
    <w:p w14:paraId="45F49968" w14:textId="77777777" w:rsidR="002B2686" w:rsidRPr="00087783" w:rsidRDefault="00A126C9">
      <w:pPr>
        <w:spacing w:line="540" w:lineRule="exact"/>
        <w:rPr>
          <w:rFonts w:ascii="仿宋_GB2312" w:eastAsia="仿宋_GB2312" w:hAnsi="仿宋_GB2312" w:cs="仿宋_GB2312"/>
          <w:sz w:val="28"/>
          <w:szCs w:val="28"/>
          <w:u w:val="single"/>
        </w:rPr>
      </w:pPr>
      <w:r w:rsidRPr="00087783">
        <w:rPr>
          <w:rFonts w:ascii="仿宋_GB2312" w:eastAsia="仿宋_GB2312" w:hAnsi="仿宋_GB2312" w:cs="仿宋_GB2312" w:hint="eastAsia"/>
          <w:sz w:val="28"/>
          <w:szCs w:val="28"/>
        </w:rPr>
        <w:t>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w:t>
      </w:r>
    </w:p>
    <w:p w14:paraId="53AE073E" w14:textId="77777777" w:rsidR="002B2686" w:rsidRPr="00087783" w:rsidRDefault="00A126C9">
      <w:pPr>
        <w:spacing w:line="540" w:lineRule="exact"/>
        <w:ind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经认真阅读《</w:t>
      </w:r>
      <w:r w:rsidRPr="00087783">
        <w:rPr>
          <w:rFonts w:ascii="仿宋_GB2312" w:eastAsia="仿宋_GB2312" w:hint="eastAsia"/>
          <w:sz w:val="28"/>
          <w:szCs w:val="28"/>
        </w:rPr>
        <w:t>大兴区旧宫镇绿隔地区农村集体经营性建设用地入市试点项目DX05-0101-6008地块使用权出让挂牌文件</w:t>
      </w:r>
      <w:r w:rsidRPr="00087783">
        <w:rPr>
          <w:rFonts w:ascii="仿宋_GB2312" w:eastAsia="仿宋_GB2312" w:hAnsi="仿宋_GB2312" w:cs="仿宋_GB2312" w:hint="eastAsia"/>
          <w:sz w:val="28"/>
          <w:szCs w:val="28"/>
        </w:rPr>
        <w:t>》（京</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自集使挂（兴）[2022]004号）</w:t>
      </w:r>
      <w:proofErr w:type="gramStart"/>
      <w:r w:rsidRPr="00087783">
        <w:rPr>
          <w:rFonts w:ascii="仿宋_GB2312" w:eastAsia="仿宋_GB2312" w:hAnsi="仿宋_GB2312" w:cs="仿宋_GB2312" w:hint="eastAsia"/>
          <w:sz w:val="28"/>
          <w:szCs w:val="28"/>
        </w:rPr>
        <w:t>》</w:t>
      </w:r>
      <w:proofErr w:type="gramEnd"/>
      <w:r w:rsidRPr="00087783">
        <w:rPr>
          <w:rFonts w:ascii="仿宋_GB2312" w:eastAsia="仿宋_GB2312" w:hAnsi="仿宋_GB2312" w:cs="仿宋_GB2312" w:hint="eastAsia"/>
          <w:sz w:val="28"/>
          <w:szCs w:val="28"/>
        </w:rPr>
        <w:t>，我们对挂牌出让宗地现状无异议，愿意按照挂牌文件规定参加该宗地竞价，并于  年  月  日已向贵中心提交挂牌申请文件，获得竞买资格。</w:t>
      </w:r>
    </w:p>
    <w:p w14:paraId="5658B4E8" w14:textId="77777777" w:rsidR="002B2686" w:rsidRPr="00087783" w:rsidRDefault="00A126C9">
      <w:pPr>
        <w:spacing w:line="540" w:lineRule="exact"/>
        <w:ind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现我方以人民币（大写）</w:t>
      </w:r>
      <w:r w:rsidRPr="00087783">
        <w:rPr>
          <w:rFonts w:ascii="仿宋_GB2312" w:eastAsia="仿宋_GB2312" w:hAnsi="仿宋_GB2312" w:cs="仿宋_GB2312" w:hint="eastAsia"/>
          <w:sz w:val="28"/>
          <w:szCs w:val="28"/>
          <w:u w:val="single"/>
        </w:rPr>
        <w:t xml:space="preserve">           </w:t>
      </w:r>
      <w:r w:rsidRPr="00087783">
        <w:rPr>
          <w:rFonts w:ascii="仿宋_GB2312" w:eastAsia="仿宋_GB2312" w:hAnsi="仿宋_GB2312" w:cs="仿宋_GB2312" w:hint="eastAsia"/>
          <w:sz w:val="28"/>
          <w:szCs w:val="28"/>
        </w:rPr>
        <w:t xml:space="preserve">：（小写 </w:t>
      </w:r>
      <w:r w:rsidRPr="00087783">
        <w:rPr>
          <w:rFonts w:ascii="仿宋_GB2312" w:eastAsia="仿宋_GB2312" w:hAnsi="仿宋_GB2312" w:cs="仿宋_GB2312" w:hint="eastAsia"/>
          <w:sz w:val="28"/>
          <w:szCs w:val="28"/>
          <w:u w:val="single"/>
        </w:rPr>
        <w:t xml:space="preserve">         </w:t>
      </w:r>
      <w:r w:rsidRPr="00087783">
        <w:rPr>
          <w:rFonts w:ascii="仿宋_GB2312" w:eastAsia="仿宋_GB2312" w:hAnsi="仿宋_GB2312" w:cs="仿宋_GB2312" w:hint="eastAsia"/>
          <w:sz w:val="28"/>
          <w:szCs w:val="28"/>
        </w:rPr>
        <w:t>￥元）的报价参与该地块的集体经营性建设用地使用权竞买。</w:t>
      </w:r>
    </w:p>
    <w:p w14:paraId="24210AE4" w14:textId="77777777" w:rsidR="002B2686" w:rsidRPr="00087783" w:rsidRDefault="00A126C9">
      <w:pPr>
        <w:pStyle w:val="aa"/>
        <w:spacing w:line="540" w:lineRule="exact"/>
        <w:ind w:firstLineChars="200" w:firstLine="560"/>
        <w:rPr>
          <w:rFonts w:hAnsi="仿宋_GB2312" w:cs="仿宋_GB2312"/>
          <w:sz w:val="28"/>
          <w:szCs w:val="28"/>
        </w:rPr>
      </w:pPr>
      <w:r w:rsidRPr="00087783">
        <w:rPr>
          <w:rFonts w:hAnsi="仿宋_GB2312" w:cs="仿宋_GB2312" w:hint="eastAsia"/>
          <w:sz w:val="28"/>
          <w:szCs w:val="28"/>
        </w:rPr>
        <w:t>如我方以前述金额竞得该宗地的集体经营性建设用地使用权，我方将在接到《成交确认书》后按照挂牌文件的规定，签订相应的合同等文件 ，并严格履行合同及文件内各项条款的规定。</w:t>
      </w:r>
    </w:p>
    <w:p w14:paraId="22AB81CE" w14:textId="77777777" w:rsidR="002B2686" w:rsidRPr="00087783" w:rsidRDefault="00A126C9">
      <w:pPr>
        <w:spacing w:line="540" w:lineRule="exact"/>
        <w:ind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本报价单一式叁份，为我方竞买申请文件的组成部分。我方于</w:t>
      </w:r>
    </w:p>
    <w:p w14:paraId="289F7F6C" w14:textId="77777777" w:rsidR="002B2686" w:rsidRPr="00087783" w:rsidRDefault="00A126C9">
      <w:pPr>
        <w:spacing w:line="54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u w:val="single"/>
        </w:rPr>
        <w:t xml:space="preserve">   </w:t>
      </w:r>
      <w:r w:rsidRPr="00087783">
        <w:rPr>
          <w:rFonts w:ascii="仿宋_GB2312" w:eastAsia="仿宋_GB2312" w:hAnsi="仿宋_GB2312" w:cs="仿宋_GB2312" w:hint="eastAsia"/>
          <w:sz w:val="28"/>
          <w:szCs w:val="28"/>
        </w:rPr>
        <w:t>年</w:t>
      </w:r>
      <w:r w:rsidRPr="00087783">
        <w:rPr>
          <w:rFonts w:ascii="仿宋_GB2312" w:eastAsia="仿宋_GB2312" w:hAnsi="仿宋_GB2312" w:cs="仿宋_GB2312" w:hint="eastAsia"/>
          <w:sz w:val="28"/>
          <w:szCs w:val="28"/>
          <w:u w:val="single"/>
        </w:rPr>
        <w:t xml:space="preserve">  </w:t>
      </w:r>
      <w:r w:rsidRPr="00087783">
        <w:rPr>
          <w:rFonts w:ascii="仿宋_GB2312" w:eastAsia="仿宋_GB2312" w:hAnsi="仿宋_GB2312" w:cs="仿宋_GB2312" w:hint="eastAsia"/>
          <w:sz w:val="28"/>
          <w:szCs w:val="28"/>
        </w:rPr>
        <w:t>月</w:t>
      </w:r>
      <w:r w:rsidRPr="00087783">
        <w:rPr>
          <w:rFonts w:ascii="仿宋_GB2312" w:eastAsia="仿宋_GB2312" w:hAnsi="仿宋_GB2312" w:cs="仿宋_GB2312" w:hint="eastAsia"/>
          <w:sz w:val="28"/>
          <w:szCs w:val="28"/>
          <w:u w:val="single"/>
        </w:rPr>
        <w:t xml:space="preserve">  </w:t>
      </w:r>
      <w:r w:rsidRPr="00087783">
        <w:rPr>
          <w:rFonts w:ascii="仿宋_GB2312" w:eastAsia="仿宋_GB2312" w:hAnsi="仿宋_GB2312" w:cs="仿宋_GB2312" w:hint="eastAsia"/>
          <w:sz w:val="28"/>
          <w:szCs w:val="28"/>
        </w:rPr>
        <w:t>日递交的报价单同时废止。</w:t>
      </w:r>
    </w:p>
    <w:p w14:paraId="09E825EF" w14:textId="77777777" w:rsidR="002B2686" w:rsidRPr="00087783" w:rsidRDefault="00A126C9">
      <w:pPr>
        <w:spacing w:line="540" w:lineRule="exact"/>
        <w:rPr>
          <w:rFonts w:ascii="仿宋_GB2312" w:eastAsia="仿宋_GB2312" w:hAnsi="仿宋_GB2312" w:cs="仿宋_GB2312"/>
          <w:sz w:val="28"/>
          <w:szCs w:val="28"/>
          <w:u w:val="single"/>
        </w:rPr>
      </w:pPr>
      <w:r w:rsidRPr="00087783">
        <w:rPr>
          <w:rFonts w:ascii="仿宋_GB2312" w:eastAsia="仿宋_GB2312" w:hAnsi="仿宋_GB2312" w:cs="仿宋_GB2312" w:hint="eastAsia"/>
          <w:sz w:val="28"/>
          <w:szCs w:val="28"/>
        </w:rPr>
        <w:t>竞买单位（盖章）：</w:t>
      </w:r>
    </w:p>
    <w:p w14:paraId="2A03F12E" w14:textId="77777777" w:rsidR="002B2686" w:rsidRPr="00087783" w:rsidRDefault="00A126C9">
      <w:pPr>
        <w:spacing w:line="540" w:lineRule="exact"/>
        <w:rPr>
          <w:rFonts w:ascii="仿宋_GB2312" w:eastAsia="仿宋_GB2312" w:hAnsi="仿宋_GB2312" w:cs="仿宋_GB2312"/>
          <w:sz w:val="28"/>
          <w:szCs w:val="28"/>
          <w:u w:val="single"/>
        </w:rPr>
      </w:pPr>
      <w:r w:rsidRPr="00087783">
        <w:rPr>
          <w:rFonts w:ascii="仿宋_GB2312" w:eastAsia="仿宋_GB2312" w:hAnsi="仿宋_GB2312" w:cs="仿宋_GB2312" w:hint="eastAsia"/>
          <w:sz w:val="28"/>
          <w:szCs w:val="28"/>
        </w:rPr>
        <w:t>法定代表人（或授权委托人）：</w:t>
      </w:r>
    </w:p>
    <w:p w14:paraId="744843C1" w14:textId="77777777" w:rsidR="002B2686" w:rsidRPr="00087783" w:rsidRDefault="00A126C9">
      <w:pPr>
        <w:spacing w:line="54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填写日期：  年  月  日</w:t>
      </w:r>
    </w:p>
    <w:p w14:paraId="135C3F59" w14:textId="77777777" w:rsidR="002B2686" w:rsidRPr="00087783" w:rsidRDefault="00A126C9">
      <w:pPr>
        <w:spacing w:line="54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接收时间：  年  月 日  时  分。</w:t>
      </w:r>
    </w:p>
    <w:p w14:paraId="54F6F31A" w14:textId="77777777" w:rsidR="002B2686" w:rsidRPr="00087783" w:rsidRDefault="00A126C9">
      <w:pPr>
        <w:spacing w:line="54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接收单位：</w:t>
      </w:r>
    </w:p>
    <w:p w14:paraId="20D90803" w14:textId="77777777" w:rsidR="002B2686" w:rsidRPr="00087783" w:rsidRDefault="00A126C9">
      <w:pPr>
        <w:spacing w:line="54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接收人签字：</w:t>
      </w:r>
    </w:p>
    <w:p w14:paraId="41150D38" w14:textId="77777777" w:rsidR="002B2686" w:rsidRPr="00087783" w:rsidRDefault="002B2686">
      <w:pPr>
        <w:pStyle w:val="1"/>
        <w:spacing w:line="240" w:lineRule="auto"/>
        <w:rPr>
          <w:rFonts w:eastAsia="仿宋_GB2312"/>
          <w:sz w:val="36"/>
          <w:szCs w:val="36"/>
        </w:rPr>
      </w:pPr>
      <w:bookmarkStart w:id="83" w:name="_Toc212531040"/>
      <w:bookmarkStart w:id="84" w:name="_Toc272043515"/>
      <w:bookmarkStart w:id="85" w:name="_Toc182383997"/>
      <w:bookmarkStart w:id="86" w:name="_Toc212531177"/>
      <w:bookmarkStart w:id="87" w:name="_Toc44056911"/>
    </w:p>
    <w:p w14:paraId="5FA8E4AD" w14:textId="77777777" w:rsidR="002B2686" w:rsidRPr="00087783" w:rsidRDefault="00A126C9">
      <w:pPr>
        <w:pStyle w:val="1"/>
        <w:spacing w:line="240" w:lineRule="auto"/>
        <w:rPr>
          <w:rFonts w:ascii="宋体" w:hAnsi="宋体" w:cs="宋体"/>
          <w:sz w:val="36"/>
          <w:szCs w:val="36"/>
        </w:rPr>
      </w:pPr>
      <w:bookmarkStart w:id="88" w:name="_Toc22510"/>
      <w:r w:rsidRPr="00087783">
        <w:rPr>
          <w:rFonts w:ascii="宋体" w:hAnsi="宋体" w:cs="宋体" w:hint="eastAsia"/>
          <w:sz w:val="36"/>
          <w:szCs w:val="36"/>
        </w:rPr>
        <w:t>现场竞价申请书</w:t>
      </w:r>
      <w:bookmarkEnd w:id="83"/>
      <w:bookmarkEnd w:id="84"/>
      <w:bookmarkEnd w:id="85"/>
      <w:bookmarkEnd w:id="86"/>
      <w:bookmarkEnd w:id="87"/>
      <w:bookmarkEnd w:id="88"/>
    </w:p>
    <w:p w14:paraId="6D5997B0" w14:textId="77777777" w:rsidR="002B2686" w:rsidRPr="00087783" w:rsidRDefault="00A126C9">
      <w:pPr>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w:t>
      </w:r>
    </w:p>
    <w:p w14:paraId="211D28C9" w14:textId="77777777" w:rsidR="002B2686" w:rsidRPr="00087783" w:rsidRDefault="00A126C9">
      <w:pPr>
        <w:ind w:right="-108" w:firstLineChars="200" w:firstLine="560"/>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我公司已于  年  月  </w:t>
      </w:r>
      <w:proofErr w:type="gramStart"/>
      <w:r w:rsidRPr="00087783">
        <w:rPr>
          <w:rFonts w:ascii="仿宋_GB2312" w:eastAsia="仿宋_GB2312" w:hAnsi="仿宋_GB2312" w:cs="仿宋_GB2312" w:hint="eastAsia"/>
          <w:sz w:val="28"/>
          <w:szCs w:val="28"/>
        </w:rPr>
        <w:t>日取得了</w:t>
      </w:r>
      <w:r w:rsidRPr="00087783">
        <w:rPr>
          <w:rFonts w:ascii="仿宋_GB2312" w:eastAsia="仿宋_GB2312" w:hint="eastAsia"/>
          <w:sz w:val="28"/>
          <w:szCs w:val="28"/>
        </w:rPr>
        <w:t>大兴区</w:t>
      </w:r>
      <w:proofErr w:type="gramEnd"/>
      <w:r w:rsidRPr="00087783">
        <w:rPr>
          <w:rFonts w:ascii="仿宋_GB2312" w:eastAsia="仿宋_GB2312" w:hint="eastAsia"/>
          <w:sz w:val="28"/>
          <w:szCs w:val="28"/>
        </w:rPr>
        <w:t>旧宫镇</w:t>
      </w:r>
      <w:proofErr w:type="gramStart"/>
      <w:r w:rsidRPr="00087783">
        <w:rPr>
          <w:rFonts w:ascii="仿宋_GB2312" w:eastAsia="仿宋_GB2312" w:hint="eastAsia"/>
          <w:sz w:val="28"/>
          <w:szCs w:val="28"/>
        </w:rPr>
        <w:t>绿隔地区</w:t>
      </w:r>
      <w:proofErr w:type="gramEnd"/>
      <w:r w:rsidRPr="00087783">
        <w:rPr>
          <w:rFonts w:ascii="仿宋_GB2312" w:eastAsia="仿宋_GB2312" w:hint="eastAsia"/>
          <w:sz w:val="28"/>
          <w:szCs w:val="28"/>
        </w:rPr>
        <w:t>农村集体经营性建设用地入市试点项目DX05-0101-6008地块</w:t>
      </w:r>
      <w:r w:rsidRPr="00087783">
        <w:rPr>
          <w:rFonts w:ascii="仿宋_GB2312" w:eastAsia="仿宋_GB2312" w:hAnsi="仿宋_GB2312" w:cs="仿宋_GB2312" w:hint="eastAsia"/>
          <w:sz w:val="28"/>
          <w:szCs w:val="28"/>
        </w:rPr>
        <w:t>挂牌出让的竞买资格，并于 年 月 日参加了该宗地的竞买报价。</w:t>
      </w:r>
    </w:p>
    <w:p w14:paraId="76B26595" w14:textId="77777777" w:rsidR="002B2686" w:rsidRPr="00087783" w:rsidRDefault="00A126C9">
      <w:pPr>
        <w:ind w:right="-108" w:firstLineChars="200" w:firstLine="560"/>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根据挂牌文件的规定，在挂牌竞价截止时仍有两个或两个以上的竞买人要求报价的，则由北京市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规划和自然资源综合事务中心对挂牌出让宗地组织现场竞价。为此，我公司申请参加  年  月  日  时  分，在北京市</w:t>
      </w:r>
      <w:proofErr w:type="gramStart"/>
      <w:r w:rsidRPr="00087783">
        <w:rPr>
          <w:rFonts w:ascii="仿宋_GB2312" w:eastAsia="仿宋_GB2312" w:hAnsi="仿宋_GB2312" w:cs="仿宋_GB2312" w:hint="eastAsia"/>
          <w:sz w:val="28"/>
          <w:szCs w:val="28"/>
        </w:rPr>
        <w:t>大兴区金华</w:t>
      </w:r>
      <w:proofErr w:type="gramEnd"/>
      <w:r w:rsidRPr="00087783">
        <w:rPr>
          <w:rFonts w:ascii="仿宋_GB2312" w:eastAsia="仿宋_GB2312" w:hAnsi="仿宋_GB2312" w:cs="仿宋_GB2312" w:hint="eastAsia"/>
          <w:sz w:val="28"/>
          <w:szCs w:val="28"/>
        </w:rPr>
        <w:t>寺东路1号北京市土地交易市场大兴分市场拍卖厅举行的北京市</w:t>
      </w:r>
      <w:proofErr w:type="gramStart"/>
      <w:r w:rsidRPr="00087783">
        <w:rPr>
          <w:rFonts w:ascii="仿宋_GB2312" w:eastAsia="仿宋_GB2312" w:hAnsi="仿宋_GB2312" w:cs="仿宋_GB2312" w:hint="eastAsia"/>
          <w:sz w:val="28"/>
          <w:szCs w:val="28"/>
        </w:rPr>
        <w:t>大兴区</w:t>
      </w:r>
      <w:proofErr w:type="gramEnd"/>
      <w:r w:rsidRPr="00087783">
        <w:rPr>
          <w:rFonts w:ascii="仿宋_GB2312" w:eastAsia="仿宋_GB2312" w:hAnsi="仿宋_GB2312" w:cs="仿宋_GB2312" w:hint="eastAsia"/>
          <w:sz w:val="28"/>
          <w:szCs w:val="28"/>
        </w:rPr>
        <w:t>集体经营性建设用地使用权挂牌出让的现场竞价。</w:t>
      </w:r>
    </w:p>
    <w:p w14:paraId="34EFF8AB" w14:textId="77777777" w:rsidR="002B2686" w:rsidRPr="00087783" w:rsidRDefault="00A126C9">
      <w:pPr>
        <w:ind w:firstLine="525"/>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如我单位竞得，我们将继续履行我单位已递交《竞买申请书》中的所有承诺。</w:t>
      </w:r>
    </w:p>
    <w:p w14:paraId="7523958E" w14:textId="77777777" w:rsidR="002B2686" w:rsidRPr="00087783" w:rsidRDefault="002B2686">
      <w:pPr>
        <w:ind w:firstLine="525"/>
        <w:rPr>
          <w:rFonts w:ascii="仿宋_GB2312" w:eastAsia="仿宋_GB2312" w:hAnsi="仿宋_GB2312" w:cs="仿宋_GB2312"/>
          <w:sz w:val="28"/>
          <w:szCs w:val="28"/>
        </w:rPr>
      </w:pPr>
    </w:p>
    <w:p w14:paraId="712D55D4" w14:textId="77777777" w:rsidR="002B2686" w:rsidRPr="00087783" w:rsidRDefault="00A126C9">
      <w:pPr>
        <w:rPr>
          <w:rFonts w:ascii="仿宋_GB2312" w:eastAsia="仿宋_GB2312" w:hAnsi="仿宋_GB2312" w:cs="仿宋_GB2312"/>
          <w:bCs/>
          <w:sz w:val="28"/>
          <w:szCs w:val="28"/>
          <w:u w:val="single"/>
        </w:rPr>
      </w:pPr>
      <w:r w:rsidRPr="00087783">
        <w:rPr>
          <w:rFonts w:ascii="仿宋_GB2312" w:eastAsia="仿宋_GB2312" w:hAnsi="仿宋_GB2312" w:cs="仿宋_GB2312" w:hint="eastAsia"/>
          <w:bCs/>
          <w:sz w:val="28"/>
          <w:szCs w:val="28"/>
        </w:rPr>
        <w:t>竞买人盖章（单位）：</w:t>
      </w:r>
    </w:p>
    <w:p w14:paraId="73429FEC" w14:textId="77777777" w:rsidR="002B2686" w:rsidRPr="00087783" w:rsidRDefault="00A126C9">
      <w:pPr>
        <w:ind w:right="4"/>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法定代表人签名（或委托代理人）：</w:t>
      </w:r>
    </w:p>
    <w:p w14:paraId="5DFE0EF4" w14:textId="77777777" w:rsidR="002B2686" w:rsidRPr="00087783" w:rsidRDefault="002B2686">
      <w:pPr>
        <w:rPr>
          <w:rFonts w:ascii="仿宋_GB2312" w:eastAsia="仿宋_GB2312" w:hAnsi="仿宋_GB2312" w:cs="仿宋_GB2312"/>
          <w:bCs/>
          <w:sz w:val="28"/>
          <w:szCs w:val="28"/>
          <w:u w:val="single"/>
        </w:rPr>
      </w:pPr>
    </w:p>
    <w:p w14:paraId="769087F8" w14:textId="77777777" w:rsidR="002B2686" w:rsidRPr="00087783" w:rsidRDefault="00A126C9">
      <w:pPr>
        <w:rPr>
          <w:rFonts w:ascii="仿宋_GB2312" w:eastAsia="仿宋_GB2312" w:hAnsi="仿宋_GB2312" w:cs="仿宋_GB2312"/>
          <w:bCs/>
          <w:sz w:val="28"/>
          <w:szCs w:val="28"/>
        </w:rPr>
      </w:pPr>
      <w:r w:rsidRPr="00087783">
        <w:rPr>
          <w:rFonts w:ascii="仿宋_GB2312" w:eastAsia="仿宋_GB2312" w:hAnsi="仿宋_GB2312" w:cs="仿宋_GB2312" w:hint="eastAsia"/>
          <w:bCs/>
          <w:sz w:val="28"/>
          <w:szCs w:val="28"/>
        </w:rPr>
        <w:t>申请书填写日期：  年  月  日</w:t>
      </w:r>
    </w:p>
    <w:p w14:paraId="21BD336D" w14:textId="77777777" w:rsidR="002B2686" w:rsidRPr="00087783" w:rsidRDefault="002B2686">
      <w:pPr>
        <w:rPr>
          <w:rFonts w:eastAsia="仿宋_GB2312"/>
          <w:bCs/>
          <w:sz w:val="28"/>
        </w:rPr>
      </w:pPr>
    </w:p>
    <w:p w14:paraId="726A99A9" w14:textId="77777777" w:rsidR="002B2686" w:rsidRPr="00087783" w:rsidRDefault="002B2686">
      <w:pPr>
        <w:pStyle w:val="1"/>
        <w:spacing w:line="520" w:lineRule="exact"/>
        <w:jc w:val="both"/>
        <w:rPr>
          <w:rFonts w:ascii="宋体" w:hAnsi="宋体"/>
          <w:sz w:val="36"/>
          <w:szCs w:val="36"/>
        </w:rPr>
      </w:pPr>
      <w:bookmarkStart w:id="89" w:name="_Toc419380860"/>
      <w:bookmarkStart w:id="90" w:name="_Toc381091135"/>
      <w:bookmarkStart w:id="91" w:name="_Toc416876839"/>
      <w:bookmarkStart w:id="92" w:name="_Toc420338798"/>
      <w:bookmarkStart w:id="93" w:name="_Toc294615449"/>
      <w:bookmarkStart w:id="94" w:name="_Toc419906532"/>
      <w:bookmarkStart w:id="95" w:name="_Toc419906663"/>
      <w:bookmarkStart w:id="96" w:name="_Toc381091354"/>
      <w:bookmarkStart w:id="97" w:name="_Toc416964876"/>
      <w:bookmarkStart w:id="98" w:name="_Toc272043519"/>
      <w:bookmarkStart w:id="99" w:name="_Toc270084882"/>
      <w:bookmarkStart w:id="100" w:name="_Toc212531179"/>
      <w:bookmarkStart w:id="101" w:name="_Toc244316399"/>
      <w:bookmarkStart w:id="102" w:name="_Toc272841198"/>
      <w:bookmarkStart w:id="103" w:name="_Toc212531042"/>
      <w:bookmarkStart w:id="104" w:name="_Toc182383999"/>
    </w:p>
    <w:p w14:paraId="7E95EA04" w14:textId="77777777" w:rsidR="002B2686" w:rsidRPr="00087783" w:rsidRDefault="00A126C9">
      <w:pPr>
        <w:pStyle w:val="1"/>
        <w:spacing w:line="520" w:lineRule="exact"/>
        <w:rPr>
          <w:rFonts w:ascii="宋体" w:hAnsi="宋体"/>
          <w:sz w:val="36"/>
          <w:szCs w:val="36"/>
        </w:rPr>
      </w:pPr>
      <w:bookmarkStart w:id="105" w:name="_Toc16399"/>
      <w:r w:rsidRPr="00087783">
        <w:rPr>
          <w:rFonts w:ascii="宋体" w:hAnsi="宋体"/>
          <w:sz w:val="36"/>
          <w:szCs w:val="36"/>
        </w:rPr>
        <w:t>北京市集体经营性建设用地使用权挂牌出让</w:t>
      </w:r>
      <w:bookmarkEnd w:id="89"/>
      <w:bookmarkEnd w:id="90"/>
      <w:bookmarkEnd w:id="91"/>
      <w:bookmarkEnd w:id="92"/>
      <w:bookmarkEnd w:id="93"/>
      <w:bookmarkEnd w:id="94"/>
      <w:bookmarkEnd w:id="95"/>
      <w:bookmarkEnd w:id="96"/>
      <w:bookmarkEnd w:id="97"/>
      <w:bookmarkEnd w:id="105"/>
    </w:p>
    <w:p w14:paraId="583FA4F2" w14:textId="77777777" w:rsidR="002B2686" w:rsidRPr="00087783" w:rsidRDefault="00A126C9">
      <w:pPr>
        <w:pStyle w:val="1"/>
        <w:spacing w:line="520" w:lineRule="exact"/>
        <w:rPr>
          <w:rFonts w:eastAsia="仿宋_GB2312"/>
          <w:sz w:val="36"/>
          <w:szCs w:val="36"/>
        </w:rPr>
      </w:pPr>
      <w:bookmarkStart w:id="106" w:name="_Toc4304"/>
      <w:bookmarkStart w:id="107" w:name="_Toc294615450"/>
      <w:bookmarkStart w:id="108" w:name="_Toc272043518"/>
      <w:r w:rsidRPr="00087783">
        <w:rPr>
          <w:rFonts w:ascii="宋体" w:hAnsi="宋体"/>
          <w:sz w:val="36"/>
          <w:szCs w:val="36"/>
        </w:rPr>
        <w:t>现场报价确认书</w:t>
      </w:r>
      <w:bookmarkEnd w:id="106"/>
      <w:bookmarkEnd w:id="107"/>
      <w:bookmarkEnd w:id="108"/>
    </w:p>
    <w:p w14:paraId="1CA7BDBE" w14:textId="77777777" w:rsidR="002B2686" w:rsidRPr="00087783" w:rsidRDefault="00A126C9">
      <w:pPr>
        <w:spacing w:line="520" w:lineRule="exact"/>
        <w:jc w:val="left"/>
        <w:rPr>
          <w:rFonts w:eastAsia="仿宋_GB2312"/>
          <w:sz w:val="28"/>
        </w:rPr>
      </w:pPr>
      <w:r w:rsidRPr="00087783">
        <w:rPr>
          <w:rFonts w:eastAsia="黑体"/>
          <w:b/>
          <w:bCs/>
          <w:sz w:val="28"/>
        </w:rPr>
        <w:t>时间：</w:t>
      </w:r>
      <w:r w:rsidRPr="00087783">
        <w:rPr>
          <w:rFonts w:eastAsia="黑体" w:hint="eastAsia"/>
          <w:b/>
          <w:bCs/>
          <w:sz w:val="28"/>
        </w:rPr>
        <w:t xml:space="preserve">  </w:t>
      </w:r>
      <w:r w:rsidRPr="00087783">
        <w:rPr>
          <w:rFonts w:eastAsia="仿宋_GB2312"/>
          <w:sz w:val="28"/>
        </w:rPr>
        <w:t>年</w:t>
      </w:r>
      <w:r w:rsidRPr="00087783">
        <w:rPr>
          <w:rFonts w:eastAsia="仿宋_GB2312" w:hint="eastAsia"/>
          <w:sz w:val="28"/>
        </w:rPr>
        <w:t xml:space="preserve">  </w:t>
      </w:r>
      <w:r w:rsidRPr="00087783">
        <w:rPr>
          <w:rFonts w:eastAsia="仿宋_GB2312"/>
          <w:sz w:val="28"/>
        </w:rPr>
        <w:t>月</w:t>
      </w:r>
      <w:r w:rsidRPr="00087783">
        <w:rPr>
          <w:rFonts w:eastAsia="仿宋_GB2312" w:hint="eastAsia"/>
          <w:sz w:val="28"/>
        </w:rPr>
        <w:t xml:space="preserve">  </w:t>
      </w:r>
      <w:r w:rsidRPr="00087783">
        <w:rPr>
          <w:rFonts w:eastAsia="仿宋_GB2312"/>
          <w:sz w:val="28"/>
        </w:rPr>
        <w:t>日</w:t>
      </w:r>
      <w:r w:rsidRPr="00087783">
        <w:rPr>
          <w:rFonts w:eastAsia="仿宋_GB2312" w:hint="eastAsia"/>
          <w:sz w:val="28"/>
        </w:rPr>
        <w:t xml:space="preserve">  </w:t>
      </w:r>
      <w:r w:rsidRPr="00087783">
        <w:rPr>
          <w:rFonts w:eastAsia="仿宋_GB2312"/>
          <w:sz w:val="28"/>
        </w:rPr>
        <w:t>时</w:t>
      </w:r>
      <w:r w:rsidRPr="00087783">
        <w:rPr>
          <w:rFonts w:eastAsia="仿宋_GB2312" w:hint="eastAsia"/>
          <w:sz w:val="28"/>
        </w:rPr>
        <w:t xml:space="preserve">  </w:t>
      </w:r>
      <w:r w:rsidRPr="00087783">
        <w:rPr>
          <w:rFonts w:eastAsia="仿宋_GB2312"/>
          <w:sz w:val="28"/>
        </w:rPr>
        <w:t>分。</w:t>
      </w:r>
    </w:p>
    <w:p w14:paraId="6A26F617" w14:textId="77777777" w:rsidR="002B2686" w:rsidRPr="00087783" w:rsidRDefault="00A126C9">
      <w:pPr>
        <w:spacing w:line="520" w:lineRule="exact"/>
        <w:ind w:right="-108"/>
        <w:jc w:val="left"/>
        <w:rPr>
          <w:rFonts w:ascii="仿宋_GB2312" w:eastAsia="仿宋_GB2312" w:hAnsi="仿宋_GB2312" w:cs="仿宋_GB2312"/>
          <w:b/>
          <w:bCs/>
          <w:sz w:val="28"/>
        </w:rPr>
      </w:pPr>
      <w:r w:rsidRPr="00087783">
        <w:rPr>
          <w:rFonts w:eastAsia="黑体"/>
          <w:b/>
          <w:bCs/>
          <w:sz w:val="28"/>
        </w:rPr>
        <w:t>地点：</w:t>
      </w:r>
      <w:r w:rsidRPr="00087783">
        <w:rPr>
          <w:rFonts w:ascii="仿宋_GB2312" w:eastAsia="仿宋_GB2312" w:hAnsi="仿宋_GB2312" w:cs="仿宋_GB2312" w:hint="eastAsia"/>
          <w:sz w:val="28"/>
        </w:rPr>
        <w:t>北京市</w:t>
      </w:r>
      <w:proofErr w:type="gramStart"/>
      <w:r w:rsidRPr="00087783">
        <w:rPr>
          <w:rFonts w:ascii="仿宋_GB2312" w:eastAsia="仿宋_GB2312" w:hAnsi="仿宋_GB2312" w:cs="仿宋_GB2312" w:hint="eastAsia"/>
          <w:sz w:val="28"/>
        </w:rPr>
        <w:t>大兴区金华</w:t>
      </w:r>
      <w:proofErr w:type="gramEnd"/>
      <w:r w:rsidRPr="00087783">
        <w:rPr>
          <w:rFonts w:ascii="仿宋_GB2312" w:eastAsia="仿宋_GB2312" w:hAnsi="仿宋_GB2312" w:cs="仿宋_GB2312" w:hint="eastAsia"/>
          <w:sz w:val="28"/>
        </w:rPr>
        <w:t>寺东路1号北京市土地交易市场大兴分市场拍卖厅</w:t>
      </w:r>
    </w:p>
    <w:p w14:paraId="73BBC8EA" w14:textId="77777777" w:rsidR="002B2686" w:rsidRPr="00087783" w:rsidRDefault="00A126C9">
      <w:pPr>
        <w:spacing w:line="520" w:lineRule="exact"/>
        <w:jc w:val="left"/>
        <w:rPr>
          <w:rFonts w:eastAsia="黑体"/>
          <w:b/>
          <w:bCs/>
          <w:sz w:val="28"/>
        </w:rPr>
      </w:pPr>
      <w:r w:rsidRPr="00087783">
        <w:rPr>
          <w:rFonts w:eastAsia="黑体"/>
          <w:b/>
          <w:bCs/>
          <w:sz w:val="28"/>
        </w:rPr>
        <w:t>出让宗地情况：</w:t>
      </w:r>
    </w:p>
    <w:p w14:paraId="06179CD1" w14:textId="77777777" w:rsidR="002B2686" w:rsidRPr="00087783" w:rsidRDefault="00A126C9">
      <w:pPr>
        <w:tabs>
          <w:tab w:val="left" w:pos="792"/>
        </w:tabs>
        <w:spacing w:line="520" w:lineRule="exact"/>
        <w:ind w:left="1"/>
        <w:rPr>
          <w:rFonts w:ascii="仿宋_GB2312" w:eastAsia="仿宋_GB2312" w:hAnsi="仿宋_GB2312" w:cs="仿宋_GB2312"/>
          <w:sz w:val="28"/>
        </w:rPr>
      </w:pPr>
      <w:r w:rsidRPr="00087783">
        <w:rPr>
          <w:rFonts w:eastAsia="仿宋_GB2312"/>
          <w:b/>
          <w:bCs/>
          <w:sz w:val="28"/>
        </w:rPr>
        <w:t>名称</w:t>
      </w:r>
      <w:r w:rsidRPr="00087783">
        <w:rPr>
          <w:rFonts w:eastAsia="仿宋_GB2312"/>
          <w:b/>
          <w:bCs/>
          <w:sz w:val="28"/>
        </w:rPr>
        <w:t>:</w:t>
      </w:r>
      <w:r w:rsidRPr="00087783">
        <w:rPr>
          <w:rFonts w:ascii="仿宋_GB2312" w:eastAsia="仿宋_GB2312" w:hint="eastAsia"/>
          <w:sz w:val="28"/>
          <w:szCs w:val="28"/>
        </w:rPr>
        <w:t xml:space="preserve"> </w:t>
      </w:r>
      <w:proofErr w:type="gramStart"/>
      <w:r w:rsidRPr="00087783">
        <w:rPr>
          <w:rFonts w:ascii="仿宋_GB2312" w:eastAsia="仿宋_GB2312" w:hint="eastAsia"/>
          <w:sz w:val="28"/>
          <w:szCs w:val="28"/>
        </w:rPr>
        <w:t>大兴区</w:t>
      </w:r>
      <w:proofErr w:type="gramEnd"/>
      <w:r w:rsidRPr="00087783">
        <w:rPr>
          <w:rFonts w:ascii="仿宋_GB2312" w:eastAsia="仿宋_GB2312" w:hint="eastAsia"/>
          <w:sz w:val="28"/>
          <w:szCs w:val="28"/>
        </w:rPr>
        <w:t>旧宫镇</w:t>
      </w:r>
      <w:proofErr w:type="gramStart"/>
      <w:r w:rsidRPr="00087783">
        <w:rPr>
          <w:rFonts w:ascii="仿宋_GB2312" w:eastAsia="仿宋_GB2312" w:hint="eastAsia"/>
          <w:sz w:val="28"/>
          <w:szCs w:val="28"/>
        </w:rPr>
        <w:t>绿隔地区</w:t>
      </w:r>
      <w:proofErr w:type="gramEnd"/>
      <w:r w:rsidRPr="00087783">
        <w:rPr>
          <w:rFonts w:ascii="仿宋_GB2312" w:eastAsia="仿宋_GB2312" w:hint="eastAsia"/>
          <w:sz w:val="28"/>
          <w:szCs w:val="28"/>
        </w:rPr>
        <w:t>农村集体经营性建设用地入市试点项目DX05-0101-6008地块</w:t>
      </w:r>
    </w:p>
    <w:p w14:paraId="52E7AF4D" w14:textId="77777777" w:rsidR="002B2686" w:rsidRPr="00087783" w:rsidRDefault="00A126C9">
      <w:pPr>
        <w:tabs>
          <w:tab w:val="left" w:pos="792"/>
        </w:tabs>
        <w:spacing w:line="520" w:lineRule="exact"/>
        <w:ind w:left="1"/>
        <w:rPr>
          <w:rFonts w:ascii="仿宋_GB2312" w:eastAsia="仿宋_GB2312" w:hAnsi="仿宋_GB2312" w:cs="仿宋_GB2312"/>
          <w:sz w:val="28"/>
        </w:rPr>
      </w:pPr>
      <w:r w:rsidRPr="00087783">
        <w:rPr>
          <w:rFonts w:eastAsia="仿宋_GB2312"/>
          <w:b/>
          <w:bCs/>
          <w:sz w:val="28"/>
        </w:rPr>
        <w:t>挂牌文件编号</w:t>
      </w:r>
      <w:r w:rsidRPr="00087783">
        <w:rPr>
          <w:rFonts w:eastAsia="仿宋_GB2312"/>
          <w:sz w:val="28"/>
        </w:rPr>
        <w:t>：</w:t>
      </w:r>
      <w:r w:rsidRPr="00087783">
        <w:rPr>
          <w:rFonts w:ascii="仿宋_GB2312" w:eastAsia="仿宋_GB2312" w:hAnsi="仿宋_GB2312" w:cs="仿宋_GB2312" w:hint="eastAsia"/>
          <w:sz w:val="28"/>
        </w:rPr>
        <w:t>京</w:t>
      </w:r>
      <w:proofErr w:type="gramStart"/>
      <w:r w:rsidRPr="00087783">
        <w:rPr>
          <w:rFonts w:ascii="仿宋_GB2312" w:eastAsia="仿宋_GB2312" w:hAnsi="仿宋_GB2312" w:cs="仿宋_GB2312" w:hint="eastAsia"/>
          <w:sz w:val="28"/>
        </w:rPr>
        <w:t>规</w:t>
      </w:r>
      <w:proofErr w:type="gramEnd"/>
      <w:r w:rsidRPr="00087783">
        <w:rPr>
          <w:rFonts w:ascii="仿宋_GB2312" w:eastAsia="仿宋_GB2312" w:hAnsi="仿宋_GB2312" w:cs="仿宋_GB2312" w:hint="eastAsia"/>
          <w:sz w:val="28"/>
        </w:rPr>
        <w:t>自集使挂（兴）[2022]004号</w:t>
      </w:r>
    </w:p>
    <w:p w14:paraId="1D3D11B7" w14:textId="77777777" w:rsidR="002B2686" w:rsidRPr="00087783" w:rsidRDefault="00A126C9">
      <w:pPr>
        <w:spacing w:line="520" w:lineRule="exact"/>
        <w:jc w:val="left"/>
        <w:rPr>
          <w:rFonts w:ascii="仿宋_GB2312" w:eastAsia="仿宋_GB2312" w:hAnsi="仿宋_GB2312" w:cs="仿宋_GB2312"/>
          <w:sz w:val="28"/>
          <w:szCs w:val="28"/>
        </w:rPr>
      </w:pPr>
      <w:r w:rsidRPr="00087783">
        <w:rPr>
          <w:rFonts w:eastAsia="仿宋_GB2312"/>
          <w:b/>
          <w:bCs/>
          <w:sz w:val="28"/>
        </w:rPr>
        <w:t>土地用途</w:t>
      </w:r>
      <w:r w:rsidRPr="00087783">
        <w:rPr>
          <w:rFonts w:eastAsia="仿宋_GB2312"/>
          <w:sz w:val="28"/>
        </w:rPr>
        <w:t>：</w:t>
      </w:r>
      <w:r w:rsidRPr="00087783">
        <w:rPr>
          <w:rFonts w:ascii="仿宋_GB2312" w:eastAsia="仿宋_GB2312" w:hAnsi="仿宋_GB2312" w:cs="仿宋_GB2312" w:hint="eastAsia"/>
          <w:sz w:val="28"/>
        </w:rPr>
        <w:t>F81</w:t>
      </w:r>
      <w:proofErr w:type="gramStart"/>
      <w:r w:rsidRPr="00087783">
        <w:rPr>
          <w:rFonts w:ascii="仿宋_GB2312" w:eastAsia="仿宋_GB2312" w:hAnsi="仿宋_GB2312" w:cs="仿宋_GB2312" w:hint="eastAsia"/>
          <w:sz w:val="28"/>
          <w:szCs w:val="28"/>
        </w:rPr>
        <w:t>绿隔产业</w:t>
      </w:r>
      <w:proofErr w:type="gramEnd"/>
      <w:r w:rsidRPr="00087783">
        <w:rPr>
          <w:rFonts w:ascii="仿宋_GB2312" w:eastAsia="仿宋_GB2312" w:hAnsi="仿宋_GB2312" w:cs="仿宋_GB2312" w:hint="eastAsia"/>
          <w:sz w:val="28"/>
          <w:szCs w:val="28"/>
        </w:rPr>
        <w:t>用地</w:t>
      </w:r>
    </w:p>
    <w:p w14:paraId="4ADD4CCE" w14:textId="77777777" w:rsidR="002B2686" w:rsidRPr="00087783" w:rsidRDefault="00A126C9">
      <w:pPr>
        <w:spacing w:line="520" w:lineRule="exact"/>
        <w:jc w:val="left"/>
        <w:rPr>
          <w:rFonts w:eastAsia="仿宋_GB2312"/>
          <w:sz w:val="28"/>
          <w:szCs w:val="28"/>
        </w:rPr>
      </w:pPr>
      <w:r w:rsidRPr="00087783">
        <w:rPr>
          <w:rFonts w:eastAsia="仿宋_GB2312"/>
          <w:b/>
          <w:bCs/>
          <w:sz w:val="28"/>
        </w:rPr>
        <w:t>规划建设用地面积</w:t>
      </w:r>
      <w:r w:rsidRPr="00087783">
        <w:rPr>
          <w:rFonts w:eastAsia="仿宋_GB2312"/>
          <w:sz w:val="28"/>
        </w:rPr>
        <w:t>：</w:t>
      </w:r>
      <w:r w:rsidRPr="00087783">
        <w:rPr>
          <w:rFonts w:ascii="仿宋_GB2312" w:eastAsia="仿宋_GB2312" w:hint="eastAsia"/>
          <w:sz w:val="28"/>
          <w:szCs w:val="28"/>
        </w:rPr>
        <w:t>33783.570平方米</w:t>
      </w:r>
    </w:p>
    <w:p w14:paraId="26D864F0" w14:textId="77777777" w:rsidR="002B2686" w:rsidRPr="00087783" w:rsidRDefault="00A126C9">
      <w:pPr>
        <w:spacing w:line="520" w:lineRule="exact"/>
        <w:ind w:left="1"/>
        <w:jc w:val="left"/>
        <w:rPr>
          <w:rFonts w:ascii="仿宋_GB2312" w:eastAsia="仿宋_GB2312"/>
          <w:sz w:val="32"/>
          <w:szCs w:val="32"/>
        </w:rPr>
      </w:pPr>
      <w:r w:rsidRPr="00087783">
        <w:rPr>
          <w:rFonts w:eastAsia="仿宋_GB2312"/>
          <w:b/>
          <w:bCs/>
          <w:sz w:val="28"/>
        </w:rPr>
        <w:t>规划总建筑面积：</w:t>
      </w:r>
      <w:r w:rsidRPr="00087783">
        <w:rPr>
          <w:rFonts w:ascii="仿宋_GB2312" w:eastAsia="仿宋_GB2312" w:hint="eastAsia"/>
          <w:sz w:val="28"/>
          <w:szCs w:val="28"/>
        </w:rPr>
        <w:t>84458.925平方米</w:t>
      </w:r>
    </w:p>
    <w:p w14:paraId="56A50674" w14:textId="77777777" w:rsidR="002B2686" w:rsidRPr="00087783" w:rsidRDefault="00A126C9">
      <w:pPr>
        <w:spacing w:line="520" w:lineRule="exact"/>
        <w:ind w:left="1"/>
        <w:jc w:val="left"/>
        <w:rPr>
          <w:rFonts w:eastAsia="仿宋_GB2312"/>
          <w:sz w:val="28"/>
        </w:rPr>
      </w:pPr>
      <w:r w:rsidRPr="00087783">
        <w:rPr>
          <w:rFonts w:ascii="仿宋_GB2312" w:eastAsia="仿宋_GB2312" w:hAnsi="仿宋_GB2312" w:cs="仿宋_GB2312" w:hint="eastAsia"/>
          <w:sz w:val="28"/>
        </w:rPr>
        <w:t>我公司参加上述宗地“</w:t>
      </w:r>
      <w:r w:rsidRPr="00087783">
        <w:rPr>
          <w:rFonts w:eastAsia="黑体"/>
          <w:sz w:val="28"/>
        </w:rPr>
        <w:t>现场竞价</w:t>
      </w:r>
      <w:r w:rsidRPr="00087783">
        <w:rPr>
          <w:rFonts w:ascii="仿宋_GB2312" w:eastAsia="仿宋_GB2312" w:hAnsi="仿宋_GB2312" w:cs="仿宋_GB2312" w:hint="eastAsia"/>
          <w:sz w:val="28"/>
        </w:rPr>
        <w:t>”的报价金额为：</w:t>
      </w:r>
    </w:p>
    <w:p w14:paraId="13F583FC" w14:textId="77777777" w:rsidR="002B2686" w:rsidRPr="00087783" w:rsidRDefault="00A126C9">
      <w:pPr>
        <w:spacing w:line="520" w:lineRule="exact"/>
        <w:ind w:leftChars="200" w:left="420" w:firstLineChars="50" w:firstLine="140"/>
        <w:jc w:val="lef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人民币：亿仟佰拾万仟佰拾元整（小写￥：万元）</w:t>
      </w:r>
    </w:p>
    <w:p w14:paraId="4CD506FB" w14:textId="77777777" w:rsidR="002B2686" w:rsidRPr="00087783" w:rsidRDefault="00A126C9">
      <w:pPr>
        <w:tabs>
          <w:tab w:val="left" w:pos="720"/>
        </w:tabs>
        <w:spacing w:line="520" w:lineRule="exact"/>
        <w:ind w:firstLineChars="200" w:firstLine="56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如我公司竞</w:t>
      </w:r>
      <w:proofErr w:type="gramStart"/>
      <w:r w:rsidRPr="00087783">
        <w:rPr>
          <w:rFonts w:ascii="仿宋_GB2312" w:eastAsia="仿宋_GB2312" w:hAnsi="仿宋_GB2312" w:cs="仿宋_GB2312" w:hint="eastAsia"/>
          <w:sz w:val="28"/>
          <w:szCs w:val="28"/>
        </w:rPr>
        <w:t>得上述</w:t>
      </w:r>
      <w:proofErr w:type="gramEnd"/>
      <w:r w:rsidRPr="00087783">
        <w:rPr>
          <w:rFonts w:ascii="仿宋_GB2312" w:eastAsia="仿宋_GB2312" w:hAnsi="仿宋_GB2312" w:cs="仿宋_GB2312" w:hint="eastAsia"/>
          <w:sz w:val="28"/>
          <w:szCs w:val="28"/>
        </w:rPr>
        <w:t>宗地，我公司同意按上述金额及该宗地挂牌文件的有关规定，签订《集体经营性建设用地使用合同》。</w:t>
      </w:r>
    </w:p>
    <w:p w14:paraId="23799A03" w14:textId="77777777" w:rsidR="002B2686" w:rsidRPr="00087783" w:rsidRDefault="00A126C9">
      <w:pPr>
        <w:pStyle w:val="aa"/>
        <w:spacing w:line="520" w:lineRule="exact"/>
        <w:ind w:firstLineChars="200" w:firstLine="560"/>
        <w:rPr>
          <w:rFonts w:hAnsi="仿宋_GB2312" w:cs="仿宋_GB2312"/>
          <w:sz w:val="28"/>
          <w:szCs w:val="28"/>
        </w:rPr>
      </w:pPr>
      <w:r w:rsidRPr="00087783">
        <w:rPr>
          <w:rFonts w:hAnsi="仿宋_GB2312" w:cs="仿宋_GB2312" w:hint="eastAsia"/>
          <w:sz w:val="28"/>
          <w:szCs w:val="28"/>
        </w:rPr>
        <w:t>本确认书一式叁份，由我公司与北京市</w:t>
      </w:r>
      <w:proofErr w:type="gramStart"/>
      <w:r w:rsidRPr="00087783">
        <w:rPr>
          <w:rFonts w:hAnsi="仿宋_GB2312" w:cs="仿宋_GB2312" w:hint="eastAsia"/>
          <w:sz w:val="28"/>
          <w:szCs w:val="28"/>
        </w:rPr>
        <w:t>大兴区</w:t>
      </w:r>
      <w:proofErr w:type="gramEnd"/>
      <w:r w:rsidRPr="00087783">
        <w:rPr>
          <w:rFonts w:hAnsi="仿宋_GB2312" w:cs="仿宋_GB2312" w:hint="eastAsia"/>
          <w:sz w:val="28"/>
          <w:szCs w:val="28"/>
        </w:rPr>
        <w:t>规划和自然资源综合事务中心、北京宏景建业投资管理有限公司各持一份。</w:t>
      </w:r>
    </w:p>
    <w:p w14:paraId="0B161BDE" w14:textId="77777777" w:rsidR="002B2686" w:rsidRPr="00087783" w:rsidRDefault="00A126C9">
      <w:pPr>
        <w:spacing w:line="52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单位名称（盖章）：</w:t>
      </w:r>
    </w:p>
    <w:p w14:paraId="6A37BEA8" w14:textId="77777777" w:rsidR="002B2686" w:rsidRPr="00087783" w:rsidRDefault="00A126C9">
      <w:pPr>
        <w:spacing w:line="52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法定代表人（或代理人）：</w:t>
      </w:r>
    </w:p>
    <w:p w14:paraId="779A16E8" w14:textId="77777777" w:rsidR="002B2686" w:rsidRPr="00087783" w:rsidRDefault="00A126C9">
      <w:pPr>
        <w:spacing w:line="520" w:lineRule="exact"/>
        <w:jc w:val="righ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年  月  日</w:t>
      </w:r>
      <w:bookmarkStart w:id="109" w:name="_Toc270084886"/>
      <w:bookmarkStart w:id="110" w:name="_Toc244316401"/>
      <w:bookmarkStart w:id="111" w:name="_Toc272043521"/>
      <w:bookmarkStart w:id="112" w:name="_Toc272841200"/>
      <w:bookmarkEnd w:id="98"/>
      <w:bookmarkEnd w:id="99"/>
      <w:bookmarkEnd w:id="100"/>
      <w:bookmarkEnd w:id="101"/>
      <w:bookmarkEnd w:id="102"/>
      <w:bookmarkEnd w:id="103"/>
      <w:bookmarkEnd w:id="104"/>
    </w:p>
    <w:p w14:paraId="6D6DC75A" w14:textId="77777777" w:rsidR="002B2686" w:rsidRPr="00087783" w:rsidRDefault="002B2686">
      <w:pPr>
        <w:pStyle w:val="TOC1"/>
      </w:pPr>
    </w:p>
    <w:p w14:paraId="2785B850" w14:textId="77777777" w:rsidR="002B2686" w:rsidRPr="00087783" w:rsidRDefault="00A126C9">
      <w:pPr>
        <w:pStyle w:val="1"/>
        <w:spacing w:line="420" w:lineRule="exact"/>
        <w:rPr>
          <w:rFonts w:eastAsia="仿宋_GB2312"/>
          <w:spacing w:val="-24"/>
          <w:sz w:val="36"/>
          <w:szCs w:val="36"/>
        </w:rPr>
      </w:pPr>
      <w:bookmarkStart w:id="113" w:name="_Toc18257"/>
      <w:r w:rsidRPr="00087783">
        <w:rPr>
          <w:rStyle w:val="10"/>
          <w:rFonts w:eastAsia="仿宋_GB2312"/>
          <w:b/>
          <w:bCs/>
          <w:spacing w:val="-24"/>
          <w:sz w:val="36"/>
          <w:szCs w:val="36"/>
        </w:rPr>
        <w:t>北京市集体经营性建设用地使用权挂牌出让</w:t>
      </w:r>
      <w:bookmarkStart w:id="114" w:name="_Toc42583217"/>
      <w:bookmarkStart w:id="115" w:name="_Toc41366807"/>
      <w:bookmarkStart w:id="116" w:name="_Toc272043522"/>
      <w:bookmarkStart w:id="117" w:name="_Toc67191358"/>
      <w:bookmarkStart w:id="118" w:name="_Toc41366872"/>
      <w:bookmarkStart w:id="119" w:name="_Toc255916602"/>
      <w:bookmarkEnd w:id="109"/>
      <w:bookmarkEnd w:id="110"/>
      <w:bookmarkEnd w:id="111"/>
      <w:bookmarkEnd w:id="112"/>
      <w:r w:rsidRPr="00087783">
        <w:rPr>
          <w:rStyle w:val="10"/>
          <w:rFonts w:eastAsia="仿宋_GB2312"/>
          <w:b/>
          <w:bCs/>
          <w:spacing w:val="-24"/>
          <w:sz w:val="36"/>
          <w:szCs w:val="36"/>
        </w:rPr>
        <w:t>成交确认书</w:t>
      </w:r>
      <w:bookmarkEnd w:id="113"/>
      <w:bookmarkEnd w:id="114"/>
      <w:bookmarkEnd w:id="115"/>
      <w:bookmarkEnd w:id="116"/>
      <w:bookmarkEnd w:id="117"/>
      <w:bookmarkEnd w:id="118"/>
      <w:bookmarkEnd w:id="119"/>
    </w:p>
    <w:p w14:paraId="4FFCAF33" w14:textId="77777777" w:rsidR="002B2686" w:rsidRPr="00087783" w:rsidRDefault="00A126C9">
      <w:pPr>
        <w:rPr>
          <w:rFonts w:ascii="仿宋_GB2312" w:eastAsia="仿宋_GB2312" w:hAnsi="仿宋_GB2312" w:cs="仿宋_GB2312"/>
          <w:sz w:val="28"/>
          <w:szCs w:val="28"/>
        </w:rPr>
      </w:pPr>
      <w:r w:rsidRPr="00087783">
        <w:rPr>
          <w:rFonts w:ascii="仿宋_GB2312" w:eastAsia="仿宋_GB2312" w:hAnsi="仿宋_GB2312" w:cs="仿宋_GB2312" w:hint="eastAsia"/>
          <w:sz w:val="24"/>
        </w:rPr>
        <w:t xml:space="preserve">                                    京</w:t>
      </w:r>
      <w:proofErr w:type="gramStart"/>
      <w:r w:rsidRPr="00087783">
        <w:rPr>
          <w:rFonts w:ascii="仿宋_GB2312" w:eastAsia="仿宋_GB2312" w:hAnsi="仿宋_GB2312" w:cs="仿宋_GB2312" w:hint="eastAsia"/>
          <w:sz w:val="24"/>
        </w:rPr>
        <w:t>规</w:t>
      </w:r>
      <w:proofErr w:type="gramEnd"/>
      <w:r w:rsidRPr="00087783">
        <w:rPr>
          <w:rFonts w:ascii="仿宋_GB2312" w:eastAsia="仿宋_GB2312" w:hAnsi="仿宋_GB2312" w:cs="仿宋_GB2312" w:hint="eastAsia"/>
          <w:sz w:val="24"/>
        </w:rPr>
        <w:t>自集使挂（兴）函[2022]004号</w:t>
      </w:r>
    </w:p>
    <w:p w14:paraId="2BDA2513" w14:textId="77777777" w:rsidR="002B2686" w:rsidRPr="00087783" w:rsidRDefault="00A126C9">
      <w:pPr>
        <w:rPr>
          <w:rFonts w:ascii="仿宋_GB2312" w:eastAsia="仿宋_GB2312" w:hAnsi="仿宋_GB2312" w:cs="仿宋_GB2312"/>
          <w:sz w:val="28"/>
          <w:szCs w:val="28"/>
          <w:u w:val="single"/>
        </w:rPr>
      </w:pPr>
      <w:r w:rsidRPr="00087783">
        <w:rPr>
          <w:rFonts w:ascii="仿宋_GB2312" w:eastAsia="仿宋_GB2312" w:hAnsi="仿宋_GB2312" w:cs="仿宋_GB2312" w:hint="eastAsia"/>
          <w:sz w:val="28"/>
          <w:szCs w:val="28"/>
          <w:u w:val="single"/>
        </w:rPr>
        <w:t xml:space="preserve">                       ：</w:t>
      </w:r>
    </w:p>
    <w:p w14:paraId="6ACD12CE" w14:textId="77777777" w:rsidR="002B2686" w:rsidRPr="00087783" w:rsidRDefault="00A126C9">
      <w:pPr>
        <w:tabs>
          <w:tab w:val="left" w:pos="2700"/>
        </w:tabs>
        <w:spacing w:line="420" w:lineRule="exact"/>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根据《</w:t>
      </w:r>
      <w:r w:rsidRPr="00087783">
        <w:rPr>
          <w:rFonts w:ascii="仿宋_GB2312" w:eastAsia="仿宋_GB2312" w:hint="eastAsia"/>
          <w:sz w:val="28"/>
          <w:szCs w:val="28"/>
        </w:rPr>
        <w:t>大兴区旧宫镇绿隔地区农村集体经营性建设用地入市试点项目DX05-0101-6008地块</w:t>
      </w:r>
      <w:r w:rsidRPr="00087783">
        <w:rPr>
          <w:rFonts w:ascii="仿宋_GB2312" w:eastAsia="仿宋_GB2312" w:hAnsi="仿宋_GB2312" w:cs="仿宋_GB2312" w:hint="eastAsia"/>
          <w:sz w:val="28"/>
          <w:szCs w:val="28"/>
        </w:rPr>
        <w:t>》（京</w:t>
      </w:r>
      <w:proofErr w:type="gramStart"/>
      <w:r w:rsidRPr="00087783">
        <w:rPr>
          <w:rFonts w:ascii="仿宋_GB2312" w:eastAsia="仿宋_GB2312" w:hAnsi="仿宋_GB2312" w:cs="仿宋_GB2312" w:hint="eastAsia"/>
          <w:sz w:val="28"/>
          <w:szCs w:val="28"/>
        </w:rPr>
        <w:t>规</w:t>
      </w:r>
      <w:proofErr w:type="gramEnd"/>
      <w:r w:rsidRPr="00087783">
        <w:rPr>
          <w:rFonts w:ascii="仿宋_GB2312" w:eastAsia="仿宋_GB2312" w:hAnsi="仿宋_GB2312" w:cs="仿宋_GB2312" w:hint="eastAsia"/>
          <w:sz w:val="28"/>
          <w:szCs w:val="28"/>
        </w:rPr>
        <w:t>自集使挂（兴）[2022]004号）规定，在该宗地的竞价期限（2022年月  日9：00时—2022年  月  日15：00时）内，有家单位参加竞买，按照规定进入现场竞价程序。通过现场竞价，现确认你单位为</w:t>
      </w:r>
      <w:proofErr w:type="gramStart"/>
      <w:r w:rsidRPr="00087783">
        <w:rPr>
          <w:rFonts w:ascii="仿宋_GB2312" w:eastAsia="仿宋_GB2312" w:hint="eastAsia"/>
          <w:sz w:val="28"/>
          <w:szCs w:val="28"/>
        </w:rPr>
        <w:t>大兴区</w:t>
      </w:r>
      <w:proofErr w:type="gramEnd"/>
      <w:r w:rsidRPr="00087783">
        <w:rPr>
          <w:rFonts w:ascii="仿宋_GB2312" w:eastAsia="仿宋_GB2312" w:hint="eastAsia"/>
          <w:sz w:val="28"/>
          <w:szCs w:val="28"/>
        </w:rPr>
        <w:t>旧宫镇</w:t>
      </w:r>
      <w:proofErr w:type="gramStart"/>
      <w:r w:rsidRPr="00087783">
        <w:rPr>
          <w:rFonts w:ascii="仿宋_GB2312" w:eastAsia="仿宋_GB2312" w:hint="eastAsia"/>
          <w:sz w:val="28"/>
          <w:szCs w:val="28"/>
        </w:rPr>
        <w:t>绿隔地区</w:t>
      </w:r>
      <w:proofErr w:type="gramEnd"/>
      <w:r w:rsidRPr="00087783">
        <w:rPr>
          <w:rFonts w:ascii="仿宋_GB2312" w:eastAsia="仿宋_GB2312" w:hint="eastAsia"/>
          <w:sz w:val="28"/>
          <w:szCs w:val="28"/>
        </w:rPr>
        <w:t>农村集体经营性建设用地入市试点项目DX05-0101-6008地块</w:t>
      </w:r>
      <w:r w:rsidRPr="00087783">
        <w:rPr>
          <w:rFonts w:ascii="仿宋_GB2312" w:eastAsia="仿宋_GB2312" w:hAnsi="仿宋_GB2312" w:cs="仿宋_GB2312" w:hint="eastAsia"/>
          <w:sz w:val="28"/>
          <w:szCs w:val="28"/>
        </w:rPr>
        <w:t>使用权挂牌出让的竞得人。</w:t>
      </w:r>
    </w:p>
    <w:p w14:paraId="58575EEC" w14:textId="77777777" w:rsidR="002B2686" w:rsidRPr="00087783" w:rsidRDefault="00A126C9">
      <w:pPr>
        <w:tabs>
          <w:tab w:val="left" w:pos="2700"/>
        </w:tabs>
        <w:spacing w:line="420" w:lineRule="exact"/>
        <w:ind w:firstLineChars="225" w:firstLine="630"/>
        <w:rPr>
          <w:rFonts w:ascii="仿宋_GB2312" w:eastAsia="仿宋_GB2312" w:hAnsi="仿宋_GB2312" w:cs="仿宋_GB2312"/>
          <w:sz w:val="28"/>
          <w:szCs w:val="28"/>
        </w:rPr>
      </w:pPr>
      <w:proofErr w:type="gramStart"/>
      <w:r w:rsidRPr="00087783">
        <w:rPr>
          <w:rFonts w:ascii="仿宋_GB2312" w:eastAsia="仿宋_GB2312" w:hint="eastAsia"/>
          <w:sz w:val="28"/>
          <w:szCs w:val="28"/>
        </w:rPr>
        <w:t>大兴区</w:t>
      </w:r>
      <w:proofErr w:type="gramEnd"/>
      <w:r w:rsidRPr="00087783">
        <w:rPr>
          <w:rFonts w:ascii="仿宋_GB2312" w:eastAsia="仿宋_GB2312" w:hint="eastAsia"/>
          <w:sz w:val="28"/>
          <w:szCs w:val="28"/>
        </w:rPr>
        <w:t>旧宫镇</w:t>
      </w:r>
      <w:proofErr w:type="gramStart"/>
      <w:r w:rsidRPr="00087783">
        <w:rPr>
          <w:rFonts w:ascii="仿宋_GB2312" w:eastAsia="仿宋_GB2312" w:hint="eastAsia"/>
          <w:sz w:val="28"/>
          <w:szCs w:val="28"/>
        </w:rPr>
        <w:t>绿隔地区</w:t>
      </w:r>
      <w:proofErr w:type="gramEnd"/>
      <w:r w:rsidRPr="00087783">
        <w:rPr>
          <w:rFonts w:ascii="仿宋_GB2312" w:eastAsia="仿宋_GB2312" w:hint="eastAsia"/>
          <w:sz w:val="28"/>
          <w:szCs w:val="28"/>
        </w:rPr>
        <w:t>农村集体经营性建设用地入市试点项目DX05-0101-6008地块</w:t>
      </w:r>
      <w:r w:rsidRPr="00087783">
        <w:rPr>
          <w:rFonts w:ascii="仿宋_GB2312" w:eastAsia="仿宋_GB2312" w:hAnsi="仿宋_GB2312" w:cs="仿宋_GB2312" w:hint="eastAsia"/>
          <w:sz w:val="28"/>
          <w:szCs w:val="28"/>
        </w:rPr>
        <w:t>使用权挂牌出让的成交价款人民币亿 仟 佰 拾 万 仟 佰 拾 元整（小写人民币     ￥万元），其他事宜以挂牌文件为准。</w:t>
      </w:r>
    </w:p>
    <w:p w14:paraId="2AE167C4" w14:textId="77777777" w:rsidR="002B2686" w:rsidRPr="00087783" w:rsidRDefault="00A126C9">
      <w:pPr>
        <w:tabs>
          <w:tab w:val="left" w:pos="2700"/>
        </w:tabs>
        <w:spacing w:line="420" w:lineRule="exact"/>
        <w:ind w:firstLineChars="225" w:firstLine="63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请在本《成交确认书》签发之日起10个工作日内与北京宏景建业投资管理有限公司办理《集体经营性建设用地使用合同》的签订手续，15个工作日内向税务部门缴纳成交总价款的3%的税费，持完税凭证办理不动产登记手续，并按合同及《挂牌文件》的规定缴纳相应价款。如因你方原因，不能按期签订上述合同及相关文件的，我中心可取消你单位竞得资格，你单位已交纳的竞买保证金人民币万元将不予退还。</w:t>
      </w:r>
    </w:p>
    <w:p w14:paraId="2456907D" w14:textId="77777777" w:rsidR="002B2686" w:rsidRPr="00087783" w:rsidRDefault="002B2686">
      <w:pPr>
        <w:tabs>
          <w:tab w:val="left" w:pos="2700"/>
        </w:tabs>
        <w:spacing w:line="420" w:lineRule="exact"/>
        <w:ind w:firstLineChars="225" w:firstLine="630"/>
        <w:jc w:val="right"/>
        <w:rPr>
          <w:rFonts w:ascii="仿宋_GB2312" w:eastAsia="仿宋_GB2312" w:hAnsi="仿宋_GB2312" w:cs="仿宋_GB2312"/>
          <w:sz w:val="28"/>
          <w:szCs w:val="28"/>
        </w:rPr>
      </w:pPr>
    </w:p>
    <w:p w14:paraId="27F1CD6C" w14:textId="77777777" w:rsidR="002B2686" w:rsidRPr="00087783" w:rsidRDefault="002B2686">
      <w:pPr>
        <w:tabs>
          <w:tab w:val="left" w:pos="2700"/>
        </w:tabs>
        <w:spacing w:line="420" w:lineRule="exact"/>
        <w:ind w:firstLineChars="225" w:firstLine="630"/>
        <w:jc w:val="right"/>
        <w:rPr>
          <w:rFonts w:ascii="仿宋_GB2312" w:eastAsia="仿宋_GB2312" w:hAnsi="仿宋_GB2312" w:cs="仿宋_GB2312"/>
          <w:sz w:val="28"/>
          <w:szCs w:val="28"/>
        </w:rPr>
      </w:pPr>
    </w:p>
    <w:p w14:paraId="0262830D" w14:textId="77777777" w:rsidR="002B2686" w:rsidRPr="00087783" w:rsidRDefault="002B2686">
      <w:pPr>
        <w:tabs>
          <w:tab w:val="left" w:pos="2700"/>
        </w:tabs>
        <w:spacing w:line="420" w:lineRule="exact"/>
        <w:ind w:firstLineChars="225" w:firstLine="630"/>
        <w:jc w:val="right"/>
        <w:rPr>
          <w:rFonts w:ascii="仿宋_GB2312" w:eastAsia="仿宋_GB2312" w:hAnsi="仿宋_GB2312" w:cs="仿宋_GB2312"/>
          <w:sz w:val="28"/>
          <w:szCs w:val="28"/>
        </w:rPr>
      </w:pPr>
    </w:p>
    <w:p w14:paraId="184A42E5" w14:textId="77777777" w:rsidR="002B2686" w:rsidRPr="00087783" w:rsidRDefault="002B2686">
      <w:pPr>
        <w:tabs>
          <w:tab w:val="left" w:pos="2700"/>
        </w:tabs>
        <w:spacing w:line="420" w:lineRule="exact"/>
        <w:ind w:firstLineChars="225" w:firstLine="630"/>
        <w:jc w:val="right"/>
        <w:rPr>
          <w:rFonts w:ascii="仿宋_GB2312" w:eastAsia="仿宋_GB2312" w:hAnsi="仿宋_GB2312" w:cs="仿宋_GB2312"/>
          <w:sz w:val="28"/>
          <w:szCs w:val="28"/>
        </w:rPr>
      </w:pPr>
    </w:p>
    <w:p w14:paraId="73F5155F" w14:textId="77777777" w:rsidR="002B2686" w:rsidRPr="00087783" w:rsidRDefault="00A126C9">
      <w:pPr>
        <w:tabs>
          <w:tab w:val="left" w:pos="2700"/>
        </w:tabs>
        <w:spacing w:line="420" w:lineRule="exact"/>
        <w:jc w:val="center"/>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北京宏景建业投资管理有限公司</w:t>
      </w:r>
    </w:p>
    <w:p w14:paraId="1C41C79D" w14:textId="77777777" w:rsidR="002B2686" w:rsidRPr="00087783" w:rsidRDefault="00A126C9">
      <w:pPr>
        <w:tabs>
          <w:tab w:val="left" w:pos="2700"/>
        </w:tabs>
        <w:spacing w:line="42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 xml:space="preserve">                     北京市规划和自然资源委员会大兴分局</w:t>
      </w:r>
    </w:p>
    <w:p w14:paraId="22938D4E" w14:textId="77777777" w:rsidR="002B2686" w:rsidRPr="00087783" w:rsidRDefault="00A126C9">
      <w:pPr>
        <w:tabs>
          <w:tab w:val="left" w:pos="2880"/>
        </w:tabs>
        <w:spacing w:line="420" w:lineRule="exact"/>
        <w:ind w:firstLineChars="2100" w:firstLine="5880"/>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2022年 月 日</w:t>
      </w:r>
    </w:p>
    <w:p w14:paraId="11A0B6D1" w14:textId="77777777" w:rsidR="002B2686" w:rsidRPr="00087783" w:rsidRDefault="002B2686">
      <w:pPr>
        <w:tabs>
          <w:tab w:val="left" w:pos="2880"/>
        </w:tabs>
        <w:spacing w:line="420" w:lineRule="exact"/>
        <w:ind w:firstLineChars="2100" w:firstLine="5880"/>
        <w:rPr>
          <w:rFonts w:ascii="仿宋_GB2312" w:eastAsia="仿宋_GB2312" w:hAnsi="仿宋_GB2312" w:cs="仿宋_GB2312"/>
          <w:sz w:val="28"/>
          <w:szCs w:val="28"/>
        </w:rPr>
      </w:pPr>
    </w:p>
    <w:p w14:paraId="5D921C5B" w14:textId="77777777" w:rsidR="002B2686" w:rsidRPr="00087783" w:rsidRDefault="00A126C9">
      <w:pPr>
        <w:tabs>
          <w:tab w:val="left" w:pos="2880"/>
        </w:tabs>
        <w:spacing w:line="420" w:lineRule="exact"/>
        <w:rPr>
          <w:rFonts w:ascii="仿宋_GB2312" w:eastAsia="仿宋_GB2312" w:hAnsi="仿宋_GB2312" w:cs="仿宋_GB2312"/>
          <w:sz w:val="28"/>
          <w:szCs w:val="28"/>
        </w:rPr>
      </w:pPr>
      <w:r w:rsidRPr="00087783">
        <w:rPr>
          <w:rFonts w:ascii="仿宋_GB2312" w:eastAsia="仿宋_GB2312" w:hAnsi="仿宋_GB2312" w:cs="仿宋_GB2312" w:hint="eastAsia"/>
          <w:sz w:val="28"/>
          <w:szCs w:val="28"/>
        </w:rPr>
        <w:t>抄送：自然资源所有者权益科</w:t>
      </w:r>
    </w:p>
    <w:p w14:paraId="4956C43F" w14:textId="77777777" w:rsidR="002B2686" w:rsidRPr="00087783" w:rsidRDefault="002B2686">
      <w:pPr>
        <w:spacing w:line="540" w:lineRule="exact"/>
        <w:rPr>
          <w:rFonts w:eastAsia="仿宋_GB2312"/>
          <w:sz w:val="28"/>
        </w:rPr>
      </w:pPr>
    </w:p>
    <w:p w14:paraId="20B38206" w14:textId="77777777" w:rsidR="002B2686" w:rsidRPr="00087783" w:rsidRDefault="00A126C9">
      <w:pPr>
        <w:autoSpaceDE w:val="0"/>
        <w:autoSpaceDN w:val="0"/>
        <w:adjustRightInd w:val="0"/>
        <w:snapToGrid w:val="0"/>
        <w:jc w:val="center"/>
        <w:textAlignment w:val="baseline"/>
        <w:rPr>
          <w:rFonts w:eastAsia="方正小标宋简体"/>
          <w:b/>
          <w:kern w:val="0"/>
          <w:sz w:val="66"/>
        </w:rPr>
      </w:pPr>
      <w:r w:rsidRPr="00087783">
        <w:rPr>
          <w:rFonts w:eastAsia="方正小标宋简体"/>
          <w:b/>
          <w:kern w:val="0"/>
          <w:sz w:val="66"/>
        </w:rPr>
        <w:t>北京市集体经营性建设用地</w:t>
      </w:r>
    </w:p>
    <w:p w14:paraId="218FF18E" w14:textId="77777777" w:rsidR="002B2686" w:rsidRPr="00087783" w:rsidRDefault="00A126C9">
      <w:pPr>
        <w:autoSpaceDE w:val="0"/>
        <w:autoSpaceDN w:val="0"/>
        <w:adjustRightInd w:val="0"/>
        <w:snapToGrid w:val="0"/>
        <w:jc w:val="center"/>
        <w:textAlignment w:val="baseline"/>
        <w:rPr>
          <w:rFonts w:eastAsia="方正小标宋简体"/>
          <w:b/>
          <w:sz w:val="66"/>
        </w:rPr>
      </w:pPr>
      <w:r w:rsidRPr="00087783">
        <w:rPr>
          <w:rFonts w:eastAsia="方正小标宋简体"/>
          <w:b/>
          <w:kern w:val="0"/>
          <w:sz w:val="66"/>
        </w:rPr>
        <w:t>使用合同</w:t>
      </w:r>
    </w:p>
    <w:p w14:paraId="2A32921B" w14:textId="77777777" w:rsidR="002B2686" w:rsidRPr="00087783" w:rsidRDefault="00A126C9">
      <w:pPr>
        <w:jc w:val="center"/>
        <w:rPr>
          <w:sz w:val="48"/>
        </w:rPr>
      </w:pPr>
      <w:r w:rsidRPr="00087783">
        <w:rPr>
          <w:sz w:val="48"/>
        </w:rPr>
        <w:t>（</w:t>
      </w:r>
      <w:r w:rsidRPr="00087783">
        <w:rPr>
          <w:rFonts w:hint="eastAsia"/>
          <w:sz w:val="48"/>
        </w:rPr>
        <w:t>范本</w:t>
      </w:r>
      <w:r w:rsidRPr="00087783">
        <w:rPr>
          <w:sz w:val="48"/>
        </w:rPr>
        <w:t>）</w:t>
      </w:r>
    </w:p>
    <w:p w14:paraId="711BCE27" w14:textId="77777777" w:rsidR="002B2686" w:rsidRPr="00087783" w:rsidRDefault="002B2686">
      <w:pPr>
        <w:jc w:val="center"/>
        <w:rPr>
          <w:sz w:val="36"/>
        </w:rPr>
      </w:pPr>
    </w:p>
    <w:p w14:paraId="52C09EC9" w14:textId="77777777" w:rsidR="002B2686" w:rsidRPr="00087783" w:rsidRDefault="002B2686"/>
    <w:p w14:paraId="42985F29" w14:textId="77777777" w:rsidR="002B2686" w:rsidRPr="00087783" w:rsidRDefault="002B2686"/>
    <w:p w14:paraId="6A876F13" w14:textId="77777777" w:rsidR="002B2686" w:rsidRPr="00087783" w:rsidRDefault="002B2686"/>
    <w:p w14:paraId="68BD1B2B" w14:textId="77777777" w:rsidR="002B2686" w:rsidRPr="00087783" w:rsidRDefault="002B2686"/>
    <w:p w14:paraId="39C836B5" w14:textId="77777777" w:rsidR="002B2686" w:rsidRPr="00087783" w:rsidRDefault="002B2686"/>
    <w:p w14:paraId="50E7A1C8" w14:textId="77777777" w:rsidR="002B2686" w:rsidRPr="00087783" w:rsidRDefault="002B2686"/>
    <w:p w14:paraId="6136624D" w14:textId="77777777" w:rsidR="002B2686" w:rsidRPr="00087783" w:rsidRDefault="002B2686"/>
    <w:p w14:paraId="7E660C58" w14:textId="77777777" w:rsidR="002B2686" w:rsidRPr="00087783" w:rsidRDefault="002B2686"/>
    <w:p w14:paraId="2BF48D26" w14:textId="77777777" w:rsidR="002B2686" w:rsidRPr="00087783" w:rsidRDefault="002B2686"/>
    <w:p w14:paraId="5FD7A3F9" w14:textId="77777777" w:rsidR="002B2686" w:rsidRPr="00087783" w:rsidRDefault="002B2686"/>
    <w:p w14:paraId="6EBA77FF" w14:textId="77777777" w:rsidR="002B2686" w:rsidRPr="00087783" w:rsidRDefault="002B2686"/>
    <w:p w14:paraId="029A6B19" w14:textId="77777777" w:rsidR="002B2686" w:rsidRPr="00087783" w:rsidRDefault="002B2686"/>
    <w:p w14:paraId="790B627D" w14:textId="77777777" w:rsidR="002B2686" w:rsidRPr="00087783" w:rsidRDefault="002B2686"/>
    <w:p w14:paraId="44CE4F65" w14:textId="77777777" w:rsidR="002B2686" w:rsidRPr="00087783" w:rsidRDefault="002B2686">
      <w:pPr>
        <w:rPr>
          <w:sz w:val="44"/>
        </w:rPr>
      </w:pPr>
    </w:p>
    <w:p w14:paraId="39C8BB85" w14:textId="77777777" w:rsidR="002B2686" w:rsidRPr="00087783" w:rsidRDefault="00A126C9">
      <w:pPr>
        <w:spacing w:beforeLines="50" w:before="156" w:afterLines="50" w:after="156" w:line="580" w:lineRule="exact"/>
        <w:jc w:val="center"/>
        <w:rPr>
          <w:rFonts w:eastAsia="黑体"/>
          <w:kern w:val="0"/>
          <w:sz w:val="36"/>
        </w:rPr>
      </w:pPr>
      <w:r w:rsidRPr="00087783">
        <w:rPr>
          <w:rFonts w:eastAsia="黑体"/>
          <w:spacing w:val="83"/>
          <w:kern w:val="0"/>
          <w:sz w:val="32"/>
        </w:rPr>
        <w:br w:type="page"/>
      </w:r>
      <w:r w:rsidRPr="00087783">
        <w:rPr>
          <w:rFonts w:eastAsia="黑体" w:hint="eastAsia"/>
          <w:kern w:val="0"/>
          <w:sz w:val="36"/>
        </w:rPr>
        <w:t>合同说明</w:t>
      </w:r>
    </w:p>
    <w:p w14:paraId="64CEB162" w14:textId="77777777" w:rsidR="002B2686" w:rsidRPr="00087783" w:rsidRDefault="00A126C9">
      <w:pPr>
        <w:numPr>
          <w:ilvl w:val="0"/>
          <w:numId w:val="2"/>
        </w:numPr>
        <w:spacing w:line="500" w:lineRule="exact"/>
        <w:ind w:left="0" w:firstLineChars="200" w:firstLine="640"/>
        <w:textAlignment w:val="baseline"/>
        <w:rPr>
          <w:rFonts w:ascii="仿宋_GB2312" w:eastAsia="仿宋_GB2312" w:hAnsi="仿宋_GB2312"/>
          <w:kern w:val="0"/>
          <w:sz w:val="32"/>
        </w:rPr>
      </w:pPr>
      <w:proofErr w:type="gramStart"/>
      <w:r w:rsidRPr="00087783">
        <w:rPr>
          <w:rFonts w:ascii="仿宋_GB2312" w:eastAsia="仿宋_GB2312" w:hAnsi="仿宋_GB2312" w:hint="eastAsia"/>
          <w:kern w:val="0"/>
          <w:sz w:val="32"/>
        </w:rPr>
        <w:t>本使用</w:t>
      </w:r>
      <w:proofErr w:type="gramEnd"/>
      <w:r w:rsidRPr="00087783">
        <w:rPr>
          <w:rFonts w:ascii="仿宋_GB2312" w:eastAsia="仿宋_GB2312" w:hAnsi="仿宋_GB2312" w:hint="eastAsia"/>
          <w:kern w:val="0"/>
          <w:sz w:val="32"/>
        </w:rPr>
        <w:t>合同为北京市国土资源局监制的标准合同。北京市集体经营性建设用地入市签订的土地交易合同，均应使用本标准合同。</w:t>
      </w:r>
    </w:p>
    <w:p w14:paraId="6877F529" w14:textId="77777777" w:rsidR="002B2686" w:rsidRPr="00087783" w:rsidRDefault="00A126C9">
      <w:pPr>
        <w:numPr>
          <w:ilvl w:val="0"/>
          <w:numId w:val="2"/>
        </w:numPr>
        <w:spacing w:line="500" w:lineRule="exact"/>
        <w:ind w:left="0"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本合同条款分为标准条款、待定条款和其他约定条款。标准条款及待定条款为监管部门依法进行监管的内容，合同双方不得更改标准条款内容，可依法对待定条款进行约定，但不得删减。合同双方可增加与现有条款不冲突的其他约定条款。</w:t>
      </w:r>
    </w:p>
    <w:p w14:paraId="5D0509B3" w14:textId="77777777" w:rsidR="002B2686" w:rsidRPr="00087783" w:rsidRDefault="00A126C9">
      <w:pPr>
        <w:numPr>
          <w:ilvl w:val="0"/>
          <w:numId w:val="2"/>
        </w:numPr>
        <w:spacing w:line="500" w:lineRule="exact"/>
        <w:ind w:left="0"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本标准合同项下的标准条款包括：第1、2、3、4、5、17、23、25、27、28、29、30、32、35、37、38、39、40条。其他条款为待定条款。</w:t>
      </w:r>
    </w:p>
    <w:p w14:paraId="2551EFC5" w14:textId="77777777" w:rsidR="002B2686" w:rsidRPr="00087783" w:rsidRDefault="00A126C9">
      <w:pPr>
        <w:numPr>
          <w:ilvl w:val="0"/>
          <w:numId w:val="2"/>
        </w:numPr>
        <w:spacing w:line="500" w:lineRule="exact"/>
        <w:ind w:left="0"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本合同中待定条款的约定，应符合以下要求，否则合同相应条款无效：</w:t>
      </w:r>
    </w:p>
    <w:p w14:paraId="536826F1" w14:textId="77777777" w:rsidR="002B2686" w:rsidRPr="00087783" w:rsidRDefault="00A126C9">
      <w:pPr>
        <w:numPr>
          <w:ilvl w:val="0"/>
          <w:numId w:val="7"/>
        </w:numPr>
        <w:spacing w:line="500" w:lineRule="exact"/>
        <w:ind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土地用途：应与批准的集体经营性建设用地入市方案确定的土地用途一致。</w:t>
      </w:r>
    </w:p>
    <w:p w14:paraId="5DAAC53D" w14:textId="77777777" w:rsidR="002B2686" w:rsidRPr="00087783" w:rsidRDefault="00A126C9">
      <w:pPr>
        <w:numPr>
          <w:ilvl w:val="0"/>
          <w:numId w:val="7"/>
        </w:numPr>
        <w:spacing w:line="500" w:lineRule="exact"/>
        <w:ind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使用年限：不得超过土地用途的出让最高年限。</w:t>
      </w:r>
    </w:p>
    <w:p w14:paraId="7B5D9F41" w14:textId="77777777" w:rsidR="002B2686" w:rsidRPr="00087783" w:rsidRDefault="00A126C9">
      <w:pPr>
        <w:numPr>
          <w:ilvl w:val="0"/>
          <w:numId w:val="7"/>
        </w:numPr>
        <w:spacing w:line="500" w:lineRule="exact"/>
        <w:ind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土地增值收益调节金、土地闲置费：应按照国家有关规定标准执行。</w:t>
      </w:r>
    </w:p>
    <w:p w14:paraId="51B3889B" w14:textId="77777777" w:rsidR="002B2686" w:rsidRPr="00087783" w:rsidRDefault="00A126C9">
      <w:pPr>
        <w:numPr>
          <w:ilvl w:val="0"/>
          <w:numId w:val="7"/>
        </w:numPr>
        <w:spacing w:line="500" w:lineRule="exact"/>
        <w:ind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公共配套设施费：应与建设项目立项批准文件要求一致。</w:t>
      </w:r>
    </w:p>
    <w:p w14:paraId="6F8C9638" w14:textId="77777777" w:rsidR="002B2686" w:rsidRPr="00087783" w:rsidRDefault="00A126C9">
      <w:pPr>
        <w:numPr>
          <w:ilvl w:val="0"/>
          <w:numId w:val="7"/>
        </w:numPr>
        <w:spacing w:line="500" w:lineRule="exact"/>
        <w:ind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宗地开、竣工时间：不迟于批准的集体经营性建设用地入市方案中确定的时间。</w:t>
      </w:r>
    </w:p>
    <w:p w14:paraId="7F6BE278" w14:textId="77777777" w:rsidR="002B2686" w:rsidRPr="00087783" w:rsidRDefault="00A126C9">
      <w:pPr>
        <w:numPr>
          <w:ilvl w:val="0"/>
          <w:numId w:val="7"/>
        </w:numPr>
        <w:spacing w:line="500" w:lineRule="exact"/>
        <w:ind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宗地开发投资强度：应与建设项目立项批准文件一致。</w:t>
      </w:r>
    </w:p>
    <w:p w14:paraId="68DC06CF" w14:textId="77777777" w:rsidR="002B2686" w:rsidRPr="00087783" w:rsidRDefault="00A126C9">
      <w:pPr>
        <w:numPr>
          <w:ilvl w:val="0"/>
          <w:numId w:val="7"/>
        </w:numPr>
        <w:spacing w:line="500" w:lineRule="exact"/>
        <w:ind w:firstLineChars="200" w:firstLine="640"/>
        <w:textAlignment w:val="baseline"/>
        <w:rPr>
          <w:rFonts w:ascii="仿宋_GB2312" w:eastAsia="仿宋_GB2312" w:hAnsi="仿宋_GB2312"/>
          <w:kern w:val="0"/>
          <w:sz w:val="32"/>
        </w:rPr>
      </w:pPr>
      <w:r w:rsidRPr="00087783">
        <w:rPr>
          <w:rFonts w:ascii="仿宋_GB2312" w:eastAsia="仿宋_GB2312" w:hAnsi="仿宋_GB2312" w:hint="eastAsia"/>
          <w:kern w:val="0"/>
          <w:sz w:val="32"/>
        </w:rPr>
        <w:t>宗地范围内新增建筑物、构筑物及其附属设施、宗地建设配套的建设标准：应与规划部门批准的宗地规划条件一致。</w:t>
      </w:r>
    </w:p>
    <w:p w14:paraId="5BFE1EB8" w14:textId="77777777" w:rsidR="002B2686" w:rsidRPr="00087783" w:rsidRDefault="00A126C9">
      <w:pPr>
        <w:autoSpaceDE w:val="0"/>
        <w:autoSpaceDN w:val="0"/>
        <w:adjustRightInd w:val="0"/>
        <w:snapToGrid w:val="0"/>
        <w:jc w:val="center"/>
        <w:rPr>
          <w:rFonts w:eastAsia="黑体"/>
          <w:spacing w:val="83"/>
          <w:kern w:val="0"/>
          <w:sz w:val="32"/>
        </w:rPr>
      </w:pPr>
      <w:r w:rsidRPr="00087783">
        <w:rPr>
          <w:rFonts w:eastAsia="黑体"/>
          <w:spacing w:val="83"/>
          <w:kern w:val="0"/>
          <w:sz w:val="32"/>
        </w:rPr>
        <w:br w:type="page"/>
      </w:r>
    </w:p>
    <w:p w14:paraId="3EED6BC9" w14:textId="77777777" w:rsidR="002B2686" w:rsidRPr="00087783" w:rsidRDefault="00A126C9">
      <w:pPr>
        <w:autoSpaceDE w:val="0"/>
        <w:autoSpaceDN w:val="0"/>
        <w:adjustRightInd w:val="0"/>
        <w:snapToGrid w:val="0"/>
        <w:jc w:val="left"/>
        <w:rPr>
          <w:rFonts w:eastAsia="仿宋_GB2312"/>
          <w:strike/>
          <w:sz w:val="32"/>
        </w:rPr>
      </w:pPr>
      <w:r w:rsidRPr="00087783">
        <w:rPr>
          <w:rFonts w:eastAsia="仿宋_GB2312"/>
          <w:sz w:val="32"/>
        </w:rPr>
        <w:t>合同编号：</w:t>
      </w:r>
      <w:r w:rsidRPr="00087783">
        <w:rPr>
          <w:rFonts w:eastAsia="仿宋_GB2312"/>
          <w:sz w:val="32"/>
          <w:u w:val="single"/>
        </w:rPr>
        <w:t xml:space="preserve"> </w:t>
      </w:r>
      <w:r w:rsidRPr="00087783">
        <w:rPr>
          <w:rFonts w:eastAsia="仿宋_GB2312"/>
          <w:sz w:val="32"/>
          <w:u w:val="single"/>
        </w:rPr>
        <w:t>京</w:t>
      </w:r>
      <w:r w:rsidRPr="00087783">
        <w:rPr>
          <w:rFonts w:eastAsia="仿宋_GB2312"/>
          <w:sz w:val="32"/>
          <w:u w:val="single"/>
        </w:rPr>
        <w:t xml:space="preserve"> </w:t>
      </w:r>
      <w:r w:rsidRPr="00087783">
        <w:rPr>
          <w:rFonts w:eastAsia="仿宋_GB2312"/>
          <w:sz w:val="32"/>
          <w:u w:val="single"/>
        </w:rPr>
        <w:t>集地出【合】字（</w:t>
      </w:r>
      <w:r w:rsidRPr="00087783">
        <w:rPr>
          <w:rFonts w:eastAsia="仿宋_GB2312"/>
          <w:sz w:val="32"/>
          <w:u w:val="single"/>
        </w:rPr>
        <w:t xml:space="preserve">      </w:t>
      </w:r>
      <w:r w:rsidRPr="00087783">
        <w:rPr>
          <w:rFonts w:eastAsia="仿宋_GB2312"/>
          <w:sz w:val="32"/>
          <w:u w:val="single"/>
        </w:rPr>
        <w:t>）第</w:t>
      </w:r>
      <w:r w:rsidRPr="00087783">
        <w:rPr>
          <w:rFonts w:eastAsia="仿宋_GB2312"/>
          <w:sz w:val="32"/>
          <w:u w:val="single"/>
        </w:rPr>
        <w:t xml:space="preserve">      </w:t>
      </w:r>
      <w:r w:rsidRPr="00087783">
        <w:rPr>
          <w:rFonts w:eastAsia="仿宋_GB2312"/>
          <w:sz w:val="32"/>
          <w:u w:val="single"/>
        </w:rPr>
        <w:t>号</w:t>
      </w:r>
      <w:r w:rsidRPr="00087783">
        <w:rPr>
          <w:rFonts w:eastAsia="仿宋_GB2312"/>
          <w:sz w:val="32"/>
          <w:u w:val="single"/>
        </w:rPr>
        <w:t xml:space="preserve"> </w:t>
      </w:r>
    </w:p>
    <w:p w14:paraId="354CC9EC" w14:textId="77777777" w:rsidR="002B2686" w:rsidRPr="00087783" w:rsidRDefault="002B2686">
      <w:pPr>
        <w:rPr>
          <w:strike/>
          <w:sz w:val="32"/>
        </w:rPr>
      </w:pPr>
    </w:p>
    <w:p w14:paraId="5DEB3CA6" w14:textId="77777777" w:rsidR="002B2686" w:rsidRPr="00087783" w:rsidRDefault="00A126C9">
      <w:pPr>
        <w:jc w:val="center"/>
        <w:rPr>
          <w:rFonts w:eastAsia="黑体"/>
          <w:b/>
          <w:sz w:val="44"/>
        </w:rPr>
      </w:pPr>
      <w:r w:rsidRPr="00087783">
        <w:rPr>
          <w:rFonts w:eastAsia="方正小标宋简体"/>
          <w:b/>
          <w:kern w:val="0"/>
          <w:sz w:val="48"/>
        </w:rPr>
        <w:t>北京市集体经营性建设用地使用合同</w:t>
      </w:r>
    </w:p>
    <w:p w14:paraId="248284F2" w14:textId="77777777" w:rsidR="002B2686" w:rsidRPr="00087783" w:rsidRDefault="002B2686">
      <w:pPr>
        <w:rPr>
          <w:rFonts w:eastAsia="仿宋_GB2312"/>
          <w:sz w:val="32"/>
        </w:rPr>
      </w:pPr>
    </w:p>
    <w:p w14:paraId="3E330D2F" w14:textId="77777777" w:rsidR="002B2686" w:rsidRPr="00087783" w:rsidRDefault="00A126C9">
      <w:pPr>
        <w:jc w:val="left"/>
        <w:rPr>
          <w:rFonts w:eastAsia="仿宋_GB2312"/>
          <w:sz w:val="32"/>
        </w:rPr>
      </w:pPr>
      <w:r w:rsidRPr="00087783">
        <w:rPr>
          <w:rFonts w:eastAsia="仿宋_GB2312"/>
          <w:sz w:val="32"/>
        </w:rPr>
        <w:t>本合同双方当事人：</w:t>
      </w:r>
    </w:p>
    <w:p w14:paraId="478D92AD" w14:textId="77777777" w:rsidR="002B2686" w:rsidRPr="00087783" w:rsidRDefault="00A126C9">
      <w:pPr>
        <w:jc w:val="left"/>
        <w:rPr>
          <w:rFonts w:eastAsia="仿宋_GB2312"/>
          <w:sz w:val="32"/>
        </w:rPr>
      </w:pPr>
      <w:r w:rsidRPr="00087783">
        <w:rPr>
          <w:rFonts w:eastAsia="仿宋_GB2312"/>
          <w:sz w:val="32"/>
        </w:rPr>
        <w:t>出</w:t>
      </w:r>
      <w:r w:rsidRPr="00087783">
        <w:rPr>
          <w:rFonts w:eastAsia="仿宋_GB2312"/>
          <w:sz w:val="32"/>
        </w:rPr>
        <w:t xml:space="preserve"> </w:t>
      </w:r>
      <w:r w:rsidRPr="00087783">
        <w:rPr>
          <w:rFonts w:eastAsia="仿宋_GB2312"/>
          <w:sz w:val="32"/>
        </w:rPr>
        <w:t>让</w:t>
      </w:r>
      <w:r w:rsidRPr="00087783">
        <w:rPr>
          <w:rFonts w:eastAsia="仿宋_GB2312"/>
          <w:sz w:val="32"/>
        </w:rPr>
        <w:t xml:space="preserve"> </w:t>
      </w:r>
      <w:r w:rsidRPr="00087783">
        <w:rPr>
          <w:rFonts w:eastAsia="仿宋_GB2312"/>
          <w:sz w:val="32"/>
        </w:rPr>
        <w:t>人：</w:t>
      </w:r>
      <w:r w:rsidRPr="00087783">
        <w:rPr>
          <w:rFonts w:eastAsia="仿宋_GB2312" w:hint="eastAsia"/>
          <w:sz w:val="32"/>
        </w:rPr>
        <w:t>北京宏景建业投资管理有限公司</w:t>
      </w:r>
      <w:r w:rsidRPr="00087783">
        <w:rPr>
          <w:rFonts w:eastAsia="仿宋_GB2312"/>
          <w:sz w:val="32"/>
        </w:rPr>
        <w:t>；</w:t>
      </w:r>
    </w:p>
    <w:p w14:paraId="1D40BF15" w14:textId="77777777" w:rsidR="002B2686" w:rsidRPr="00087783" w:rsidRDefault="00A126C9">
      <w:pPr>
        <w:jc w:val="left"/>
        <w:rPr>
          <w:rFonts w:eastAsia="仿宋_GB2312"/>
          <w:strike/>
          <w:sz w:val="32"/>
        </w:rPr>
      </w:pPr>
      <w:r w:rsidRPr="00087783">
        <w:rPr>
          <w:rFonts w:eastAsia="仿宋_GB2312"/>
          <w:sz w:val="32"/>
        </w:rPr>
        <w:t>通讯地址：</w:t>
      </w:r>
      <w:r w:rsidRPr="00087783">
        <w:rPr>
          <w:rFonts w:eastAsia="仿宋_GB2312" w:hint="eastAsia"/>
          <w:sz w:val="32"/>
        </w:rPr>
        <w:t>北京市</w:t>
      </w:r>
      <w:proofErr w:type="gramStart"/>
      <w:r w:rsidRPr="00087783">
        <w:rPr>
          <w:rFonts w:eastAsia="仿宋_GB2312" w:hint="eastAsia"/>
          <w:sz w:val="32"/>
        </w:rPr>
        <w:t>大兴区</w:t>
      </w:r>
      <w:proofErr w:type="gramEnd"/>
      <w:r w:rsidRPr="00087783">
        <w:rPr>
          <w:rFonts w:eastAsia="仿宋_GB2312" w:hint="eastAsia"/>
          <w:sz w:val="32"/>
        </w:rPr>
        <w:t>旧宫镇旧宫东路</w:t>
      </w:r>
      <w:r w:rsidRPr="00087783">
        <w:rPr>
          <w:rFonts w:eastAsia="仿宋_GB2312" w:hint="eastAsia"/>
          <w:sz w:val="32"/>
        </w:rPr>
        <w:t>8</w:t>
      </w:r>
      <w:r w:rsidRPr="00087783">
        <w:rPr>
          <w:rFonts w:eastAsia="仿宋_GB2312"/>
          <w:sz w:val="32"/>
        </w:rPr>
        <w:t>8</w:t>
      </w:r>
      <w:r w:rsidRPr="00087783">
        <w:rPr>
          <w:rFonts w:eastAsia="仿宋_GB2312" w:hint="eastAsia"/>
          <w:sz w:val="32"/>
        </w:rPr>
        <w:t>号</w:t>
      </w:r>
      <w:r w:rsidRPr="00087783">
        <w:rPr>
          <w:rFonts w:eastAsia="仿宋_GB2312"/>
          <w:sz w:val="32"/>
        </w:rPr>
        <w:t>；</w:t>
      </w:r>
    </w:p>
    <w:p w14:paraId="57EF4000" w14:textId="77777777" w:rsidR="002B2686" w:rsidRPr="00087783" w:rsidRDefault="00A126C9">
      <w:pPr>
        <w:jc w:val="left"/>
        <w:rPr>
          <w:rFonts w:eastAsia="仿宋_GB2312"/>
          <w:strike/>
          <w:kern w:val="0"/>
          <w:sz w:val="32"/>
          <w:u w:val="single"/>
        </w:rPr>
      </w:pPr>
      <w:r w:rsidRPr="00087783">
        <w:rPr>
          <w:rFonts w:eastAsia="仿宋_GB2312"/>
          <w:sz w:val="32"/>
        </w:rPr>
        <w:t>法定代表人：</w:t>
      </w:r>
      <w:r w:rsidRPr="00087783">
        <w:rPr>
          <w:rFonts w:eastAsia="仿宋_GB2312" w:hint="eastAsia"/>
          <w:sz w:val="32"/>
        </w:rPr>
        <w:t>陈春龙</w:t>
      </w:r>
      <w:r w:rsidRPr="00087783">
        <w:rPr>
          <w:rFonts w:eastAsia="仿宋_GB2312"/>
          <w:sz w:val="32"/>
        </w:rPr>
        <w:t>；</w:t>
      </w:r>
    </w:p>
    <w:p w14:paraId="107722C2" w14:textId="77777777" w:rsidR="002B2686" w:rsidRPr="00087783" w:rsidRDefault="00A126C9">
      <w:pPr>
        <w:jc w:val="left"/>
        <w:rPr>
          <w:rFonts w:eastAsia="仿宋_GB2312"/>
          <w:strike/>
          <w:kern w:val="0"/>
          <w:sz w:val="32"/>
          <w:u w:val="single"/>
        </w:rPr>
      </w:pPr>
      <w:r w:rsidRPr="00087783">
        <w:rPr>
          <w:rFonts w:eastAsia="仿宋_GB2312"/>
          <w:sz w:val="32"/>
        </w:rPr>
        <w:t>职</w:t>
      </w:r>
      <w:r w:rsidRPr="00087783">
        <w:rPr>
          <w:rFonts w:eastAsia="仿宋_GB2312"/>
          <w:sz w:val="32"/>
        </w:rPr>
        <w:t xml:space="preserve">    </w:t>
      </w:r>
      <w:r w:rsidRPr="00087783">
        <w:rPr>
          <w:rFonts w:eastAsia="仿宋_GB2312"/>
          <w:sz w:val="32"/>
        </w:rPr>
        <w:t>位：</w:t>
      </w:r>
      <w:r w:rsidRPr="00087783">
        <w:rPr>
          <w:rFonts w:eastAsia="仿宋_GB2312" w:hint="eastAsia"/>
          <w:sz w:val="32"/>
        </w:rPr>
        <w:t>法人</w:t>
      </w:r>
      <w:r w:rsidRPr="00087783">
        <w:rPr>
          <w:rFonts w:eastAsia="仿宋_GB2312"/>
          <w:sz w:val="32"/>
        </w:rPr>
        <w:t>；</w:t>
      </w:r>
    </w:p>
    <w:p w14:paraId="457D2F63" w14:textId="77777777" w:rsidR="002B2686" w:rsidRPr="00087783" w:rsidRDefault="00A126C9">
      <w:pPr>
        <w:jc w:val="left"/>
        <w:rPr>
          <w:rFonts w:eastAsia="仿宋_GB2312"/>
          <w:strike/>
          <w:sz w:val="32"/>
        </w:rPr>
      </w:pPr>
      <w:r w:rsidRPr="00087783">
        <w:rPr>
          <w:rFonts w:eastAsia="仿宋_GB2312"/>
          <w:sz w:val="32"/>
        </w:rPr>
        <w:t>电</w:t>
      </w:r>
      <w:r w:rsidRPr="00087783">
        <w:rPr>
          <w:rFonts w:eastAsia="仿宋_GB2312"/>
          <w:sz w:val="32"/>
        </w:rPr>
        <w:t xml:space="preserve">    </w:t>
      </w:r>
      <w:r w:rsidRPr="00087783">
        <w:rPr>
          <w:rFonts w:eastAsia="仿宋_GB2312"/>
          <w:sz w:val="32"/>
        </w:rPr>
        <w:t>话：</w:t>
      </w:r>
      <w:r w:rsidRPr="00087783">
        <w:rPr>
          <w:rFonts w:eastAsia="仿宋_GB2312"/>
          <w:sz w:val="32"/>
        </w:rPr>
        <w:t>87975957</w:t>
      </w:r>
      <w:r w:rsidRPr="00087783">
        <w:rPr>
          <w:rFonts w:eastAsia="仿宋_GB2312"/>
          <w:sz w:val="32"/>
        </w:rPr>
        <w:t>；</w:t>
      </w:r>
    </w:p>
    <w:p w14:paraId="6E8FCAAB" w14:textId="77777777" w:rsidR="002B2686" w:rsidRPr="00087783" w:rsidRDefault="00A126C9">
      <w:pPr>
        <w:jc w:val="left"/>
        <w:rPr>
          <w:rFonts w:eastAsia="仿宋_GB2312"/>
          <w:strike/>
          <w:sz w:val="32"/>
        </w:rPr>
      </w:pPr>
      <w:r w:rsidRPr="00087783">
        <w:rPr>
          <w:rFonts w:eastAsia="仿宋_GB2312"/>
          <w:sz w:val="32"/>
        </w:rPr>
        <w:t>传</w:t>
      </w:r>
      <w:r w:rsidRPr="00087783">
        <w:rPr>
          <w:rFonts w:eastAsia="仿宋_GB2312"/>
          <w:sz w:val="32"/>
        </w:rPr>
        <w:t xml:space="preserve">    </w:t>
      </w:r>
      <w:r w:rsidRPr="00087783">
        <w:rPr>
          <w:rFonts w:eastAsia="仿宋_GB2312"/>
          <w:sz w:val="32"/>
        </w:rPr>
        <w:t>真：；</w:t>
      </w:r>
    </w:p>
    <w:p w14:paraId="1D5EFCEE" w14:textId="77777777" w:rsidR="002B2686" w:rsidRPr="00087783" w:rsidRDefault="00A126C9">
      <w:pPr>
        <w:jc w:val="left"/>
        <w:rPr>
          <w:rFonts w:eastAsia="仿宋_GB2312"/>
          <w:strike/>
          <w:sz w:val="32"/>
        </w:rPr>
      </w:pPr>
      <w:r w:rsidRPr="00087783">
        <w:rPr>
          <w:rFonts w:eastAsia="仿宋_GB2312"/>
          <w:sz w:val="32"/>
        </w:rPr>
        <w:t>开户银行：；</w:t>
      </w:r>
    </w:p>
    <w:p w14:paraId="601A0535" w14:textId="77777777" w:rsidR="002B2686" w:rsidRPr="00087783" w:rsidRDefault="00A126C9">
      <w:pPr>
        <w:jc w:val="left"/>
        <w:rPr>
          <w:rFonts w:eastAsia="仿宋_GB2312"/>
          <w:strike/>
          <w:sz w:val="32"/>
        </w:rPr>
      </w:pPr>
      <w:proofErr w:type="gramStart"/>
      <w:r w:rsidRPr="00087783">
        <w:rPr>
          <w:rFonts w:eastAsia="仿宋_GB2312"/>
          <w:sz w:val="32"/>
        </w:rPr>
        <w:t>账</w:t>
      </w:r>
      <w:proofErr w:type="gramEnd"/>
      <w:r w:rsidRPr="00087783">
        <w:rPr>
          <w:rFonts w:eastAsia="仿宋_GB2312"/>
          <w:sz w:val="32"/>
        </w:rPr>
        <w:t xml:space="preserve">    </w:t>
      </w:r>
      <w:r w:rsidRPr="00087783">
        <w:rPr>
          <w:rFonts w:eastAsia="仿宋_GB2312"/>
          <w:sz w:val="32"/>
        </w:rPr>
        <w:t>号：。</w:t>
      </w:r>
    </w:p>
    <w:p w14:paraId="6146BEC8" w14:textId="77777777" w:rsidR="002B2686" w:rsidRPr="00087783" w:rsidRDefault="00A126C9">
      <w:pPr>
        <w:jc w:val="left"/>
        <w:rPr>
          <w:rFonts w:eastAsia="仿宋_GB2312"/>
          <w:strike/>
          <w:sz w:val="32"/>
        </w:rPr>
      </w:pPr>
      <w:r w:rsidRPr="00087783">
        <w:rPr>
          <w:rFonts w:eastAsia="仿宋_GB2312"/>
          <w:sz w:val="32"/>
        </w:rPr>
        <w:t>受</w:t>
      </w:r>
      <w:r w:rsidRPr="00087783">
        <w:rPr>
          <w:rFonts w:eastAsia="仿宋_GB2312"/>
          <w:sz w:val="32"/>
        </w:rPr>
        <w:t xml:space="preserve"> </w:t>
      </w:r>
      <w:r w:rsidRPr="00087783">
        <w:rPr>
          <w:rFonts w:eastAsia="仿宋_GB2312"/>
          <w:sz w:val="32"/>
        </w:rPr>
        <w:t>让</w:t>
      </w:r>
      <w:r w:rsidRPr="00087783">
        <w:rPr>
          <w:rFonts w:eastAsia="仿宋_GB2312"/>
          <w:sz w:val="32"/>
        </w:rPr>
        <w:t xml:space="preserve"> </w:t>
      </w:r>
      <w:r w:rsidRPr="00087783">
        <w:rPr>
          <w:rFonts w:eastAsia="仿宋_GB2312"/>
          <w:sz w:val="32"/>
        </w:rPr>
        <w:t>人：；</w:t>
      </w:r>
    </w:p>
    <w:p w14:paraId="7211FA83" w14:textId="77777777" w:rsidR="002B2686" w:rsidRPr="00087783" w:rsidRDefault="00A126C9">
      <w:pPr>
        <w:jc w:val="left"/>
        <w:rPr>
          <w:rFonts w:eastAsia="仿宋_GB2312"/>
          <w:sz w:val="32"/>
        </w:rPr>
      </w:pPr>
      <w:r w:rsidRPr="00087783">
        <w:rPr>
          <w:rFonts w:eastAsia="仿宋_GB2312"/>
          <w:sz w:val="32"/>
        </w:rPr>
        <w:t>通讯地址：；</w:t>
      </w:r>
    </w:p>
    <w:p w14:paraId="36C45718" w14:textId="77777777" w:rsidR="002B2686" w:rsidRPr="00087783" w:rsidRDefault="00A126C9">
      <w:pPr>
        <w:jc w:val="left"/>
        <w:rPr>
          <w:rFonts w:eastAsia="仿宋_GB2312"/>
          <w:strike/>
          <w:kern w:val="0"/>
          <w:sz w:val="32"/>
          <w:u w:val="single"/>
        </w:rPr>
      </w:pPr>
      <w:r w:rsidRPr="00087783">
        <w:rPr>
          <w:rFonts w:eastAsia="仿宋_GB2312"/>
          <w:sz w:val="32"/>
        </w:rPr>
        <w:t>法定代表人：；</w:t>
      </w:r>
    </w:p>
    <w:p w14:paraId="254E15F4" w14:textId="77777777" w:rsidR="002B2686" w:rsidRPr="00087783" w:rsidRDefault="00A126C9">
      <w:pPr>
        <w:jc w:val="left"/>
        <w:rPr>
          <w:rFonts w:eastAsia="仿宋_GB2312"/>
          <w:strike/>
          <w:kern w:val="0"/>
          <w:sz w:val="32"/>
          <w:u w:val="single"/>
        </w:rPr>
      </w:pPr>
      <w:r w:rsidRPr="00087783">
        <w:rPr>
          <w:rFonts w:eastAsia="仿宋_GB2312"/>
          <w:sz w:val="32"/>
        </w:rPr>
        <w:t>职</w:t>
      </w:r>
      <w:r w:rsidRPr="00087783">
        <w:rPr>
          <w:rFonts w:eastAsia="仿宋_GB2312"/>
          <w:sz w:val="32"/>
        </w:rPr>
        <w:t xml:space="preserve">    </w:t>
      </w:r>
      <w:r w:rsidRPr="00087783">
        <w:rPr>
          <w:rFonts w:eastAsia="仿宋_GB2312"/>
          <w:sz w:val="32"/>
        </w:rPr>
        <w:t>位：；</w:t>
      </w:r>
    </w:p>
    <w:p w14:paraId="3FACEA23" w14:textId="77777777" w:rsidR="002B2686" w:rsidRPr="00087783" w:rsidRDefault="00A126C9">
      <w:pPr>
        <w:jc w:val="left"/>
        <w:rPr>
          <w:rFonts w:eastAsia="仿宋_GB2312"/>
          <w:strike/>
          <w:sz w:val="32"/>
        </w:rPr>
      </w:pPr>
      <w:r w:rsidRPr="00087783">
        <w:rPr>
          <w:rFonts w:eastAsia="仿宋_GB2312"/>
          <w:sz w:val="32"/>
        </w:rPr>
        <w:t>电</w:t>
      </w:r>
      <w:r w:rsidRPr="00087783">
        <w:rPr>
          <w:rFonts w:eastAsia="仿宋_GB2312"/>
          <w:sz w:val="32"/>
        </w:rPr>
        <w:t xml:space="preserve">    </w:t>
      </w:r>
      <w:r w:rsidRPr="00087783">
        <w:rPr>
          <w:rFonts w:eastAsia="仿宋_GB2312"/>
          <w:sz w:val="32"/>
        </w:rPr>
        <w:t>话：；</w:t>
      </w:r>
    </w:p>
    <w:p w14:paraId="679F18E7" w14:textId="77777777" w:rsidR="002B2686" w:rsidRPr="00087783" w:rsidRDefault="00A126C9">
      <w:pPr>
        <w:jc w:val="left"/>
        <w:rPr>
          <w:rFonts w:eastAsia="仿宋_GB2312"/>
          <w:strike/>
          <w:sz w:val="32"/>
        </w:rPr>
      </w:pPr>
      <w:r w:rsidRPr="00087783">
        <w:rPr>
          <w:rFonts w:eastAsia="仿宋_GB2312"/>
          <w:sz w:val="32"/>
        </w:rPr>
        <w:t>传</w:t>
      </w:r>
      <w:r w:rsidRPr="00087783">
        <w:rPr>
          <w:rFonts w:eastAsia="仿宋_GB2312"/>
          <w:sz w:val="32"/>
        </w:rPr>
        <w:t xml:space="preserve">    </w:t>
      </w:r>
      <w:r w:rsidRPr="00087783">
        <w:rPr>
          <w:rFonts w:eastAsia="仿宋_GB2312"/>
          <w:sz w:val="32"/>
        </w:rPr>
        <w:t>真：；</w:t>
      </w:r>
    </w:p>
    <w:p w14:paraId="5D8B4E1A" w14:textId="77777777" w:rsidR="002B2686" w:rsidRPr="00087783" w:rsidRDefault="00A126C9">
      <w:pPr>
        <w:jc w:val="left"/>
        <w:rPr>
          <w:rFonts w:eastAsia="仿宋_GB2312"/>
          <w:strike/>
          <w:sz w:val="32"/>
        </w:rPr>
      </w:pPr>
      <w:r w:rsidRPr="00087783">
        <w:rPr>
          <w:rFonts w:eastAsia="仿宋_GB2312"/>
          <w:sz w:val="32"/>
        </w:rPr>
        <w:t>开户银行：；</w:t>
      </w:r>
    </w:p>
    <w:p w14:paraId="444022C6" w14:textId="77777777" w:rsidR="002B2686" w:rsidRPr="00087783" w:rsidRDefault="00A126C9">
      <w:pPr>
        <w:jc w:val="left"/>
        <w:rPr>
          <w:rFonts w:eastAsia="仿宋_GB2312"/>
          <w:strike/>
          <w:sz w:val="32"/>
        </w:rPr>
      </w:pPr>
      <w:proofErr w:type="gramStart"/>
      <w:r w:rsidRPr="00087783">
        <w:rPr>
          <w:rFonts w:eastAsia="仿宋_GB2312"/>
          <w:sz w:val="32"/>
        </w:rPr>
        <w:t>账</w:t>
      </w:r>
      <w:proofErr w:type="gramEnd"/>
      <w:r w:rsidRPr="00087783">
        <w:rPr>
          <w:rFonts w:eastAsia="仿宋_GB2312"/>
          <w:sz w:val="32"/>
        </w:rPr>
        <w:t xml:space="preserve">    </w:t>
      </w:r>
      <w:r w:rsidRPr="00087783">
        <w:rPr>
          <w:rFonts w:eastAsia="仿宋_GB2312"/>
          <w:sz w:val="32"/>
        </w:rPr>
        <w:t>号：。</w:t>
      </w:r>
    </w:p>
    <w:p w14:paraId="6B82CBE9" w14:textId="77777777" w:rsidR="002B2686" w:rsidRPr="00087783" w:rsidRDefault="00A126C9">
      <w:pPr>
        <w:pageBreakBefore/>
        <w:spacing w:beforeLines="100" w:before="312" w:afterLines="100" w:after="312" w:line="580" w:lineRule="exact"/>
        <w:ind w:firstLineChars="200" w:firstLine="720"/>
        <w:jc w:val="center"/>
        <w:rPr>
          <w:rFonts w:eastAsia="黑体"/>
          <w:kern w:val="0"/>
          <w:sz w:val="36"/>
        </w:rPr>
      </w:pPr>
      <w:r w:rsidRPr="00087783">
        <w:rPr>
          <w:rFonts w:eastAsia="黑体"/>
          <w:kern w:val="0"/>
          <w:sz w:val="36"/>
        </w:rPr>
        <w:t>第一章</w:t>
      </w:r>
      <w:r w:rsidRPr="00087783">
        <w:rPr>
          <w:rFonts w:eastAsia="黑体"/>
          <w:kern w:val="0"/>
          <w:sz w:val="36"/>
        </w:rPr>
        <w:t xml:space="preserve">  </w:t>
      </w:r>
      <w:r w:rsidRPr="00087783">
        <w:rPr>
          <w:rFonts w:eastAsia="黑体"/>
          <w:kern w:val="0"/>
          <w:sz w:val="36"/>
        </w:rPr>
        <w:t>总</w:t>
      </w:r>
      <w:r w:rsidRPr="00087783">
        <w:rPr>
          <w:rFonts w:eastAsia="黑体"/>
          <w:kern w:val="0"/>
          <w:sz w:val="36"/>
        </w:rPr>
        <w:t xml:space="preserve">    </w:t>
      </w:r>
      <w:r w:rsidRPr="00087783">
        <w:rPr>
          <w:rFonts w:eastAsia="黑体"/>
          <w:kern w:val="0"/>
          <w:sz w:val="36"/>
        </w:rPr>
        <w:t>则</w:t>
      </w:r>
    </w:p>
    <w:p w14:paraId="13D59C83" w14:textId="77777777" w:rsidR="002B2686" w:rsidRPr="00087783" w:rsidRDefault="00A126C9">
      <w:pPr>
        <w:numPr>
          <w:ilvl w:val="0"/>
          <w:numId w:val="8"/>
        </w:numPr>
        <w:spacing w:line="580" w:lineRule="exact"/>
        <w:ind w:leftChars="4" w:left="8" w:firstLineChars="196" w:firstLine="627"/>
        <w:rPr>
          <w:rFonts w:eastAsia="仿宋_GB2312"/>
          <w:kern w:val="0"/>
          <w:sz w:val="32"/>
        </w:rPr>
      </w:pPr>
      <w:r w:rsidRPr="00087783">
        <w:rPr>
          <w:rFonts w:eastAsia="仿宋_GB2312"/>
          <w:kern w:val="0"/>
          <w:sz w:val="32"/>
        </w:rPr>
        <w:t>根据《中华人民共和国物权法》、《中华人民共和国合同法》、《中华人民共和国土地管理法》、</w:t>
      </w:r>
      <w:r w:rsidRPr="00087783">
        <w:rPr>
          <w:rFonts w:eastAsia="仿宋_GB2312" w:hint="eastAsia"/>
          <w:kern w:val="0"/>
          <w:sz w:val="32"/>
        </w:rPr>
        <w:t>《全国人大常委会关于授权国务院在北京市大兴区等三十三个试点县（市、区）行政区域暂时调整实施有关法律规定的决定》</w:t>
      </w:r>
      <w:r w:rsidRPr="00087783">
        <w:rPr>
          <w:rFonts w:ascii="仿宋_GB2312" w:eastAsia="仿宋_GB2312" w:hAnsi="仿宋_GB2312" w:hint="eastAsia"/>
          <w:sz w:val="32"/>
        </w:rPr>
        <w:t>、</w:t>
      </w:r>
      <w:r w:rsidRPr="00087783">
        <w:rPr>
          <w:rFonts w:eastAsia="仿宋_GB2312"/>
          <w:kern w:val="0"/>
          <w:sz w:val="32"/>
        </w:rPr>
        <w:t>《北京市农村集体经营性建设用地入市试点暂行办法》等法律法规及政策规定，双方本着平等、自愿、有偿、诚实信用的原则，订立</w:t>
      </w:r>
      <w:proofErr w:type="gramStart"/>
      <w:r w:rsidRPr="00087783">
        <w:rPr>
          <w:rFonts w:eastAsia="仿宋_GB2312"/>
          <w:kern w:val="0"/>
          <w:sz w:val="32"/>
        </w:rPr>
        <w:t>本</w:t>
      </w:r>
      <w:r w:rsidRPr="00087783">
        <w:rPr>
          <w:rFonts w:eastAsia="仿宋_GB2312" w:hint="eastAsia"/>
          <w:kern w:val="0"/>
          <w:sz w:val="32"/>
        </w:rPr>
        <w:t>使用</w:t>
      </w:r>
      <w:proofErr w:type="gramEnd"/>
      <w:r w:rsidRPr="00087783">
        <w:rPr>
          <w:rFonts w:eastAsia="仿宋_GB2312"/>
          <w:kern w:val="0"/>
          <w:sz w:val="32"/>
        </w:rPr>
        <w:t>合同。</w:t>
      </w:r>
    </w:p>
    <w:p w14:paraId="04E2129A" w14:textId="77777777" w:rsidR="002B2686" w:rsidRPr="00087783" w:rsidRDefault="00A126C9">
      <w:pPr>
        <w:numPr>
          <w:ilvl w:val="0"/>
          <w:numId w:val="8"/>
        </w:numPr>
        <w:spacing w:line="580" w:lineRule="exact"/>
        <w:ind w:leftChars="4" w:left="8" w:firstLineChars="196" w:firstLine="627"/>
        <w:rPr>
          <w:rFonts w:eastAsia="仿宋_GB2312"/>
          <w:kern w:val="0"/>
          <w:sz w:val="32"/>
        </w:rPr>
      </w:pPr>
      <w:r w:rsidRPr="00087783">
        <w:rPr>
          <w:rFonts w:eastAsia="仿宋_GB2312"/>
          <w:kern w:val="0"/>
          <w:sz w:val="32"/>
        </w:rPr>
        <w:t xml:space="preserve"> </w:t>
      </w:r>
      <w:r w:rsidRPr="00087783">
        <w:rPr>
          <w:rFonts w:eastAsia="仿宋_GB2312"/>
          <w:kern w:val="0"/>
          <w:sz w:val="32"/>
        </w:rPr>
        <w:t>出让土地的所有</w:t>
      </w:r>
      <w:proofErr w:type="gramStart"/>
      <w:r w:rsidRPr="00087783">
        <w:rPr>
          <w:rFonts w:eastAsia="仿宋_GB2312"/>
          <w:kern w:val="0"/>
          <w:sz w:val="32"/>
        </w:rPr>
        <w:t>权属原</w:t>
      </w:r>
      <w:proofErr w:type="gramEnd"/>
      <w:r w:rsidRPr="00087783">
        <w:rPr>
          <w:rFonts w:eastAsia="仿宋_GB2312"/>
          <w:kern w:val="0"/>
          <w:sz w:val="32"/>
        </w:rPr>
        <w:t>土地所有者，出让人依法出让集体建设用地使用权，地下资源、埋藏物不属于集体建设用地使用权出让范围。</w:t>
      </w:r>
    </w:p>
    <w:p w14:paraId="6FF05C95" w14:textId="77777777" w:rsidR="002B2686" w:rsidRPr="00087783" w:rsidRDefault="00A126C9">
      <w:pPr>
        <w:numPr>
          <w:ilvl w:val="0"/>
          <w:numId w:val="8"/>
        </w:numPr>
        <w:spacing w:line="580" w:lineRule="exact"/>
        <w:ind w:leftChars="4" w:left="8" w:firstLineChars="196" w:firstLine="627"/>
        <w:rPr>
          <w:rFonts w:eastAsia="仿宋_GB2312"/>
          <w:kern w:val="0"/>
          <w:sz w:val="32"/>
        </w:rPr>
      </w:pPr>
      <w:r w:rsidRPr="00087783">
        <w:rPr>
          <w:rFonts w:eastAsia="仿宋_GB2312"/>
          <w:kern w:val="0"/>
          <w:sz w:val="32"/>
        </w:rPr>
        <w:t xml:space="preserve"> </w:t>
      </w:r>
      <w:r w:rsidRPr="00087783">
        <w:rPr>
          <w:rFonts w:eastAsia="仿宋_GB2312"/>
          <w:kern w:val="0"/>
          <w:sz w:val="32"/>
        </w:rPr>
        <w:t>受让人对依法取得的集体经营性建设用地，在出让期限内享有占有、使用、收益和依法处置的权利，有权利用该土地依法建造建筑物、构筑物及其附属设施。</w:t>
      </w:r>
    </w:p>
    <w:p w14:paraId="731CBAA2" w14:textId="77777777" w:rsidR="002B2686" w:rsidRPr="00087783" w:rsidRDefault="00A126C9">
      <w:pPr>
        <w:numPr>
          <w:ilvl w:val="0"/>
          <w:numId w:val="8"/>
        </w:numPr>
        <w:spacing w:line="580" w:lineRule="exact"/>
        <w:ind w:leftChars="4" w:left="8" w:firstLineChars="196" w:firstLine="627"/>
        <w:rPr>
          <w:rFonts w:eastAsia="仿宋_GB2312"/>
          <w:kern w:val="0"/>
          <w:sz w:val="32"/>
        </w:rPr>
      </w:pPr>
      <w:r w:rsidRPr="00087783">
        <w:rPr>
          <w:rFonts w:ascii="仿宋_GB2312" w:eastAsia="仿宋_GB2312" w:hint="eastAsia"/>
          <w:kern w:val="0"/>
          <w:sz w:val="32"/>
        </w:rPr>
        <w:t>规划自然资源部门等监管部门依法对受让人的土地利用行为进行监管，受让人承诺遵守法律法规有关规定，集约节约利用土地，并同意接受监管部门的监管行为。</w:t>
      </w:r>
    </w:p>
    <w:p w14:paraId="3030D875" w14:textId="77777777" w:rsidR="002B2686" w:rsidRPr="00087783" w:rsidRDefault="00A126C9">
      <w:pPr>
        <w:numPr>
          <w:ilvl w:val="0"/>
          <w:numId w:val="8"/>
        </w:numPr>
        <w:spacing w:line="580" w:lineRule="exact"/>
        <w:ind w:leftChars="4" w:left="8" w:firstLineChars="196" w:firstLine="627"/>
        <w:rPr>
          <w:rFonts w:eastAsia="仿宋_GB2312"/>
          <w:kern w:val="0"/>
          <w:sz w:val="32"/>
        </w:rPr>
      </w:pPr>
      <w:r w:rsidRPr="00087783">
        <w:rPr>
          <w:rFonts w:eastAsia="仿宋_GB2312" w:hint="eastAsia"/>
          <w:kern w:val="0"/>
          <w:sz w:val="32"/>
        </w:rPr>
        <w:t xml:space="preserve"> </w:t>
      </w:r>
      <w:r w:rsidRPr="00087783">
        <w:rPr>
          <w:rFonts w:eastAsia="仿宋_GB2312" w:hint="eastAsia"/>
          <w:kern w:val="0"/>
          <w:sz w:val="32"/>
        </w:rPr>
        <w:t>双方</w:t>
      </w:r>
      <w:r w:rsidRPr="00087783">
        <w:rPr>
          <w:rFonts w:ascii="仿宋_GB2312" w:eastAsia="仿宋_GB2312" w:hint="eastAsia"/>
          <w:kern w:val="0"/>
          <w:sz w:val="32"/>
        </w:rPr>
        <w:t>在签订本合同后，受让人应在5个工作日内依法向出让宗地所在区县规划自然资源部门</w:t>
      </w:r>
      <w:r w:rsidRPr="00087783">
        <w:rPr>
          <w:rFonts w:ascii="仿宋_GB2312" w:eastAsia="仿宋_GB2312" w:hAnsi="仿宋_GB2312" w:hint="eastAsia"/>
          <w:sz w:val="32"/>
        </w:rPr>
        <w:t>提出集体土地使用合同备案</w:t>
      </w:r>
      <w:r w:rsidRPr="00087783">
        <w:rPr>
          <w:rFonts w:ascii="仿宋_GB2312" w:eastAsia="仿宋_GB2312" w:hint="eastAsia"/>
          <w:kern w:val="0"/>
          <w:sz w:val="32"/>
        </w:rPr>
        <w:t>。本合同重要条款发生变更的，受让人应在合同变更后5个工作日内申请合同备案变更。</w:t>
      </w:r>
    </w:p>
    <w:p w14:paraId="5CECC0DE" w14:textId="77777777" w:rsidR="002B2686" w:rsidRPr="00087783" w:rsidRDefault="002B2686">
      <w:pPr>
        <w:spacing w:line="580" w:lineRule="exact"/>
        <w:ind w:leftChars="200" w:left="420"/>
        <w:rPr>
          <w:rFonts w:eastAsia="仿宋_GB2312"/>
          <w:kern w:val="0"/>
          <w:sz w:val="32"/>
        </w:rPr>
      </w:pPr>
    </w:p>
    <w:p w14:paraId="01AFDF9E" w14:textId="77777777" w:rsidR="002B2686" w:rsidRPr="00087783" w:rsidRDefault="00A126C9">
      <w:pPr>
        <w:spacing w:beforeLines="100" w:before="312" w:afterLines="100" w:after="312" w:line="580" w:lineRule="exact"/>
        <w:ind w:firstLineChars="200" w:firstLine="720"/>
        <w:jc w:val="center"/>
        <w:rPr>
          <w:rFonts w:eastAsia="黑体"/>
          <w:kern w:val="0"/>
          <w:sz w:val="36"/>
        </w:rPr>
      </w:pPr>
      <w:r w:rsidRPr="00087783">
        <w:rPr>
          <w:rFonts w:eastAsia="黑体"/>
          <w:kern w:val="0"/>
          <w:sz w:val="36"/>
        </w:rPr>
        <w:t>第二章</w:t>
      </w:r>
      <w:r w:rsidRPr="00087783">
        <w:rPr>
          <w:rFonts w:eastAsia="黑体"/>
          <w:kern w:val="0"/>
          <w:sz w:val="36"/>
        </w:rPr>
        <w:t xml:space="preserve">  </w:t>
      </w:r>
      <w:r w:rsidRPr="00087783">
        <w:rPr>
          <w:rFonts w:eastAsia="黑体"/>
          <w:kern w:val="0"/>
          <w:sz w:val="36"/>
        </w:rPr>
        <w:t>出让土地的交付与出让价款的缴纳</w:t>
      </w:r>
    </w:p>
    <w:p w14:paraId="53225124" w14:textId="77777777" w:rsidR="002B2686" w:rsidRPr="00087783" w:rsidRDefault="00A126C9">
      <w:pPr>
        <w:numPr>
          <w:ilvl w:val="0"/>
          <w:numId w:val="8"/>
        </w:numPr>
        <w:spacing w:line="580" w:lineRule="exact"/>
        <w:ind w:leftChars="4" w:left="8" w:firstLineChars="196" w:firstLine="706"/>
        <w:rPr>
          <w:rFonts w:ascii="仿宋_GB2312" w:eastAsia="仿宋_GB2312" w:hAnsi="仿宋_GB2312" w:cs="仿宋_GB2312"/>
          <w:kern w:val="0"/>
          <w:sz w:val="32"/>
          <w:szCs w:val="32"/>
        </w:rPr>
      </w:pPr>
      <w:r w:rsidRPr="00087783">
        <w:rPr>
          <w:rFonts w:ascii="仿宋_GB2312" w:eastAsia="仿宋_GB2312" w:hAnsi="仿宋_GB2312" w:cs="仿宋_GB2312" w:hint="eastAsia"/>
          <w:spacing w:val="20"/>
          <w:kern w:val="0"/>
          <w:sz w:val="32"/>
          <w:szCs w:val="32"/>
        </w:rPr>
        <w:t>本</w:t>
      </w:r>
      <w:r w:rsidRPr="00087783">
        <w:rPr>
          <w:rFonts w:ascii="仿宋_GB2312" w:eastAsia="仿宋_GB2312" w:hAnsi="仿宋_GB2312" w:cs="仿宋_GB2312" w:hint="eastAsia"/>
          <w:kern w:val="0"/>
          <w:sz w:val="32"/>
          <w:szCs w:val="32"/>
        </w:rPr>
        <w:t>合同项</w:t>
      </w:r>
      <w:r w:rsidRPr="00087783">
        <w:rPr>
          <w:rFonts w:ascii="仿宋_GB2312" w:eastAsia="仿宋_GB2312" w:hAnsi="仿宋_GB2312" w:cs="仿宋_GB2312" w:hint="eastAsia"/>
          <w:spacing w:val="20"/>
          <w:kern w:val="0"/>
          <w:sz w:val="32"/>
          <w:szCs w:val="32"/>
        </w:rPr>
        <w:t>下出让宗地编号为，宗地总面积大写平方米（小写平方米），其中出让宗地面积为大写平方米（小写平方米）。</w:t>
      </w:r>
    </w:p>
    <w:p w14:paraId="668FBA61" w14:textId="77777777" w:rsidR="002B2686" w:rsidRPr="00087783" w:rsidRDefault="00A126C9">
      <w:pPr>
        <w:spacing w:line="580" w:lineRule="exact"/>
        <w:ind w:firstLineChars="200" w:firstLine="640"/>
        <w:rPr>
          <w:rFonts w:ascii="仿宋_GB2312" w:eastAsia="仿宋_GB2312" w:hAnsi="仿宋_GB2312" w:cs="仿宋_GB2312"/>
          <w:strike/>
          <w:sz w:val="32"/>
          <w:szCs w:val="32"/>
        </w:rPr>
      </w:pPr>
      <w:r w:rsidRPr="00087783">
        <w:rPr>
          <w:rFonts w:ascii="仿宋_GB2312" w:eastAsia="仿宋_GB2312" w:hAnsi="仿宋_GB2312" w:cs="仿宋_GB2312" w:hint="eastAsia"/>
          <w:kern w:val="0"/>
          <w:sz w:val="32"/>
          <w:szCs w:val="32"/>
        </w:rPr>
        <w:t>本合同项下的出让宗地坐落于。</w:t>
      </w:r>
    </w:p>
    <w:p w14:paraId="32EE0616"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本合同项下出让宗地的平面界址为</w:t>
      </w:r>
      <w:r w:rsidRPr="00087783">
        <w:rPr>
          <w:rFonts w:ascii="仿宋_GB2312" w:eastAsia="仿宋_GB2312" w:hAnsi="仿宋_GB2312" w:cs="仿宋_GB2312" w:hint="eastAsia"/>
          <w:sz w:val="32"/>
          <w:szCs w:val="32"/>
          <w:u w:val="single"/>
        </w:rPr>
        <w:t xml:space="preserve">东至      ;南至    ;西至     ;北至       </w:t>
      </w:r>
      <w:r w:rsidRPr="00087783">
        <w:rPr>
          <w:rFonts w:ascii="仿宋_GB2312" w:eastAsia="仿宋_GB2312" w:hAnsi="仿宋_GB2312" w:cs="仿宋_GB2312" w:hint="eastAsia"/>
          <w:kern w:val="0"/>
          <w:sz w:val="32"/>
          <w:szCs w:val="32"/>
        </w:rPr>
        <w:t>；出让宗地的平面</w:t>
      </w:r>
      <w:proofErr w:type="gramStart"/>
      <w:r w:rsidRPr="00087783">
        <w:rPr>
          <w:rFonts w:ascii="仿宋_GB2312" w:eastAsia="仿宋_GB2312" w:hAnsi="仿宋_GB2312" w:cs="仿宋_GB2312" w:hint="eastAsia"/>
          <w:kern w:val="0"/>
          <w:sz w:val="32"/>
          <w:szCs w:val="32"/>
        </w:rPr>
        <w:t>界址图</w:t>
      </w:r>
      <w:proofErr w:type="gramEnd"/>
      <w:r w:rsidRPr="00087783">
        <w:rPr>
          <w:rFonts w:ascii="仿宋_GB2312" w:eastAsia="仿宋_GB2312" w:hAnsi="仿宋_GB2312" w:cs="仿宋_GB2312" w:hint="eastAsia"/>
          <w:kern w:val="0"/>
          <w:sz w:val="32"/>
          <w:szCs w:val="32"/>
        </w:rPr>
        <w:t>见附件1。</w:t>
      </w:r>
    </w:p>
    <w:p w14:paraId="706C5494" w14:textId="77777777" w:rsidR="002B2686" w:rsidRPr="00087783" w:rsidRDefault="00A126C9">
      <w:pPr>
        <w:spacing w:line="580" w:lineRule="exact"/>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 xml:space="preserve">    本合同项下出让宗地的竖向界限以为上界限，以</w:t>
      </w:r>
      <w:r w:rsidRPr="00087783">
        <w:rPr>
          <w:rFonts w:ascii="仿宋_GB2312" w:eastAsia="仿宋_GB2312" w:hAnsi="仿宋_GB2312" w:cs="仿宋_GB2312" w:hint="eastAsia"/>
          <w:kern w:val="0"/>
          <w:sz w:val="32"/>
          <w:szCs w:val="32"/>
          <w:u w:val="single"/>
        </w:rPr>
        <w:t xml:space="preserve"> 为</w:t>
      </w:r>
      <w:r w:rsidRPr="00087783">
        <w:rPr>
          <w:rFonts w:ascii="仿宋_GB2312" w:eastAsia="仿宋_GB2312" w:hAnsi="仿宋_GB2312" w:cs="仿宋_GB2312" w:hint="eastAsia"/>
          <w:kern w:val="0"/>
          <w:sz w:val="32"/>
          <w:szCs w:val="32"/>
        </w:rPr>
        <w:t>界限，高差为米。出让宗地竖向界限见附件2。</w:t>
      </w:r>
    </w:p>
    <w:p w14:paraId="06F5A2C3"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出让宗地空间范围是以上述界址点所构成的垂直面和上、下界限高程平面封闭形成的空间范围。</w:t>
      </w:r>
    </w:p>
    <w:p w14:paraId="1871C305"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本合同项下出让宗地的用途为。</w:t>
      </w:r>
    </w:p>
    <w:p w14:paraId="5F5368C9" w14:textId="77777777" w:rsidR="002B2686" w:rsidRPr="00087783" w:rsidRDefault="00A126C9">
      <w:pPr>
        <w:numPr>
          <w:ilvl w:val="0"/>
          <w:numId w:val="8"/>
        </w:numPr>
        <w:tabs>
          <w:tab w:val="left" w:pos="1680"/>
        </w:tabs>
        <w:spacing w:line="580" w:lineRule="exact"/>
        <w:ind w:leftChars="4" w:left="8" w:firstLineChars="175" w:firstLine="630"/>
        <w:rPr>
          <w:rFonts w:ascii="仿宋_GB2312" w:eastAsia="仿宋_GB2312" w:hAnsi="仿宋_GB2312" w:cs="仿宋_GB2312"/>
          <w:spacing w:val="20"/>
          <w:kern w:val="0"/>
          <w:sz w:val="32"/>
          <w:szCs w:val="32"/>
        </w:rPr>
      </w:pPr>
      <w:r w:rsidRPr="00087783">
        <w:rPr>
          <w:rFonts w:ascii="仿宋_GB2312" w:eastAsia="仿宋_GB2312" w:hAnsi="仿宋_GB2312" w:cs="仿宋_GB2312" w:hint="eastAsia"/>
          <w:spacing w:val="20"/>
          <w:kern w:val="0"/>
          <w:sz w:val="32"/>
          <w:szCs w:val="32"/>
        </w:rPr>
        <w:t>本</w:t>
      </w:r>
      <w:r w:rsidRPr="00087783">
        <w:rPr>
          <w:rFonts w:ascii="仿宋_GB2312" w:eastAsia="仿宋_GB2312" w:hAnsi="仿宋_GB2312" w:cs="仿宋_GB2312" w:hint="eastAsia"/>
          <w:kern w:val="0"/>
          <w:sz w:val="32"/>
          <w:szCs w:val="32"/>
        </w:rPr>
        <w:t>合同项下</w:t>
      </w:r>
      <w:r w:rsidRPr="00087783">
        <w:rPr>
          <w:rFonts w:ascii="仿宋_GB2312" w:eastAsia="仿宋_GB2312" w:hAnsi="仿宋_GB2312" w:cs="仿宋_GB2312" w:hint="eastAsia"/>
          <w:spacing w:val="20"/>
          <w:kern w:val="0"/>
          <w:sz w:val="32"/>
          <w:szCs w:val="32"/>
        </w:rPr>
        <w:t>的集体建设用地使用权出让年期为年，按本合同约定的交付土地之日起算。原集体建设用地使用权补办出让手续的，出让年期自本合同签订之日起算。</w:t>
      </w:r>
    </w:p>
    <w:p w14:paraId="1DE7DC49" w14:textId="77777777" w:rsidR="002B2686" w:rsidRPr="00087783" w:rsidRDefault="00A126C9">
      <w:pPr>
        <w:numPr>
          <w:ilvl w:val="0"/>
          <w:numId w:val="8"/>
        </w:numPr>
        <w:spacing w:line="580" w:lineRule="exact"/>
        <w:ind w:leftChars="4" w:left="8" w:firstLineChars="196" w:firstLine="706"/>
        <w:rPr>
          <w:rFonts w:ascii="仿宋_GB2312" w:eastAsia="仿宋_GB2312" w:hAnsi="仿宋_GB2312" w:cs="仿宋_GB2312"/>
          <w:kern w:val="0"/>
          <w:sz w:val="32"/>
          <w:szCs w:val="32"/>
        </w:rPr>
      </w:pPr>
      <w:r w:rsidRPr="00087783">
        <w:rPr>
          <w:rFonts w:ascii="仿宋_GB2312" w:eastAsia="仿宋_GB2312" w:hAnsi="仿宋_GB2312" w:cs="仿宋_GB2312" w:hint="eastAsia"/>
          <w:spacing w:val="20"/>
          <w:kern w:val="0"/>
          <w:sz w:val="32"/>
          <w:szCs w:val="32"/>
        </w:rPr>
        <w:t>本合同项下宗地的集体建设用地使用权出让价款</w:t>
      </w:r>
      <w:r w:rsidRPr="00087783">
        <w:rPr>
          <w:rFonts w:ascii="仿宋_GB2312" w:eastAsia="仿宋_GB2312" w:hAnsi="仿宋_GB2312" w:cs="仿宋_GB2312" w:hint="eastAsia"/>
          <w:kern w:val="0"/>
          <w:sz w:val="32"/>
          <w:szCs w:val="32"/>
        </w:rPr>
        <w:t>为人民币大写元（小写元），每平方米人民币大写</w:t>
      </w:r>
      <w:r w:rsidRPr="00087783">
        <w:rPr>
          <w:rFonts w:ascii="仿宋_GB2312" w:eastAsia="仿宋_GB2312" w:hAnsi="仿宋_GB2312" w:cs="仿宋_GB2312" w:hint="eastAsia"/>
          <w:sz w:val="32"/>
          <w:szCs w:val="32"/>
          <w:u w:val="single"/>
        </w:rPr>
        <w:t xml:space="preserve">楼面         </w:t>
      </w:r>
      <w:r w:rsidRPr="00087783">
        <w:rPr>
          <w:rFonts w:ascii="仿宋_GB2312" w:eastAsia="仿宋_GB2312" w:hAnsi="仿宋_GB2312" w:cs="仿宋_GB2312" w:hint="eastAsia"/>
          <w:kern w:val="0"/>
          <w:sz w:val="32"/>
          <w:szCs w:val="32"/>
        </w:rPr>
        <w:t>元（小写</w:t>
      </w:r>
      <w:r w:rsidRPr="00087783">
        <w:rPr>
          <w:rFonts w:ascii="仿宋_GB2312" w:eastAsia="仿宋_GB2312" w:hAnsi="仿宋_GB2312" w:cs="仿宋_GB2312" w:hint="eastAsia"/>
          <w:sz w:val="32"/>
          <w:szCs w:val="32"/>
          <w:u w:val="single"/>
        </w:rPr>
        <w:t xml:space="preserve">楼面      </w:t>
      </w:r>
      <w:r w:rsidRPr="00087783">
        <w:rPr>
          <w:rFonts w:ascii="仿宋_GB2312" w:eastAsia="仿宋_GB2312" w:hAnsi="仿宋_GB2312" w:cs="仿宋_GB2312" w:hint="eastAsia"/>
          <w:kern w:val="0"/>
          <w:sz w:val="32"/>
          <w:szCs w:val="32"/>
        </w:rPr>
        <w:t>元）。</w:t>
      </w:r>
    </w:p>
    <w:p w14:paraId="62FA9A42"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受让人同意在本合同项下宗地建设竣工后日内，无偿交付给出让人建筑面积为平方米的建筑物等物业，物业所有权归出让人。具体位置、建设要求等在补充协议中予以明确。</w:t>
      </w:r>
    </w:p>
    <w:p w14:paraId="42FCC997" w14:textId="77777777" w:rsidR="002B2686" w:rsidRPr="00087783" w:rsidRDefault="00A126C9">
      <w:pPr>
        <w:numPr>
          <w:ilvl w:val="0"/>
          <w:numId w:val="8"/>
        </w:numPr>
        <w:spacing w:line="580" w:lineRule="exact"/>
        <w:ind w:leftChars="4" w:left="8" w:firstLineChars="196" w:firstLine="706"/>
        <w:rPr>
          <w:rFonts w:ascii="仿宋_GB2312" w:eastAsia="仿宋_GB2312" w:hAnsi="仿宋_GB2312" w:cs="仿宋_GB2312"/>
          <w:spacing w:val="20"/>
          <w:kern w:val="0"/>
          <w:sz w:val="32"/>
          <w:szCs w:val="32"/>
        </w:rPr>
      </w:pPr>
      <w:r w:rsidRPr="00087783">
        <w:rPr>
          <w:rFonts w:ascii="仿宋_GB2312" w:eastAsia="仿宋_GB2312" w:hAnsi="仿宋_GB2312" w:cs="仿宋_GB2312" w:hint="eastAsia"/>
          <w:spacing w:val="20"/>
          <w:kern w:val="0"/>
          <w:sz w:val="32"/>
          <w:szCs w:val="32"/>
        </w:rPr>
        <w:t>本合同项下宗地的集体建设用地使用权出让方土地增值收益调节金为人民币大写元（小写元），受让方缴纳相关税费为人民币大写元（小写元） ，由合同签订后日内，由双方分别向区县财政部门和区县税务部门缴纳。</w:t>
      </w:r>
    </w:p>
    <w:p w14:paraId="76CE8A1B"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本合同项下宗地涉及的公共配套设施建设，按照以下第项处理：</w:t>
      </w:r>
    </w:p>
    <w:p w14:paraId="6C952F5B"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（一）公共设施配套费为人民币大写元（小写：元）。公共设施配套费由方在合同签订后日内，一次性向区县财政缴纳。</w:t>
      </w:r>
    </w:p>
    <w:p w14:paraId="3246B883"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（二）由合同方负责申报相关公共配套设施审批手续并组织建设。</w:t>
      </w:r>
    </w:p>
    <w:p w14:paraId="5E213635"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本合同项下宗地涉及的</w:t>
      </w:r>
      <w:r w:rsidRPr="00087783">
        <w:rPr>
          <w:rFonts w:ascii="仿宋_GB2312" w:eastAsia="仿宋_GB2312" w:hAnsi="仿宋_GB2312" w:cs="仿宋_GB2312" w:hint="eastAsia"/>
          <w:sz w:val="32"/>
          <w:szCs w:val="32"/>
        </w:rPr>
        <w:t>土地增值税、土地使用税、契税等有关税费，由合同方按规定在申请土地登记前缴纳。</w:t>
      </w:r>
    </w:p>
    <w:p w14:paraId="3B296712"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受让人同意按照本条第一款第</w:t>
      </w:r>
      <w:r w:rsidRPr="00087783">
        <w:rPr>
          <w:rFonts w:ascii="仿宋_GB2312" w:eastAsia="仿宋_GB2312" w:hAnsi="仿宋_GB2312" w:cs="仿宋_GB2312" w:hint="eastAsia"/>
          <w:sz w:val="32"/>
          <w:szCs w:val="32"/>
          <w:u w:val="single"/>
        </w:rPr>
        <w:t>（一）</w:t>
      </w:r>
      <w:r w:rsidRPr="00087783">
        <w:rPr>
          <w:rFonts w:ascii="仿宋_GB2312" w:eastAsia="仿宋_GB2312" w:hAnsi="仿宋_GB2312" w:cs="仿宋_GB2312" w:hint="eastAsia"/>
          <w:kern w:val="0"/>
          <w:sz w:val="32"/>
          <w:szCs w:val="32"/>
        </w:rPr>
        <w:t>项的规定向出让人支付集体建设用地使用权出让价款；</w:t>
      </w:r>
    </w:p>
    <w:p w14:paraId="3E63F2E2"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（一）本合同签订之日起</w:t>
      </w:r>
      <w:r w:rsidRPr="00087783">
        <w:rPr>
          <w:rFonts w:ascii="仿宋_GB2312" w:eastAsia="仿宋_GB2312" w:hAnsi="仿宋_GB2312" w:cs="仿宋_GB2312" w:hint="eastAsia"/>
          <w:kern w:val="0"/>
          <w:sz w:val="32"/>
          <w:szCs w:val="32"/>
          <w:u w:val="single"/>
        </w:rPr>
        <w:t>25</w:t>
      </w:r>
      <w:r w:rsidRPr="00087783">
        <w:rPr>
          <w:rFonts w:ascii="仿宋_GB2312" w:eastAsia="仿宋_GB2312" w:hAnsi="仿宋_GB2312" w:cs="仿宋_GB2312" w:hint="eastAsia"/>
          <w:kern w:val="0"/>
          <w:sz w:val="32"/>
          <w:szCs w:val="32"/>
        </w:rPr>
        <w:t>工作日内，一次性付清集体建设用地使用权出让价款；</w:t>
      </w:r>
    </w:p>
    <w:p w14:paraId="1B699DAC"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（二）按以下时间和金额分期向出让人支付集体建设用地使用权出让价款。</w:t>
      </w:r>
    </w:p>
    <w:p w14:paraId="3DD29398"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第一期：人民币大写元（小写元），付款时间：年月日之前。</w:t>
      </w:r>
    </w:p>
    <w:p w14:paraId="52750C54" w14:textId="77777777" w:rsidR="002B2686" w:rsidRPr="00087783" w:rsidRDefault="00A126C9">
      <w:pPr>
        <w:spacing w:line="580" w:lineRule="exact"/>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 xml:space="preserve">    第二期：人民币大写元（小写元），付款时间：年月日之前。</w:t>
      </w:r>
    </w:p>
    <w:p w14:paraId="6F66D1BF"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第期：人民币大写元（小写元），付款时间：年月日之前。</w:t>
      </w:r>
    </w:p>
    <w:p w14:paraId="5689876B"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分期支付集体建设用地使用权出让价款的，受让人在支付第二期及以后各期集体建设用地使用权出让价款时，同意按照支付第一期土地出让价款之日中国人民银行公布的贷款利率，向出让人支付利息。</w:t>
      </w:r>
    </w:p>
    <w:p w14:paraId="751CF799"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spacing w:val="8"/>
          <w:kern w:val="0"/>
          <w:sz w:val="32"/>
          <w:szCs w:val="32"/>
        </w:rPr>
      </w:pPr>
      <w:r w:rsidRPr="00087783">
        <w:rPr>
          <w:rFonts w:ascii="仿宋_GB2312" w:eastAsia="仿宋_GB2312" w:hAnsi="仿宋_GB2312" w:cs="仿宋_GB2312" w:hint="eastAsia"/>
          <w:kern w:val="0"/>
          <w:sz w:val="32"/>
          <w:szCs w:val="32"/>
        </w:rPr>
        <w:t>受让人完成土地使用合同备案后，出让人</w:t>
      </w:r>
      <w:r w:rsidRPr="00087783">
        <w:rPr>
          <w:rFonts w:ascii="仿宋_GB2312" w:eastAsia="仿宋_GB2312" w:hAnsi="仿宋_GB2312" w:cs="仿宋_GB2312" w:hint="eastAsia"/>
          <w:spacing w:val="8"/>
          <w:kern w:val="0"/>
          <w:sz w:val="32"/>
          <w:szCs w:val="32"/>
        </w:rPr>
        <w:t>同意在年月日前将出让宗地交付给受让人。</w:t>
      </w:r>
    </w:p>
    <w:p w14:paraId="73539FB7" w14:textId="77777777" w:rsidR="002B2686" w:rsidRPr="00087783" w:rsidRDefault="00A126C9">
      <w:pPr>
        <w:spacing w:line="580" w:lineRule="exact"/>
        <w:ind w:left="8" w:firstLineChars="188" w:firstLine="632"/>
        <w:rPr>
          <w:rFonts w:ascii="仿宋_GB2312" w:eastAsia="仿宋_GB2312" w:hAnsi="仿宋_GB2312" w:cs="仿宋_GB2312"/>
          <w:spacing w:val="8"/>
          <w:kern w:val="0"/>
          <w:sz w:val="32"/>
          <w:szCs w:val="32"/>
        </w:rPr>
      </w:pPr>
      <w:r w:rsidRPr="00087783">
        <w:rPr>
          <w:rFonts w:ascii="仿宋_GB2312" w:eastAsia="仿宋_GB2312" w:hAnsi="仿宋_GB2312" w:cs="仿宋_GB2312" w:hint="eastAsia"/>
          <w:spacing w:val="8"/>
          <w:kern w:val="0"/>
          <w:sz w:val="32"/>
          <w:szCs w:val="32"/>
        </w:rPr>
        <w:t>宗地交付期限届满，如</w:t>
      </w:r>
      <w:r w:rsidRPr="00087783">
        <w:rPr>
          <w:rFonts w:ascii="仿宋_GB2312" w:eastAsia="仿宋_GB2312" w:hAnsi="仿宋_GB2312" w:cs="仿宋_GB2312" w:hint="eastAsia"/>
          <w:kern w:val="0"/>
          <w:sz w:val="32"/>
          <w:szCs w:val="32"/>
        </w:rPr>
        <w:t>受让人未按规定完成土地使用合同备案的</w:t>
      </w:r>
      <w:r w:rsidRPr="00087783">
        <w:rPr>
          <w:rFonts w:ascii="仿宋_GB2312" w:eastAsia="仿宋_GB2312" w:hAnsi="仿宋_GB2312" w:cs="仿宋_GB2312" w:hint="eastAsia"/>
          <w:spacing w:val="8"/>
          <w:kern w:val="0"/>
          <w:sz w:val="32"/>
          <w:szCs w:val="32"/>
        </w:rPr>
        <w:t>，出让人可延迟交地，并在受让人</w:t>
      </w:r>
      <w:r w:rsidRPr="00087783">
        <w:rPr>
          <w:rFonts w:ascii="仿宋_GB2312" w:eastAsia="仿宋_GB2312" w:hAnsi="仿宋_GB2312" w:cs="仿宋_GB2312" w:hint="eastAsia"/>
          <w:kern w:val="0"/>
          <w:sz w:val="32"/>
          <w:szCs w:val="32"/>
        </w:rPr>
        <w:t>完成土地使用合同备案后的</w:t>
      </w:r>
      <w:r w:rsidRPr="00087783">
        <w:rPr>
          <w:rFonts w:ascii="仿宋_GB2312" w:eastAsia="仿宋_GB2312" w:hAnsi="仿宋_GB2312" w:cs="仿宋_GB2312" w:hint="eastAsia"/>
          <w:kern w:val="0"/>
          <w:sz w:val="32"/>
          <w:szCs w:val="32"/>
          <w:u w:val="single"/>
        </w:rPr>
        <w:t xml:space="preserve"> 10 </w:t>
      </w:r>
      <w:r w:rsidRPr="00087783">
        <w:rPr>
          <w:rFonts w:ascii="仿宋_GB2312" w:eastAsia="仿宋_GB2312" w:hAnsi="仿宋_GB2312" w:cs="仿宋_GB2312" w:hint="eastAsia"/>
          <w:kern w:val="0"/>
          <w:sz w:val="32"/>
          <w:szCs w:val="32"/>
        </w:rPr>
        <w:t>日内，</w:t>
      </w:r>
      <w:r w:rsidRPr="00087783">
        <w:rPr>
          <w:rFonts w:ascii="仿宋_GB2312" w:eastAsia="仿宋_GB2312" w:hAnsi="仿宋_GB2312" w:cs="仿宋_GB2312" w:hint="eastAsia"/>
          <w:spacing w:val="8"/>
          <w:kern w:val="0"/>
          <w:sz w:val="32"/>
          <w:szCs w:val="32"/>
        </w:rPr>
        <w:t>将出让宗地交付给受让人。</w:t>
      </w:r>
    </w:p>
    <w:p w14:paraId="6A23287D" w14:textId="77777777" w:rsidR="002B2686" w:rsidRPr="00087783" w:rsidRDefault="00A126C9">
      <w:pPr>
        <w:numPr>
          <w:ilvl w:val="0"/>
          <w:numId w:val="8"/>
        </w:numPr>
        <w:spacing w:line="580" w:lineRule="exact"/>
        <w:ind w:leftChars="4" w:left="8" w:firstLineChars="196" w:firstLine="659"/>
        <w:rPr>
          <w:rFonts w:ascii="仿宋_GB2312" w:eastAsia="仿宋_GB2312" w:hAnsi="仿宋_GB2312" w:cs="仿宋_GB2312"/>
          <w:spacing w:val="8"/>
          <w:kern w:val="0"/>
          <w:sz w:val="32"/>
          <w:szCs w:val="32"/>
        </w:rPr>
      </w:pPr>
      <w:r w:rsidRPr="00087783">
        <w:rPr>
          <w:rFonts w:ascii="仿宋_GB2312" w:eastAsia="仿宋_GB2312" w:hAnsi="仿宋_GB2312" w:cs="仿宋_GB2312" w:hint="eastAsia"/>
          <w:spacing w:val="8"/>
          <w:kern w:val="0"/>
          <w:sz w:val="32"/>
          <w:szCs w:val="32"/>
        </w:rPr>
        <w:t>出让人同意在交付土地时，该宗地应达到本条第项规定的土地条件：</w:t>
      </w:r>
    </w:p>
    <w:p w14:paraId="61D52ABC" w14:textId="77777777" w:rsidR="002B2686" w:rsidRPr="00087783" w:rsidRDefault="00A126C9">
      <w:pPr>
        <w:spacing w:line="580" w:lineRule="exact"/>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 xml:space="preserve">（一）达到以下用地条件：          </w:t>
      </w:r>
    </w:p>
    <w:p w14:paraId="49D55AA5" w14:textId="77777777" w:rsidR="002B2686" w:rsidRPr="00087783" w:rsidRDefault="00A126C9">
      <w:pPr>
        <w:spacing w:line="580" w:lineRule="exact"/>
        <w:rPr>
          <w:rFonts w:ascii="仿宋_GB2312" w:eastAsia="仿宋_GB2312" w:hAnsi="仿宋_GB2312" w:cs="仿宋_GB2312"/>
          <w:strike/>
          <w:sz w:val="32"/>
          <w:szCs w:val="32"/>
        </w:rPr>
      </w:pPr>
      <w:r w:rsidRPr="00087783">
        <w:rPr>
          <w:rFonts w:ascii="仿宋_GB2312" w:eastAsia="仿宋_GB2312" w:hAnsi="仿宋_GB2312" w:cs="仿宋_GB2312" w:hint="eastAsia"/>
          <w:kern w:val="0"/>
          <w:sz w:val="32"/>
          <w:szCs w:val="32"/>
        </w:rPr>
        <w:t>场地平整达到；</w:t>
      </w:r>
    </w:p>
    <w:p w14:paraId="19033872" w14:textId="77777777" w:rsidR="002B2686" w:rsidRPr="00087783" w:rsidRDefault="00A126C9">
      <w:pPr>
        <w:spacing w:line="580" w:lineRule="exact"/>
        <w:rPr>
          <w:rFonts w:ascii="仿宋_GB2312" w:eastAsia="仿宋_GB2312" w:hAnsi="仿宋_GB2312" w:cs="仿宋_GB2312"/>
          <w:strike/>
          <w:sz w:val="32"/>
          <w:szCs w:val="32"/>
        </w:rPr>
      </w:pPr>
      <w:r w:rsidRPr="00087783">
        <w:rPr>
          <w:rFonts w:ascii="仿宋_GB2312" w:eastAsia="仿宋_GB2312" w:hAnsi="仿宋_GB2312" w:cs="仿宋_GB2312" w:hint="eastAsia"/>
          <w:kern w:val="0"/>
          <w:sz w:val="32"/>
          <w:szCs w:val="32"/>
        </w:rPr>
        <w:t>周围基础设施达到；</w:t>
      </w:r>
    </w:p>
    <w:p w14:paraId="2B99325A" w14:textId="77777777" w:rsidR="002B2686" w:rsidRPr="00087783" w:rsidRDefault="00A126C9">
      <w:pPr>
        <w:spacing w:line="580" w:lineRule="exact"/>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现状土地条件。</w:t>
      </w:r>
    </w:p>
    <w:p w14:paraId="2F2D5E5E" w14:textId="77777777" w:rsidR="002B2686" w:rsidRPr="00087783" w:rsidRDefault="00A126C9">
      <w:pPr>
        <w:spacing w:line="580" w:lineRule="exact"/>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（二）由受让人自行实现用地条件后用地。</w:t>
      </w:r>
    </w:p>
    <w:p w14:paraId="7A8A1469"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受让人应在按本合同约定付清本宗地全部出让价款后，持</w:t>
      </w:r>
      <w:proofErr w:type="gramStart"/>
      <w:r w:rsidRPr="00087783">
        <w:rPr>
          <w:rFonts w:ascii="仿宋_GB2312" w:eastAsia="仿宋_GB2312" w:hAnsi="仿宋_GB2312" w:cs="仿宋_GB2312" w:hint="eastAsia"/>
          <w:kern w:val="0"/>
          <w:sz w:val="32"/>
          <w:szCs w:val="32"/>
        </w:rPr>
        <w:t>本使用</w:t>
      </w:r>
      <w:proofErr w:type="gramEnd"/>
      <w:r w:rsidRPr="00087783">
        <w:rPr>
          <w:rFonts w:ascii="仿宋_GB2312" w:eastAsia="仿宋_GB2312" w:hAnsi="仿宋_GB2312" w:cs="仿宋_GB2312" w:hint="eastAsia"/>
          <w:kern w:val="0"/>
          <w:sz w:val="32"/>
          <w:szCs w:val="32"/>
        </w:rPr>
        <w:t>合同、出让价款及税费缴纳凭证等相关证明材料，申请集体建设用地使用权登记，出让人应配合相关手续办理。</w:t>
      </w:r>
    </w:p>
    <w:p w14:paraId="1E3DFF4D" w14:textId="77777777" w:rsidR="002B2686" w:rsidRPr="00087783" w:rsidRDefault="00A126C9">
      <w:pPr>
        <w:spacing w:beforeLines="100" w:before="312" w:afterLines="100" w:after="312" w:line="580" w:lineRule="exact"/>
        <w:jc w:val="center"/>
        <w:rPr>
          <w:rFonts w:eastAsia="黑体"/>
          <w:kern w:val="0"/>
          <w:sz w:val="36"/>
        </w:rPr>
      </w:pPr>
      <w:r w:rsidRPr="00087783">
        <w:rPr>
          <w:rFonts w:eastAsia="黑体"/>
          <w:kern w:val="0"/>
          <w:sz w:val="36"/>
        </w:rPr>
        <w:t>第三章</w:t>
      </w:r>
      <w:r w:rsidRPr="00087783">
        <w:rPr>
          <w:rFonts w:eastAsia="黑体"/>
          <w:kern w:val="0"/>
          <w:sz w:val="36"/>
        </w:rPr>
        <w:t xml:space="preserve">  </w:t>
      </w:r>
      <w:r w:rsidRPr="00087783">
        <w:rPr>
          <w:rFonts w:eastAsia="黑体"/>
          <w:kern w:val="0"/>
          <w:sz w:val="36"/>
        </w:rPr>
        <w:t>土地开发建设与利用</w:t>
      </w:r>
    </w:p>
    <w:p w14:paraId="4B77E9E4"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受让人同意本合同项下宗地开发投资强度按本条第项规定执行：</w:t>
      </w:r>
    </w:p>
    <w:p w14:paraId="52549D27" w14:textId="77777777" w:rsidR="002B2686" w:rsidRPr="00087783" w:rsidRDefault="00A126C9">
      <w:pPr>
        <w:spacing w:line="580" w:lineRule="exact"/>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 xml:space="preserve">    （一）本合同项下宗地用于工业项目建设，受让人同意本合同项下宗地的项目固定资产总投资不低于经批准或登记备案的金额人民币大写万元（小写万元），投资强度不低于每平方米人民币大写元（小写元）。</w:t>
      </w:r>
    </w:p>
    <w:p w14:paraId="131DCC65" w14:textId="77777777" w:rsidR="002B2686" w:rsidRPr="00087783" w:rsidRDefault="00A126C9">
      <w:pPr>
        <w:spacing w:line="580" w:lineRule="exact"/>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 xml:space="preserve">    本合同项下宗地建设项目的固定资产总投资包括建筑物、构筑物及其附属设施、设备投资和出让价款等。</w:t>
      </w:r>
    </w:p>
    <w:p w14:paraId="7936EF64" w14:textId="77777777" w:rsidR="002B2686" w:rsidRPr="00087783" w:rsidRDefault="00A126C9">
      <w:pPr>
        <w:spacing w:line="580" w:lineRule="exact"/>
        <w:ind w:firstLineChars="200" w:firstLine="664"/>
        <w:rPr>
          <w:rFonts w:ascii="仿宋_GB2312" w:eastAsia="仿宋_GB2312" w:hAnsi="仿宋_GB2312" w:cs="仿宋_GB2312"/>
          <w:strike/>
          <w:spacing w:val="6"/>
          <w:sz w:val="32"/>
          <w:szCs w:val="32"/>
        </w:rPr>
      </w:pPr>
      <w:r w:rsidRPr="00087783">
        <w:rPr>
          <w:rFonts w:ascii="仿宋_GB2312" w:eastAsia="仿宋_GB2312" w:hAnsi="仿宋_GB2312" w:cs="仿宋_GB2312" w:hint="eastAsia"/>
          <w:spacing w:val="6"/>
          <w:kern w:val="0"/>
          <w:sz w:val="32"/>
          <w:szCs w:val="32"/>
        </w:rPr>
        <w:t xml:space="preserve">（二）本合同项下宗地用于非工业项目建设，受让人承诺本合同项下宗地的开发投资总额不低于人民币大写万元（小写万元）。 </w:t>
      </w:r>
    </w:p>
    <w:p w14:paraId="4B8AD214"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sz w:val="32"/>
          <w:szCs w:val="32"/>
        </w:rPr>
      </w:pPr>
      <w:r w:rsidRPr="00087783">
        <w:rPr>
          <w:rFonts w:ascii="仿宋_GB2312" w:eastAsia="仿宋_GB2312" w:hAnsi="仿宋_GB2312" w:cs="仿宋_GB2312" w:hint="eastAsia"/>
          <w:kern w:val="0"/>
          <w:sz w:val="32"/>
          <w:szCs w:val="32"/>
        </w:rPr>
        <w:t>受让人在本合同项下宗地范围内新建建筑物、构筑物及其附属设施的，应符合市（区县）政府规划管理部门确定的出让宗地规划条件（见附件3）。其中：</w:t>
      </w:r>
    </w:p>
    <w:p w14:paraId="27AA21C2" w14:textId="77777777" w:rsidR="002B2686" w:rsidRPr="00087783" w:rsidRDefault="00A126C9">
      <w:pPr>
        <w:spacing w:line="580" w:lineRule="exact"/>
        <w:ind w:firstLineChars="200" w:firstLine="640"/>
        <w:rPr>
          <w:rFonts w:ascii="仿宋_GB2312" w:eastAsia="仿宋_GB2312" w:hAnsi="仿宋_GB2312" w:cs="仿宋_GB2312"/>
          <w:strike/>
          <w:sz w:val="32"/>
          <w:szCs w:val="32"/>
        </w:rPr>
      </w:pPr>
      <w:r w:rsidRPr="00087783">
        <w:rPr>
          <w:rFonts w:ascii="仿宋_GB2312" w:eastAsia="仿宋_GB2312" w:hAnsi="仿宋_GB2312" w:cs="仿宋_GB2312" w:hint="eastAsia"/>
          <w:sz w:val="32"/>
          <w:szCs w:val="32"/>
        </w:rPr>
        <w:t xml:space="preserve">主体建筑物性质   </w:t>
      </w:r>
      <w:r w:rsidRPr="00087783">
        <w:rPr>
          <w:rFonts w:ascii="仿宋_GB2312" w:eastAsia="仿宋_GB2312" w:hAnsi="仿宋_GB2312" w:cs="仿宋_GB2312" w:hint="eastAsia"/>
          <w:kern w:val="0"/>
          <w:sz w:val="32"/>
          <w:szCs w:val="32"/>
        </w:rPr>
        <w:t>；</w:t>
      </w:r>
    </w:p>
    <w:p w14:paraId="44DDD6CF" w14:textId="77777777" w:rsidR="002B2686" w:rsidRPr="00087783" w:rsidRDefault="00A126C9">
      <w:pPr>
        <w:spacing w:line="580" w:lineRule="exact"/>
        <w:ind w:firstLineChars="200" w:firstLine="640"/>
        <w:rPr>
          <w:rFonts w:ascii="仿宋_GB2312" w:eastAsia="仿宋_GB2312" w:hAnsi="仿宋_GB2312" w:cs="仿宋_GB2312"/>
          <w:strike/>
          <w:sz w:val="32"/>
          <w:szCs w:val="32"/>
        </w:rPr>
      </w:pPr>
      <w:r w:rsidRPr="00087783">
        <w:rPr>
          <w:rFonts w:ascii="仿宋_GB2312" w:eastAsia="仿宋_GB2312" w:hAnsi="仿宋_GB2312" w:cs="仿宋_GB2312" w:hint="eastAsia"/>
          <w:sz w:val="32"/>
          <w:szCs w:val="32"/>
        </w:rPr>
        <w:t xml:space="preserve">附属建筑物性质   </w:t>
      </w:r>
      <w:r w:rsidRPr="00087783">
        <w:rPr>
          <w:rFonts w:ascii="仿宋_GB2312" w:eastAsia="仿宋_GB2312" w:hAnsi="仿宋_GB2312" w:cs="仿宋_GB2312" w:hint="eastAsia"/>
          <w:kern w:val="0"/>
          <w:sz w:val="32"/>
          <w:szCs w:val="32"/>
        </w:rPr>
        <w:t>；</w:t>
      </w:r>
    </w:p>
    <w:p w14:paraId="0D869A0B" w14:textId="77777777" w:rsidR="002B2686" w:rsidRPr="00087783" w:rsidRDefault="00A126C9">
      <w:pPr>
        <w:spacing w:line="580" w:lineRule="exact"/>
        <w:ind w:firstLineChars="200" w:firstLine="640"/>
        <w:rPr>
          <w:rFonts w:ascii="仿宋_GB2312" w:eastAsia="仿宋_GB2312" w:hAnsi="仿宋_GB2312" w:cs="仿宋_GB2312"/>
          <w:strike/>
          <w:sz w:val="32"/>
          <w:szCs w:val="32"/>
        </w:rPr>
      </w:pPr>
      <w:r w:rsidRPr="00087783">
        <w:rPr>
          <w:rFonts w:ascii="仿宋_GB2312" w:eastAsia="仿宋_GB2312" w:hAnsi="仿宋_GB2312" w:cs="仿宋_GB2312" w:hint="eastAsia"/>
          <w:sz w:val="32"/>
          <w:szCs w:val="32"/>
        </w:rPr>
        <w:t xml:space="preserve">建筑总面积   </w:t>
      </w:r>
      <w:r w:rsidRPr="00087783">
        <w:rPr>
          <w:rFonts w:ascii="仿宋_GB2312" w:eastAsia="仿宋_GB2312" w:hAnsi="仿宋_GB2312" w:cs="仿宋_GB2312" w:hint="eastAsia"/>
          <w:kern w:val="0"/>
          <w:sz w:val="32"/>
          <w:szCs w:val="32"/>
        </w:rPr>
        <w:t>平方米;</w:t>
      </w:r>
    </w:p>
    <w:p w14:paraId="7FD05F79" w14:textId="77777777" w:rsidR="002B2686" w:rsidRPr="00087783" w:rsidRDefault="00A126C9">
      <w:pPr>
        <w:spacing w:line="580" w:lineRule="exact"/>
        <w:ind w:firstLineChars="200" w:firstLine="640"/>
        <w:jc w:val="left"/>
        <w:rPr>
          <w:rFonts w:ascii="仿宋_GB2312" w:eastAsia="仿宋_GB2312" w:hAnsi="仿宋_GB2312" w:cs="仿宋_GB2312"/>
          <w:sz w:val="32"/>
          <w:szCs w:val="32"/>
        </w:rPr>
      </w:pPr>
      <w:r w:rsidRPr="00087783">
        <w:rPr>
          <w:rFonts w:ascii="仿宋_GB2312" w:eastAsia="仿宋_GB2312" w:hAnsi="仿宋_GB2312" w:cs="仿宋_GB2312" w:hint="eastAsia"/>
          <w:sz w:val="32"/>
          <w:szCs w:val="32"/>
        </w:rPr>
        <w:t>建筑容积率不高于   ,不低于   ;</w:t>
      </w:r>
    </w:p>
    <w:p w14:paraId="77EBB019" w14:textId="77777777" w:rsidR="002B2686" w:rsidRPr="00087783" w:rsidRDefault="00A126C9">
      <w:pPr>
        <w:spacing w:line="580" w:lineRule="exact"/>
        <w:ind w:firstLineChars="200" w:firstLine="640"/>
        <w:rPr>
          <w:rFonts w:ascii="仿宋_GB2312" w:eastAsia="仿宋_GB2312" w:hAnsi="仿宋_GB2312" w:cs="仿宋_GB2312"/>
          <w:strike/>
          <w:sz w:val="32"/>
          <w:szCs w:val="32"/>
        </w:rPr>
      </w:pPr>
      <w:r w:rsidRPr="00087783">
        <w:rPr>
          <w:rFonts w:ascii="仿宋_GB2312" w:eastAsia="仿宋_GB2312" w:hAnsi="仿宋_GB2312" w:cs="仿宋_GB2312" w:hint="eastAsia"/>
          <w:sz w:val="32"/>
          <w:szCs w:val="32"/>
        </w:rPr>
        <w:t>建筑限高</w:t>
      </w:r>
      <w:r w:rsidRPr="00087783">
        <w:rPr>
          <w:rFonts w:ascii="仿宋_GB2312" w:eastAsia="仿宋_GB2312" w:hAnsi="仿宋_GB2312" w:cs="仿宋_GB2312" w:hint="eastAsia"/>
          <w:kern w:val="0"/>
          <w:sz w:val="32"/>
          <w:szCs w:val="32"/>
        </w:rPr>
        <w:t>;</w:t>
      </w:r>
    </w:p>
    <w:p w14:paraId="27CF94C3" w14:textId="77777777" w:rsidR="002B2686" w:rsidRPr="00087783" w:rsidRDefault="00A126C9">
      <w:pPr>
        <w:spacing w:line="580" w:lineRule="exact"/>
        <w:ind w:firstLineChars="200" w:firstLine="640"/>
        <w:jc w:val="left"/>
        <w:rPr>
          <w:rFonts w:ascii="仿宋_GB2312" w:eastAsia="仿宋_GB2312" w:hAnsi="仿宋_GB2312" w:cs="仿宋_GB2312"/>
          <w:sz w:val="32"/>
          <w:szCs w:val="32"/>
        </w:rPr>
      </w:pPr>
      <w:r w:rsidRPr="00087783">
        <w:rPr>
          <w:rFonts w:ascii="仿宋_GB2312" w:eastAsia="仿宋_GB2312" w:hAnsi="仿宋_GB2312" w:cs="仿宋_GB2312" w:hint="eastAsia"/>
          <w:sz w:val="32"/>
          <w:szCs w:val="32"/>
        </w:rPr>
        <w:t>建筑密度不高于   ,不低于    ;</w:t>
      </w:r>
    </w:p>
    <w:p w14:paraId="618AC30C" w14:textId="77777777" w:rsidR="002B2686" w:rsidRPr="00087783" w:rsidRDefault="00A126C9">
      <w:pPr>
        <w:spacing w:line="580" w:lineRule="exact"/>
        <w:ind w:firstLineChars="200" w:firstLine="640"/>
        <w:jc w:val="left"/>
        <w:rPr>
          <w:rFonts w:ascii="仿宋_GB2312" w:eastAsia="仿宋_GB2312" w:hAnsi="仿宋_GB2312" w:cs="仿宋_GB2312"/>
          <w:sz w:val="32"/>
          <w:szCs w:val="32"/>
        </w:rPr>
      </w:pPr>
      <w:r w:rsidRPr="00087783">
        <w:rPr>
          <w:rFonts w:ascii="仿宋_GB2312" w:eastAsia="仿宋_GB2312" w:hAnsi="仿宋_GB2312" w:cs="仿宋_GB2312" w:hint="eastAsia"/>
          <w:sz w:val="32"/>
          <w:szCs w:val="32"/>
        </w:rPr>
        <w:t>绿地率不高于   ,不低于   ;</w:t>
      </w:r>
    </w:p>
    <w:p w14:paraId="236984C5" w14:textId="77777777" w:rsidR="002B2686" w:rsidRPr="00087783" w:rsidRDefault="00A126C9">
      <w:pPr>
        <w:spacing w:line="580" w:lineRule="exact"/>
        <w:ind w:firstLineChars="200" w:firstLine="640"/>
        <w:rPr>
          <w:rFonts w:ascii="仿宋_GB2312" w:eastAsia="仿宋_GB2312" w:hAnsi="仿宋_GB2312" w:cs="仿宋_GB2312"/>
          <w:sz w:val="32"/>
          <w:szCs w:val="32"/>
        </w:rPr>
      </w:pPr>
      <w:r w:rsidRPr="00087783">
        <w:rPr>
          <w:rFonts w:ascii="仿宋_GB2312" w:eastAsia="仿宋_GB2312" w:hAnsi="仿宋_GB2312" w:cs="仿宋_GB2312" w:hint="eastAsia"/>
          <w:sz w:val="32"/>
          <w:szCs w:val="32"/>
        </w:rPr>
        <w:t>其他土地利用要求。</w:t>
      </w:r>
    </w:p>
    <w:p w14:paraId="22173224"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受让人同意本合同项下宗地建设配套按本条第项规定执行：</w:t>
      </w:r>
    </w:p>
    <w:p w14:paraId="6EEB47DF" w14:textId="77777777" w:rsidR="002B2686" w:rsidRPr="00087783" w:rsidRDefault="00A126C9">
      <w:pPr>
        <w:spacing w:line="580" w:lineRule="exact"/>
        <w:ind w:rightChars="85" w:right="178"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（一）本合同项下宗地用于工业项目建设，根据规划部门确定的规划设计条件</w:t>
      </w:r>
      <w:r w:rsidRPr="00087783">
        <w:rPr>
          <w:rFonts w:ascii="仿宋_GB2312" w:eastAsia="仿宋_GB2312" w:hAnsi="仿宋_GB2312" w:cs="仿宋_GB2312" w:hint="eastAsia"/>
          <w:spacing w:val="20"/>
          <w:kern w:val="0"/>
          <w:sz w:val="32"/>
          <w:szCs w:val="32"/>
        </w:rPr>
        <w:t>，</w:t>
      </w:r>
      <w:r w:rsidRPr="00087783">
        <w:rPr>
          <w:rFonts w:ascii="仿宋_GB2312" w:eastAsia="仿宋_GB2312" w:hAnsi="仿宋_GB2312" w:cs="仿宋_GB2312" w:hint="eastAsia"/>
          <w:kern w:val="0"/>
          <w:sz w:val="32"/>
          <w:szCs w:val="32"/>
        </w:rPr>
        <w:t>本合同受让宗地范围内用于企业内部行</w:t>
      </w:r>
      <w:r w:rsidRPr="00087783">
        <w:rPr>
          <w:rFonts w:ascii="仿宋_GB2312" w:eastAsia="仿宋_GB2312" w:hAnsi="仿宋_GB2312" w:cs="仿宋_GB2312" w:hint="eastAsia"/>
          <w:spacing w:val="20"/>
          <w:kern w:val="0"/>
          <w:sz w:val="32"/>
          <w:szCs w:val="32"/>
        </w:rPr>
        <w:t>政办公及生活服务设施的占地面积不超过受让宗地面积的</w:t>
      </w:r>
      <w:r w:rsidRPr="00087783">
        <w:rPr>
          <w:rFonts w:ascii="仿宋_GB2312" w:eastAsia="仿宋_GB2312" w:hAnsi="仿宋_GB2312" w:cs="仿宋_GB2312" w:hint="eastAsia"/>
          <w:kern w:val="0"/>
          <w:sz w:val="32"/>
          <w:szCs w:val="32"/>
        </w:rPr>
        <w:t>%，即不超过平方米，建筑面积不超过平方米。受让人同意不在受让宗地范围内建造成套住宅、专家楼、宾馆、招待所和培训中心等非生产性设施；</w:t>
      </w:r>
    </w:p>
    <w:p w14:paraId="53312A13" w14:textId="77777777" w:rsidR="002B2686" w:rsidRPr="00087783" w:rsidRDefault="00A126C9">
      <w:pPr>
        <w:spacing w:line="580" w:lineRule="exact"/>
        <w:ind w:firstLineChars="200" w:firstLine="640"/>
        <w:rPr>
          <w:rFonts w:ascii="仿宋_GB2312" w:eastAsia="仿宋_GB2312" w:hAnsi="仿宋_GB2312" w:cs="仿宋_GB2312"/>
          <w:spacing w:val="-4"/>
          <w:kern w:val="0"/>
          <w:sz w:val="32"/>
          <w:szCs w:val="32"/>
        </w:rPr>
      </w:pPr>
      <w:r w:rsidRPr="00087783">
        <w:rPr>
          <w:rFonts w:ascii="仿宋_GB2312" w:eastAsia="仿宋_GB2312" w:hAnsi="仿宋_GB2312" w:cs="仿宋_GB2312" w:hint="eastAsia"/>
          <w:kern w:val="0"/>
          <w:sz w:val="32"/>
          <w:szCs w:val="32"/>
        </w:rPr>
        <w:t>（二）</w:t>
      </w:r>
      <w:r w:rsidRPr="00087783">
        <w:rPr>
          <w:rFonts w:ascii="仿宋_GB2312" w:eastAsia="仿宋_GB2312" w:hAnsi="仿宋_GB2312" w:cs="仿宋_GB2312" w:hint="eastAsia"/>
          <w:spacing w:val="-4"/>
          <w:kern w:val="0"/>
          <w:sz w:val="32"/>
          <w:szCs w:val="32"/>
        </w:rPr>
        <w:t>本合同项下宗地用于住宅项目建设，根据规划建设管理部门确定的规划建设条件，本合同受让宗地范围内住宅建设总套数不少于套。其中，套型建筑面积90平方米以下住房套数不少于套，住宅建设套型要求为。本合同项下宗地范围内套型建筑面积90平方米以下住房面积占宗地开发建设总面积的比例不低于％。本合同项下宗地范围内配套建设的经济适用住房、廉租住房等政府保障性住房，受让人同意建成后按本项下第种方式履行：</w:t>
      </w:r>
    </w:p>
    <w:p w14:paraId="202802AE"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1．移交给政府；</w:t>
      </w:r>
    </w:p>
    <w:p w14:paraId="39FB96A4"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2．由政府回购；</w:t>
      </w:r>
    </w:p>
    <w:p w14:paraId="03CEEBB9"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3．按政府经济适用住房建设和销售管理的有关规定执行；</w:t>
      </w:r>
    </w:p>
    <w:p w14:paraId="3435B907"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sz w:val="32"/>
          <w:szCs w:val="32"/>
        </w:rPr>
      </w:pPr>
      <w:r w:rsidRPr="00087783">
        <w:rPr>
          <w:rFonts w:ascii="仿宋_GB2312" w:eastAsia="仿宋_GB2312" w:hAnsi="仿宋_GB2312" w:cs="仿宋_GB2312" w:hint="eastAsia"/>
          <w:kern w:val="0"/>
          <w:sz w:val="32"/>
          <w:szCs w:val="32"/>
        </w:rPr>
        <w:t>受让人同意在本合同项下宗地范围内同步修建下列工程配套项目，并在建成后无偿移交给政府：</w:t>
      </w:r>
    </w:p>
    <w:p w14:paraId="0C080A74" w14:textId="77777777" w:rsidR="002B2686" w:rsidRPr="00087783" w:rsidRDefault="00A126C9">
      <w:pPr>
        <w:tabs>
          <w:tab w:val="left" w:pos="8460"/>
        </w:tabs>
        <w:spacing w:line="580" w:lineRule="exact"/>
        <w:ind w:firstLineChars="200" w:firstLine="640"/>
        <w:rPr>
          <w:rFonts w:ascii="仿宋_GB2312" w:eastAsia="仿宋_GB2312" w:hAnsi="仿宋_GB2312" w:cs="仿宋_GB2312"/>
          <w:sz w:val="32"/>
          <w:szCs w:val="32"/>
        </w:rPr>
      </w:pPr>
      <w:r w:rsidRPr="00087783">
        <w:rPr>
          <w:rFonts w:ascii="仿宋_GB2312" w:eastAsia="仿宋_GB2312" w:hAnsi="仿宋_GB2312" w:cs="仿宋_GB2312" w:hint="eastAsia"/>
          <w:kern w:val="0"/>
          <w:sz w:val="32"/>
          <w:szCs w:val="32"/>
        </w:rPr>
        <w:t>（一）；</w:t>
      </w:r>
    </w:p>
    <w:p w14:paraId="2B85AD81" w14:textId="77777777" w:rsidR="002B2686" w:rsidRPr="00087783" w:rsidRDefault="00A126C9">
      <w:pPr>
        <w:spacing w:line="580" w:lineRule="exact"/>
        <w:ind w:firstLineChars="200" w:firstLine="640"/>
        <w:rPr>
          <w:rFonts w:ascii="仿宋_GB2312" w:eastAsia="仿宋_GB2312" w:hAnsi="仿宋_GB2312" w:cs="仿宋_GB2312"/>
          <w:strike/>
          <w:sz w:val="32"/>
          <w:szCs w:val="32"/>
        </w:rPr>
      </w:pPr>
      <w:r w:rsidRPr="00087783">
        <w:rPr>
          <w:rFonts w:ascii="仿宋_GB2312" w:eastAsia="仿宋_GB2312" w:hAnsi="仿宋_GB2312" w:cs="仿宋_GB2312" w:hint="eastAsia"/>
          <w:sz w:val="32"/>
          <w:szCs w:val="32"/>
        </w:rPr>
        <w:t>（二）</w:t>
      </w:r>
      <w:r w:rsidRPr="00087783">
        <w:rPr>
          <w:rFonts w:ascii="仿宋_GB2312" w:eastAsia="仿宋_GB2312" w:hAnsi="仿宋_GB2312" w:cs="仿宋_GB2312" w:hint="eastAsia"/>
          <w:kern w:val="0"/>
          <w:sz w:val="32"/>
          <w:szCs w:val="32"/>
        </w:rPr>
        <w:t>；</w:t>
      </w:r>
    </w:p>
    <w:p w14:paraId="425DEB88"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sz w:val="32"/>
          <w:szCs w:val="32"/>
        </w:rPr>
        <w:t xml:space="preserve">（三）  </w:t>
      </w:r>
      <w:r w:rsidRPr="00087783">
        <w:rPr>
          <w:rFonts w:ascii="仿宋_GB2312" w:eastAsia="仿宋_GB2312" w:hAnsi="仿宋_GB2312" w:cs="仿宋_GB2312" w:hint="eastAsia"/>
          <w:kern w:val="0"/>
          <w:sz w:val="32"/>
          <w:szCs w:val="32"/>
        </w:rPr>
        <w:t>。</w:t>
      </w:r>
    </w:p>
    <w:p w14:paraId="282186B1"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spacing w:val="-6"/>
          <w:kern w:val="0"/>
          <w:position w:val="-6"/>
          <w:sz w:val="32"/>
          <w:szCs w:val="32"/>
        </w:rPr>
      </w:pPr>
      <w:r w:rsidRPr="00087783">
        <w:rPr>
          <w:rFonts w:ascii="仿宋_GB2312" w:eastAsia="仿宋_GB2312" w:hAnsi="仿宋_GB2312" w:cs="仿宋_GB2312" w:hint="eastAsia"/>
          <w:kern w:val="0"/>
          <w:sz w:val="32"/>
          <w:szCs w:val="32"/>
        </w:rPr>
        <w:t>受让人同意本合同项下的宗地建设项目应在年月日之前开工，在年月 日之前竣工。</w:t>
      </w:r>
    </w:p>
    <w:p w14:paraId="2938F650"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受让人不能按期开工，应提前30日向监管部门及出让方提出延建申请，经监管部门及出让方同意延建的，其项目竣工时间相应顺延，但延建期限不得超过一年。</w:t>
      </w:r>
    </w:p>
    <w:p w14:paraId="094E35E1"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受让人在本合同项下宗地内进行建设时，有关用水、用气、污水及其他设施与宗地外主管线、用电变电站接口和引入工程，应按有关规定办理。</w:t>
      </w:r>
    </w:p>
    <w:p w14:paraId="1875B1E9"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受让人同意政府为公用事业需要而敷设的各种管道与管线进出、通过、穿越受让宗地，但由此影响受让宗地使用功能的，政府或公用事业营建主体应当给予合理补偿。</w:t>
      </w:r>
    </w:p>
    <w:p w14:paraId="763701D2"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受让人应当按照本合同约定的土地用途、容积率利用土地，不得擅自改变。在出让期限内，需要改变本合同约定的土地用途的，受让方同意按照本条第（）项规定办理：</w:t>
      </w:r>
    </w:p>
    <w:p w14:paraId="374DCEC0"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（一）由出让人有偿收回建设用地使用权；</w:t>
      </w:r>
    </w:p>
    <w:p w14:paraId="3F016029"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二）依法办理改变土地用途批准手续，签订集体建设用地使用权出让合同变更协议或者重新签订集体建设用地使用合同并备案，由受让人按照批准改变时新土地用途下建设用地使用权评估市场价格与原土地用途下建设用地使用权评估市场价格的差额补缴集体建设用地使用权出让价款及相关税费，办理土地变更登记。</w:t>
      </w:r>
    </w:p>
    <w:p w14:paraId="32D2D884"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14:paraId="5DC90EB4" w14:textId="77777777" w:rsidR="002B2686" w:rsidRPr="00087783" w:rsidRDefault="00A126C9">
      <w:pPr>
        <w:spacing w:beforeLines="100" w:before="312" w:afterLines="100" w:after="312" w:line="580" w:lineRule="exact"/>
        <w:jc w:val="center"/>
        <w:rPr>
          <w:rFonts w:eastAsia="黑体"/>
          <w:kern w:val="0"/>
          <w:sz w:val="36"/>
        </w:rPr>
      </w:pPr>
      <w:r w:rsidRPr="00087783">
        <w:rPr>
          <w:rFonts w:eastAsia="黑体"/>
          <w:kern w:val="0"/>
          <w:sz w:val="36"/>
        </w:rPr>
        <w:t>第四章</w:t>
      </w:r>
      <w:r w:rsidRPr="00087783">
        <w:rPr>
          <w:rFonts w:eastAsia="黑体"/>
          <w:kern w:val="0"/>
          <w:sz w:val="36"/>
        </w:rPr>
        <w:t xml:space="preserve">  </w:t>
      </w:r>
      <w:r w:rsidRPr="00087783">
        <w:rPr>
          <w:rFonts w:eastAsia="黑体"/>
          <w:kern w:val="0"/>
          <w:sz w:val="36"/>
        </w:rPr>
        <w:t>土地出租、转让或抵押</w:t>
      </w:r>
    </w:p>
    <w:p w14:paraId="0545E590"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受让人领取集体土地使用证后，有权将本合同项下的全部或部分集体建设用地使用权转让、出租、抵押。首次转让的，应当符合本条第项规定的条件：</w:t>
      </w:r>
    </w:p>
    <w:p w14:paraId="65847471"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（一）按照本合同约定进行投资开发，完成开发投资总额的百分之二十五以上；</w:t>
      </w:r>
    </w:p>
    <w:p w14:paraId="2573F68F" w14:textId="77777777" w:rsidR="002B2686" w:rsidRPr="00087783" w:rsidRDefault="00A126C9">
      <w:pPr>
        <w:spacing w:line="580" w:lineRule="exact"/>
        <w:ind w:firstLineChars="200" w:firstLine="640"/>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（二）按照本合同约定进行投资开发，已形成产业用地或其他建设用地条件。</w:t>
      </w:r>
    </w:p>
    <w:p w14:paraId="6CC687D1"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集体建设用地使用权的转让、出租及抵押合同，不得违背国家法律、法规规定和本合同约定。</w:t>
      </w:r>
    </w:p>
    <w:p w14:paraId="17553BCA"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集体建设用地使用权全部或部分转让后，本合同和土地登记文件中载明的权利、义务随之转移，集体建设用地使用权的使用年限为本合同约定的使用年限减去已经使用年限后的剩余年限。</w:t>
      </w:r>
    </w:p>
    <w:p w14:paraId="3BE3665C" w14:textId="77777777" w:rsidR="002B2686" w:rsidRPr="00087783" w:rsidRDefault="00A126C9">
      <w:pPr>
        <w:spacing w:line="580" w:lineRule="exact"/>
        <w:ind w:left="8"/>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 xml:space="preserve">    本合同项下的全部或部分集体建设用地使用权出租后，本合同和土地登记文件中载明的权利、义务仍由受让人承担。</w:t>
      </w:r>
    </w:p>
    <w:p w14:paraId="1DDAB72F"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集体建设用地使用权转让、抵押的，转让、抵押双方应持本合同和相应的转让、抵押合同及集体土地使用证，到规划自然资源部门办理土地变更登记。土地使用权转让的，继受人还应向规划自然资源部门申请合同备案。</w:t>
      </w:r>
    </w:p>
    <w:p w14:paraId="6AB23ECB" w14:textId="77777777" w:rsidR="002B2686" w:rsidRPr="00087783" w:rsidRDefault="00A126C9">
      <w:pPr>
        <w:spacing w:beforeLines="100" w:before="312" w:afterLines="100" w:after="312" w:line="580" w:lineRule="exact"/>
        <w:jc w:val="center"/>
        <w:rPr>
          <w:rFonts w:ascii="黑体" w:eastAsia="黑体" w:hAnsi="黑体" w:cs="黑体"/>
          <w:kern w:val="0"/>
          <w:sz w:val="36"/>
          <w:szCs w:val="36"/>
        </w:rPr>
      </w:pPr>
      <w:r w:rsidRPr="00087783">
        <w:rPr>
          <w:rFonts w:ascii="黑体" w:eastAsia="黑体" w:hAnsi="黑体" w:cs="黑体" w:hint="eastAsia"/>
          <w:kern w:val="0"/>
          <w:sz w:val="36"/>
          <w:szCs w:val="36"/>
        </w:rPr>
        <w:t>第五章 期限届满与使用权终止</w:t>
      </w:r>
    </w:p>
    <w:p w14:paraId="531FDED7"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对受让人依法使用的集体建设用地使用权，在本合同约定的使用年限届满前，出让人不得收回。</w:t>
      </w:r>
      <w:r w:rsidRPr="00087783">
        <w:rPr>
          <w:rFonts w:ascii="仿宋_GB2312" w:eastAsia="仿宋_GB2312" w:hAnsi="仿宋_GB2312" w:cs="仿宋_GB2312" w:hint="eastAsia"/>
          <w:sz w:val="32"/>
          <w:szCs w:val="32"/>
        </w:rPr>
        <w:t>确因公共利益，需要提前收回的，应依据国家相关规定报批，并</w:t>
      </w:r>
      <w:r w:rsidRPr="00087783">
        <w:rPr>
          <w:rFonts w:ascii="仿宋_GB2312" w:eastAsia="仿宋_GB2312" w:hAnsi="仿宋_GB2312" w:cs="仿宋_GB2312" w:hint="eastAsia"/>
          <w:kern w:val="0"/>
          <w:sz w:val="32"/>
          <w:szCs w:val="32"/>
        </w:rPr>
        <w:t>根据收回时地上建筑物、构筑物及其附属设施的价值和剩余年</w:t>
      </w:r>
      <w:proofErr w:type="gramStart"/>
      <w:r w:rsidRPr="00087783">
        <w:rPr>
          <w:rFonts w:ascii="仿宋_GB2312" w:eastAsia="仿宋_GB2312" w:hAnsi="仿宋_GB2312" w:cs="仿宋_GB2312" w:hint="eastAsia"/>
          <w:kern w:val="0"/>
          <w:sz w:val="32"/>
          <w:szCs w:val="32"/>
        </w:rPr>
        <w:t>期国有</w:t>
      </w:r>
      <w:proofErr w:type="gramEnd"/>
      <w:r w:rsidRPr="00087783">
        <w:rPr>
          <w:rFonts w:ascii="仿宋_GB2312" w:eastAsia="仿宋_GB2312" w:hAnsi="仿宋_GB2312" w:cs="仿宋_GB2312" w:hint="eastAsia"/>
          <w:kern w:val="0"/>
          <w:sz w:val="32"/>
          <w:szCs w:val="32"/>
        </w:rPr>
        <w:t>建设用地使用权的评估市场价格及经评估认定的直接损失向权利人给予补偿。</w:t>
      </w:r>
    </w:p>
    <w:p w14:paraId="08B4C9EE"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国家因公共利益需要</w:t>
      </w:r>
      <w:r w:rsidRPr="00087783">
        <w:rPr>
          <w:rFonts w:ascii="仿宋_GB2312" w:eastAsia="仿宋_GB2312" w:hAnsi="仿宋_GB2312" w:cs="仿宋_GB2312" w:hint="eastAsia"/>
          <w:sz w:val="32"/>
          <w:szCs w:val="32"/>
        </w:rPr>
        <w:t>，依法征收集体经营性建设用地的，合同双方均应服从，出让土地使用权自批准集体土地征收之日终止。</w:t>
      </w:r>
    </w:p>
    <w:p w14:paraId="1AB3718D" w14:textId="77777777" w:rsidR="002B2686" w:rsidRPr="00087783" w:rsidRDefault="00A126C9">
      <w:pPr>
        <w:spacing w:line="580" w:lineRule="exact"/>
        <w:ind w:firstLineChars="198" w:firstLine="634"/>
        <w:rPr>
          <w:rFonts w:ascii="仿宋_GB2312" w:eastAsia="仿宋_GB2312" w:hAnsi="仿宋_GB2312" w:cs="仿宋_GB2312"/>
          <w:kern w:val="0"/>
          <w:sz w:val="32"/>
          <w:szCs w:val="32"/>
        </w:rPr>
      </w:pPr>
      <w:r w:rsidRPr="00087783">
        <w:rPr>
          <w:rFonts w:ascii="仿宋_GB2312" w:eastAsia="仿宋_GB2312" w:hAnsi="仿宋_GB2312" w:cs="仿宋_GB2312" w:hint="eastAsia"/>
          <w:sz w:val="32"/>
          <w:szCs w:val="32"/>
        </w:rPr>
        <w:t>征收土地涉及的土地补偿费支付给出让人，但出让人应</w:t>
      </w:r>
      <w:r w:rsidRPr="00087783">
        <w:rPr>
          <w:rFonts w:ascii="仿宋_GB2312" w:eastAsia="仿宋_GB2312" w:hAnsi="仿宋_GB2312" w:cs="仿宋_GB2312" w:hint="eastAsia"/>
          <w:kern w:val="0"/>
          <w:sz w:val="32"/>
          <w:szCs w:val="32"/>
        </w:rPr>
        <w:t>根据征收时剩余年</w:t>
      </w:r>
      <w:proofErr w:type="gramStart"/>
      <w:r w:rsidRPr="00087783">
        <w:rPr>
          <w:rFonts w:ascii="仿宋_GB2312" w:eastAsia="仿宋_GB2312" w:hAnsi="仿宋_GB2312" w:cs="仿宋_GB2312" w:hint="eastAsia"/>
          <w:kern w:val="0"/>
          <w:sz w:val="32"/>
          <w:szCs w:val="32"/>
        </w:rPr>
        <w:t>期集体</w:t>
      </w:r>
      <w:proofErr w:type="gramEnd"/>
      <w:r w:rsidRPr="00087783">
        <w:rPr>
          <w:rFonts w:ascii="仿宋_GB2312" w:eastAsia="仿宋_GB2312" w:hAnsi="仿宋_GB2312" w:cs="仿宋_GB2312" w:hint="eastAsia"/>
          <w:kern w:val="0"/>
          <w:sz w:val="32"/>
          <w:szCs w:val="32"/>
        </w:rPr>
        <w:t>建设用地使用权的评估市场价格及经评估认定的直接损失给予受让人公平补偿。</w:t>
      </w:r>
      <w:r w:rsidRPr="00087783">
        <w:rPr>
          <w:rFonts w:ascii="仿宋_GB2312" w:eastAsia="仿宋_GB2312" w:hAnsi="仿宋_GB2312" w:cs="仿宋_GB2312" w:hint="eastAsia"/>
          <w:sz w:val="32"/>
          <w:szCs w:val="32"/>
        </w:rPr>
        <w:t>地上附着物的补偿费支付给附着物所有权人。人员安置</w:t>
      </w:r>
      <w:proofErr w:type="gramStart"/>
      <w:r w:rsidRPr="00087783">
        <w:rPr>
          <w:rFonts w:ascii="仿宋_GB2312" w:eastAsia="仿宋_GB2312" w:hAnsi="仿宋_GB2312" w:cs="仿宋_GB2312" w:hint="eastAsia"/>
          <w:sz w:val="32"/>
          <w:szCs w:val="32"/>
        </w:rPr>
        <w:t>费按照</w:t>
      </w:r>
      <w:proofErr w:type="gramEnd"/>
      <w:r w:rsidRPr="00087783">
        <w:rPr>
          <w:rFonts w:ascii="仿宋_GB2312" w:eastAsia="仿宋_GB2312" w:hAnsi="仿宋_GB2312" w:cs="仿宋_GB2312" w:hint="eastAsia"/>
          <w:sz w:val="32"/>
          <w:szCs w:val="32"/>
        </w:rPr>
        <w:t>土地征收有关规定进行安排，受让人不参与分配。</w:t>
      </w:r>
    </w:p>
    <w:p w14:paraId="7117E9A3"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本合同约定的土地使用年限届满，双方同意按照届时有关法律法规处理。</w:t>
      </w:r>
    </w:p>
    <w:p w14:paraId="3D6B13FE" w14:textId="77777777" w:rsidR="002B2686" w:rsidRPr="00087783" w:rsidRDefault="00A126C9">
      <w:pPr>
        <w:spacing w:beforeLines="100" w:before="312" w:afterLines="100" w:after="312" w:line="580" w:lineRule="exact"/>
        <w:jc w:val="center"/>
        <w:rPr>
          <w:rFonts w:eastAsia="黑体"/>
          <w:kern w:val="0"/>
          <w:sz w:val="36"/>
        </w:rPr>
      </w:pPr>
      <w:r w:rsidRPr="00087783">
        <w:rPr>
          <w:rFonts w:eastAsia="黑体"/>
          <w:kern w:val="0"/>
          <w:sz w:val="36"/>
        </w:rPr>
        <w:t>第六章</w:t>
      </w:r>
      <w:r w:rsidRPr="00087783">
        <w:rPr>
          <w:rFonts w:eastAsia="黑体"/>
          <w:kern w:val="0"/>
          <w:sz w:val="36"/>
        </w:rPr>
        <w:t xml:space="preserve">  </w:t>
      </w:r>
      <w:r w:rsidRPr="00087783">
        <w:rPr>
          <w:rFonts w:eastAsia="黑体"/>
          <w:kern w:val="0"/>
          <w:sz w:val="36"/>
        </w:rPr>
        <w:t>违约责任</w:t>
      </w:r>
    </w:p>
    <w:p w14:paraId="4FEAC1D4" w14:textId="77777777" w:rsidR="002B2686" w:rsidRPr="00087783" w:rsidRDefault="00A126C9">
      <w:pPr>
        <w:numPr>
          <w:ilvl w:val="0"/>
          <w:numId w:val="8"/>
        </w:numPr>
        <w:spacing w:line="580" w:lineRule="exact"/>
        <w:ind w:leftChars="4" w:left="8" w:firstLineChars="196" w:firstLine="627"/>
        <w:rPr>
          <w:rFonts w:eastAsia="仿宋_GB2312"/>
          <w:kern w:val="0"/>
          <w:sz w:val="32"/>
        </w:rPr>
      </w:pPr>
      <w:r w:rsidRPr="00087783">
        <w:rPr>
          <w:rFonts w:eastAsia="仿宋_GB2312"/>
          <w:kern w:val="0"/>
          <w:sz w:val="32"/>
        </w:rPr>
        <w:t>受让人应当按照本合同约定，按时支付集体建设用地使用权出让价款。受让人不能按时支付集体建设用地使用权出让价款的，</w:t>
      </w:r>
      <w:proofErr w:type="gramStart"/>
      <w:r w:rsidRPr="00087783">
        <w:rPr>
          <w:rFonts w:eastAsia="仿宋_GB2312"/>
          <w:spacing w:val="20"/>
          <w:kern w:val="0"/>
          <w:sz w:val="32"/>
        </w:rPr>
        <w:t>自滞纳</w:t>
      </w:r>
      <w:proofErr w:type="gramEnd"/>
      <w:r w:rsidRPr="00087783">
        <w:rPr>
          <w:rFonts w:eastAsia="仿宋_GB2312"/>
          <w:spacing w:val="20"/>
          <w:kern w:val="0"/>
          <w:sz w:val="32"/>
        </w:rPr>
        <w:t>之日起，</w:t>
      </w:r>
      <w:r w:rsidRPr="00087783">
        <w:rPr>
          <w:rFonts w:eastAsia="仿宋_GB2312"/>
          <w:kern w:val="0"/>
          <w:sz w:val="32"/>
        </w:rPr>
        <w:t>每日按迟延支付款项的</w:t>
      </w:r>
      <w:r w:rsidRPr="00087783">
        <w:rPr>
          <w:rFonts w:eastAsia="仿宋_GB2312" w:hint="eastAsia"/>
          <w:kern w:val="0"/>
          <w:sz w:val="32"/>
        </w:rPr>
        <w:t>1</w:t>
      </w:r>
      <w:r w:rsidRPr="00087783">
        <w:rPr>
          <w:rFonts w:eastAsia="仿宋_GB2312"/>
          <w:kern w:val="0"/>
          <w:sz w:val="32"/>
        </w:rPr>
        <w:t>‰</w:t>
      </w:r>
      <w:r w:rsidRPr="00087783">
        <w:rPr>
          <w:rFonts w:eastAsia="仿宋_GB2312"/>
          <w:kern w:val="0"/>
          <w:sz w:val="32"/>
        </w:rPr>
        <w:t>向出让人缴纳违约金，延期付款超过</w:t>
      </w:r>
      <w:r w:rsidRPr="00087783">
        <w:rPr>
          <w:rFonts w:eastAsia="仿宋_GB2312"/>
          <w:kern w:val="0"/>
          <w:sz w:val="32"/>
        </w:rPr>
        <w:t>6</w:t>
      </w:r>
      <w:r w:rsidRPr="00087783">
        <w:rPr>
          <w:rFonts w:eastAsia="仿宋_GB2312" w:hint="eastAsia"/>
          <w:kern w:val="0"/>
          <w:sz w:val="32"/>
        </w:rPr>
        <w:t>0</w:t>
      </w:r>
      <w:r w:rsidRPr="00087783">
        <w:rPr>
          <w:rFonts w:eastAsia="仿宋_GB2312"/>
          <w:kern w:val="0"/>
          <w:sz w:val="32"/>
        </w:rPr>
        <w:t>日，经出让人催交后仍不能支付集体建设用地使用权出让价款的，出让人有权解除合同，受让人无权要求返还定金，出让人并可请求受让人赔偿损失。</w:t>
      </w:r>
    </w:p>
    <w:p w14:paraId="7C1AB196" w14:textId="77777777" w:rsidR="002B2686" w:rsidRPr="00087783" w:rsidRDefault="00A126C9">
      <w:pPr>
        <w:numPr>
          <w:ilvl w:val="0"/>
          <w:numId w:val="8"/>
        </w:numPr>
        <w:spacing w:line="580" w:lineRule="exact"/>
        <w:ind w:leftChars="4" w:left="8" w:firstLineChars="196" w:firstLine="627"/>
        <w:rPr>
          <w:rFonts w:eastAsia="仿宋_GB2312"/>
          <w:kern w:val="0"/>
          <w:sz w:val="32"/>
        </w:rPr>
      </w:pPr>
      <w:r w:rsidRPr="00087783">
        <w:rPr>
          <w:rFonts w:eastAsia="仿宋_GB2312"/>
          <w:kern w:val="0"/>
          <w:sz w:val="32"/>
        </w:rPr>
        <w:t>受让人按本合同约定支付集体建设用地使用权出让价款的，出让人必须按照本合同约定按时交付出让土地。由于出让人未按时提供出让土地而致使受让人本合同项下宗地占有延期的，每延期一日，出让人应当按受让人已经支付的集体建设用地使用权出让价款的</w:t>
      </w:r>
      <w:r w:rsidRPr="00087783">
        <w:rPr>
          <w:rFonts w:eastAsia="仿宋_GB2312" w:hint="eastAsia"/>
          <w:kern w:val="0"/>
          <w:sz w:val="32"/>
        </w:rPr>
        <w:t>1</w:t>
      </w:r>
      <w:r w:rsidRPr="00087783">
        <w:rPr>
          <w:rFonts w:eastAsia="仿宋_GB2312"/>
          <w:kern w:val="0"/>
          <w:sz w:val="32"/>
        </w:rPr>
        <w:t>‰</w:t>
      </w:r>
      <w:r w:rsidRPr="00087783">
        <w:rPr>
          <w:rFonts w:eastAsia="仿宋_GB2312"/>
          <w:kern w:val="0"/>
          <w:sz w:val="32"/>
        </w:rPr>
        <w:t>向受让人给付违约金，土地使用年期自实际交付土地之日起算。出让人延期交付土地超过</w:t>
      </w:r>
      <w:r w:rsidRPr="00087783">
        <w:rPr>
          <w:rFonts w:eastAsia="仿宋_GB2312"/>
          <w:kern w:val="0"/>
          <w:sz w:val="32"/>
        </w:rPr>
        <w:t>60</w:t>
      </w:r>
      <w:r w:rsidRPr="00087783">
        <w:rPr>
          <w:rFonts w:eastAsia="仿宋_GB2312"/>
          <w:kern w:val="0"/>
          <w:sz w:val="32"/>
        </w:rPr>
        <w:t>日，经受让人催交后仍不能交付土地的，受让人有权解除合同，出让人应当双倍返还定金，并退还已经支付集体建设用地使用权出让价款的其余部分，受让人并可请求出让人赔偿损失。</w:t>
      </w:r>
    </w:p>
    <w:p w14:paraId="271BC3F3" w14:textId="77777777" w:rsidR="002B2686" w:rsidRPr="00087783" w:rsidRDefault="00A126C9">
      <w:pPr>
        <w:numPr>
          <w:ilvl w:val="0"/>
          <w:numId w:val="8"/>
        </w:numPr>
        <w:spacing w:line="580" w:lineRule="exact"/>
        <w:ind w:leftChars="4" w:left="8" w:firstLineChars="196" w:firstLine="627"/>
        <w:rPr>
          <w:rFonts w:eastAsia="仿宋_GB2312"/>
          <w:kern w:val="0"/>
          <w:sz w:val="32"/>
        </w:rPr>
      </w:pPr>
      <w:r w:rsidRPr="00087783">
        <w:rPr>
          <w:rFonts w:eastAsia="仿宋_GB2312"/>
          <w:kern w:val="0"/>
          <w:sz w:val="32"/>
        </w:rPr>
        <w:t>出让人未能按期交付土地或交付的土地未能达到本合同约定的土地条件或单方改变土地使用条件的，受让人有权要求出让人按照规定的条件履行义务，并且赔偿延误履行而给受让人造成的直接损失。土地使用年期</w:t>
      </w:r>
      <w:proofErr w:type="gramStart"/>
      <w:r w:rsidRPr="00087783">
        <w:rPr>
          <w:rFonts w:eastAsia="仿宋_GB2312"/>
          <w:kern w:val="0"/>
          <w:sz w:val="32"/>
        </w:rPr>
        <w:t>自达到</w:t>
      </w:r>
      <w:proofErr w:type="gramEnd"/>
      <w:r w:rsidRPr="00087783">
        <w:rPr>
          <w:rFonts w:eastAsia="仿宋_GB2312"/>
          <w:kern w:val="0"/>
          <w:sz w:val="32"/>
        </w:rPr>
        <w:t>约定的土地条件之日起算。</w:t>
      </w:r>
    </w:p>
    <w:p w14:paraId="6F390FE0" w14:textId="77777777" w:rsidR="002B2686" w:rsidRPr="00087783" w:rsidRDefault="00A126C9">
      <w:pPr>
        <w:numPr>
          <w:ilvl w:val="0"/>
          <w:numId w:val="8"/>
        </w:numPr>
        <w:spacing w:line="580" w:lineRule="exact"/>
        <w:ind w:leftChars="4" w:left="8" w:firstLineChars="196" w:firstLine="627"/>
        <w:rPr>
          <w:rFonts w:ascii="仿宋_GB2312" w:eastAsia="仿宋_GB2312"/>
          <w:kern w:val="0"/>
          <w:sz w:val="32"/>
        </w:rPr>
      </w:pPr>
      <w:r w:rsidRPr="00087783">
        <w:rPr>
          <w:rFonts w:eastAsia="仿宋_GB2312" w:hint="eastAsia"/>
          <w:kern w:val="0"/>
          <w:sz w:val="32"/>
        </w:rPr>
        <w:t>受让人因自身原因终止该项目投资建设</w:t>
      </w:r>
      <w:r w:rsidRPr="00087783">
        <w:rPr>
          <w:rFonts w:ascii="仿宋_GB2312" w:eastAsia="仿宋_GB2312" w:hint="eastAsia"/>
          <w:kern w:val="0"/>
          <w:sz w:val="32"/>
        </w:rPr>
        <w:t>，向出让人提出终止履行本合同并请求退还土地的，出让人报经原批准土地出让方案的人民政府批准后，分别按以下约定，退还除本合同约定的定金以外的全部或部分集体建设用地使用权出让价款（不计利息），收回集体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7B22F2F7" w14:textId="77777777" w:rsidR="002B2686" w:rsidRPr="00087783" w:rsidRDefault="00A126C9">
      <w:pPr>
        <w:spacing w:line="580" w:lineRule="exact"/>
        <w:ind w:firstLineChars="200" w:firstLine="640"/>
        <w:rPr>
          <w:rFonts w:ascii="仿宋_GB2312" w:eastAsia="仿宋_GB2312"/>
          <w:kern w:val="0"/>
          <w:sz w:val="32"/>
        </w:rPr>
      </w:pPr>
      <w:r w:rsidRPr="00087783">
        <w:rPr>
          <w:rFonts w:ascii="仿宋_GB2312" w:eastAsia="仿宋_GB2312" w:hint="eastAsia"/>
          <w:kern w:val="0"/>
          <w:sz w:val="32"/>
        </w:rPr>
        <w:t>（一）受让人在本合同约定的开工建设日期届满一年前不少于60日向出让人提出申请的，出让人在扣除定金后退还受让人已支付的集体建设用地使用权出让价款；</w:t>
      </w:r>
    </w:p>
    <w:p w14:paraId="06CFF1D5" w14:textId="77777777" w:rsidR="002B2686" w:rsidRPr="00087783" w:rsidRDefault="00A126C9">
      <w:pPr>
        <w:spacing w:line="580" w:lineRule="exact"/>
        <w:ind w:firstLineChars="200" w:firstLine="640"/>
        <w:rPr>
          <w:rFonts w:ascii="仿宋_GB2312" w:eastAsia="仿宋_GB2312"/>
          <w:kern w:val="0"/>
          <w:sz w:val="32"/>
        </w:rPr>
      </w:pPr>
      <w:r w:rsidRPr="00087783">
        <w:rPr>
          <w:rFonts w:ascii="仿宋_GB2312" w:eastAsia="仿宋_GB2312" w:hint="eastAsia"/>
          <w:kern w:val="0"/>
          <w:sz w:val="32"/>
        </w:rPr>
        <w:t>（二）受让人在本合同约定的开工建设日期超过一年但未满二年，并在届满二年前不少于60日向出让人提出申请的，出让人应在扣除本合同约定的定金，并按照规定扣除土地闲置费并向有关部门缴纳后，将剩余的已付集体建设用地使用权出让价款退还受让人。</w:t>
      </w:r>
    </w:p>
    <w:p w14:paraId="727D34D8" w14:textId="77777777" w:rsidR="002B2686" w:rsidRPr="00087783" w:rsidRDefault="00A126C9">
      <w:pPr>
        <w:numPr>
          <w:ilvl w:val="0"/>
          <w:numId w:val="8"/>
        </w:numPr>
        <w:spacing w:line="580" w:lineRule="exact"/>
        <w:ind w:leftChars="4" w:left="8" w:firstLineChars="196" w:firstLine="627"/>
        <w:rPr>
          <w:rFonts w:ascii="仿宋_GB2312" w:eastAsia="仿宋_GB2312"/>
          <w:kern w:val="0"/>
          <w:sz w:val="32"/>
        </w:rPr>
      </w:pPr>
      <w:r w:rsidRPr="00087783">
        <w:rPr>
          <w:rFonts w:ascii="仿宋_GB2312" w:eastAsia="仿宋_GB2312" w:hint="eastAsia"/>
          <w:kern w:val="0"/>
          <w:sz w:val="32"/>
        </w:rPr>
        <w:t>受让人未能按照本合同约定日期或同意延建所另行约定日期开工建设的，每延期一日，应向出让人支付相当于集体建设用地使用权出让价款总额‰的违约金，出让人有权要求受让人继续履约。</w:t>
      </w:r>
    </w:p>
    <w:p w14:paraId="486132B6" w14:textId="77777777" w:rsidR="002B2686" w:rsidRPr="00087783" w:rsidRDefault="00A126C9">
      <w:pPr>
        <w:spacing w:line="580" w:lineRule="exact"/>
        <w:ind w:firstLineChars="200" w:firstLine="640"/>
        <w:rPr>
          <w:rFonts w:ascii="仿宋_GB2312" w:eastAsia="仿宋_GB2312"/>
          <w:kern w:val="0"/>
          <w:sz w:val="32"/>
        </w:rPr>
      </w:pPr>
      <w:r w:rsidRPr="00087783">
        <w:rPr>
          <w:rFonts w:ascii="仿宋_GB2312" w:eastAsia="仿宋_GB2312" w:hint="eastAsia"/>
          <w:kern w:val="0"/>
          <w:sz w:val="32"/>
        </w:rPr>
        <w:t>受让人未能按照本合同约定日期或同意延建所另行约定日期竣工的，每延期一日，应向出让人支付相当于集体建设用地使用权出让价款总额‰的违约金。</w:t>
      </w:r>
    </w:p>
    <w:p w14:paraId="53E34DDA" w14:textId="77777777" w:rsidR="002B2686" w:rsidRPr="00087783" w:rsidRDefault="00A126C9">
      <w:pPr>
        <w:numPr>
          <w:ilvl w:val="0"/>
          <w:numId w:val="8"/>
        </w:numPr>
        <w:spacing w:line="580" w:lineRule="exact"/>
        <w:ind w:leftChars="4" w:left="8" w:firstLineChars="196" w:firstLine="627"/>
        <w:rPr>
          <w:rFonts w:ascii="仿宋_GB2312" w:eastAsia="仿宋_GB2312"/>
          <w:kern w:val="0"/>
          <w:sz w:val="32"/>
        </w:rPr>
      </w:pPr>
      <w:r w:rsidRPr="00087783">
        <w:rPr>
          <w:rFonts w:ascii="仿宋_GB2312" w:eastAsia="仿宋_GB2312" w:hint="eastAsia"/>
          <w:kern w:val="0"/>
          <w:sz w:val="32"/>
        </w:rPr>
        <w:t>受让人未按合同约定的动工开发日期动工开发满一年的，应依法向国家缴纳土地闲置费；</w:t>
      </w:r>
      <w:r w:rsidRPr="00087783">
        <w:rPr>
          <w:rFonts w:eastAsia="仿宋_GB2312" w:hint="eastAsia"/>
          <w:kern w:val="0"/>
          <w:sz w:val="32"/>
        </w:rPr>
        <w:t>未动工开发满两年的</w:t>
      </w:r>
      <w:r w:rsidRPr="00087783">
        <w:rPr>
          <w:rFonts w:ascii="仿宋_GB2312" w:eastAsia="仿宋_GB2312" w:hint="eastAsia"/>
          <w:kern w:val="0"/>
          <w:sz w:val="32"/>
        </w:rPr>
        <w:t>，由出让人依法无偿收回集体建设用地使用权并申请注销受让人取得的集体建设用地使用证。</w:t>
      </w:r>
    </w:p>
    <w:p w14:paraId="522E86F3" w14:textId="77777777" w:rsidR="002B2686" w:rsidRPr="00087783" w:rsidRDefault="00A126C9">
      <w:pPr>
        <w:numPr>
          <w:ilvl w:val="0"/>
          <w:numId w:val="8"/>
        </w:numPr>
        <w:spacing w:line="580" w:lineRule="exact"/>
        <w:ind w:leftChars="4" w:left="8" w:firstLineChars="196" w:firstLine="627"/>
        <w:rPr>
          <w:rFonts w:ascii="仿宋_GB2312" w:eastAsia="仿宋_GB2312"/>
          <w:kern w:val="0"/>
          <w:sz w:val="32"/>
        </w:rPr>
      </w:pPr>
      <w:r w:rsidRPr="00087783">
        <w:rPr>
          <w:rFonts w:ascii="仿宋_GB2312" w:eastAsia="仿宋_GB2312" w:hint="eastAsia"/>
          <w:kern w:val="0"/>
          <w:sz w:val="32"/>
        </w:rPr>
        <w:t>项目固定资产总投资、投资强度和开发投资总额未达到本合同约定标准的，出让人可以按照实际差额部分占约定投资总额和投资强度指标的比例，要求受让人支付相当于同比例集体建设用地使用权出让价款的违约金，政府按照出让</w:t>
      </w:r>
      <w:proofErr w:type="gramStart"/>
      <w:r w:rsidRPr="00087783">
        <w:rPr>
          <w:rFonts w:ascii="仿宋_GB2312" w:eastAsia="仿宋_GB2312" w:hint="eastAsia"/>
          <w:kern w:val="0"/>
          <w:sz w:val="32"/>
        </w:rPr>
        <w:t>金收益</w:t>
      </w:r>
      <w:proofErr w:type="gramEnd"/>
      <w:r w:rsidRPr="00087783">
        <w:rPr>
          <w:rFonts w:ascii="仿宋_GB2312" w:eastAsia="仿宋_GB2312" w:hint="eastAsia"/>
          <w:kern w:val="0"/>
          <w:sz w:val="32"/>
        </w:rPr>
        <w:t>比例取得分成，并可要求受让人继续履约。</w:t>
      </w:r>
    </w:p>
    <w:p w14:paraId="5DFC018D" w14:textId="77777777" w:rsidR="002B2686" w:rsidRPr="00087783" w:rsidRDefault="00A126C9">
      <w:pPr>
        <w:numPr>
          <w:ilvl w:val="0"/>
          <w:numId w:val="8"/>
        </w:numPr>
        <w:spacing w:line="580" w:lineRule="exact"/>
        <w:ind w:leftChars="4" w:left="8" w:firstLineChars="196" w:firstLine="627"/>
        <w:rPr>
          <w:rFonts w:ascii="仿宋_GB2312" w:eastAsia="仿宋_GB2312"/>
          <w:kern w:val="0"/>
          <w:sz w:val="32"/>
        </w:rPr>
      </w:pPr>
      <w:r w:rsidRPr="00087783">
        <w:rPr>
          <w:rFonts w:ascii="仿宋_GB2312" w:eastAsia="仿宋_GB2312" w:hint="eastAsia"/>
          <w:kern w:val="0"/>
          <w:sz w:val="32"/>
        </w:rPr>
        <w:t>本合同项下宗地建筑容积率、建筑密度等任何一项指标低于本合同约定的最低标准的，</w:t>
      </w:r>
      <w:r w:rsidRPr="00087783">
        <w:rPr>
          <w:rFonts w:eastAsia="仿宋_GB2312" w:hint="eastAsia"/>
          <w:kern w:val="0"/>
          <w:sz w:val="32"/>
        </w:rPr>
        <w:t>出让人可以按照实际差额部分占约定最低标准的比例</w:t>
      </w:r>
      <w:r w:rsidRPr="00087783">
        <w:rPr>
          <w:rFonts w:ascii="仿宋_GB2312" w:eastAsia="仿宋_GB2312" w:hint="eastAsia"/>
          <w:kern w:val="0"/>
          <w:sz w:val="32"/>
        </w:rPr>
        <w:t>，要求受让人支付相当于同比例集体建设用地使用权出让价款的违约金，政府按照出让</w:t>
      </w:r>
      <w:proofErr w:type="gramStart"/>
      <w:r w:rsidRPr="00087783">
        <w:rPr>
          <w:rFonts w:ascii="仿宋_GB2312" w:eastAsia="仿宋_GB2312" w:hint="eastAsia"/>
          <w:kern w:val="0"/>
          <w:sz w:val="32"/>
        </w:rPr>
        <w:t>金收益</w:t>
      </w:r>
      <w:proofErr w:type="gramEnd"/>
      <w:r w:rsidRPr="00087783">
        <w:rPr>
          <w:rFonts w:ascii="仿宋_GB2312" w:eastAsia="仿宋_GB2312" w:hint="eastAsia"/>
          <w:kern w:val="0"/>
          <w:sz w:val="32"/>
        </w:rPr>
        <w:t>比例取得分成，并有权要求受让</w:t>
      </w:r>
      <w:r w:rsidRPr="00087783">
        <w:rPr>
          <w:rFonts w:eastAsia="仿宋_GB2312" w:hint="eastAsia"/>
          <w:kern w:val="0"/>
          <w:sz w:val="32"/>
        </w:rPr>
        <w:t>人继续履行本合同；建筑容积率、建筑密度等任何一项指标高</w:t>
      </w:r>
      <w:r w:rsidRPr="00087783">
        <w:rPr>
          <w:rFonts w:ascii="仿宋_GB2312" w:eastAsia="仿宋_GB2312" w:hint="eastAsia"/>
          <w:kern w:val="0"/>
          <w:sz w:val="32"/>
        </w:rPr>
        <w:t>于本合同约定最高标准的，出让人有权收回高于约定的最高标准的面积部分，有权按照实际差额部分占约定标准的比例，要求受让人支付相当于同比例集体建设用地使用权出让价款的违约金，政府按照出让</w:t>
      </w:r>
      <w:proofErr w:type="gramStart"/>
      <w:r w:rsidRPr="00087783">
        <w:rPr>
          <w:rFonts w:ascii="仿宋_GB2312" w:eastAsia="仿宋_GB2312" w:hint="eastAsia"/>
          <w:kern w:val="0"/>
          <w:sz w:val="32"/>
        </w:rPr>
        <w:t>金收益</w:t>
      </w:r>
      <w:proofErr w:type="gramEnd"/>
      <w:r w:rsidRPr="00087783">
        <w:rPr>
          <w:rFonts w:ascii="仿宋_GB2312" w:eastAsia="仿宋_GB2312" w:hint="eastAsia"/>
          <w:kern w:val="0"/>
          <w:sz w:val="32"/>
        </w:rPr>
        <w:t>比例取得分成。</w:t>
      </w:r>
    </w:p>
    <w:p w14:paraId="27D45FEE" w14:textId="77777777" w:rsidR="002B2686" w:rsidRPr="00087783" w:rsidRDefault="00A126C9">
      <w:pPr>
        <w:numPr>
          <w:ilvl w:val="0"/>
          <w:numId w:val="8"/>
        </w:numPr>
        <w:spacing w:line="580" w:lineRule="exact"/>
        <w:ind w:leftChars="4" w:left="8" w:firstLineChars="196" w:firstLine="627"/>
        <w:rPr>
          <w:rFonts w:eastAsia="仿宋_GB2312"/>
          <w:kern w:val="0"/>
          <w:sz w:val="32"/>
        </w:rPr>
      </w:pPr>
      <w:r w:rsidRPr="00087783">
        <w:rPr>
          <w:rFonts w:ascii="仿宋_GB2312" w:eastAsia="仿宋_GB2312" w:hint="eastAsia"/>
          <w:kern w:val="0"/>
          <w:sz w:val="32"/>
        </w:rPr>
        <w:t>产业建设项目的绿地率、企业内部行政办公及生活服务设施用地所占比例、</w:t>
      </w:r>
      <w:r w:rsidRPr="00087783">
        <w:rPr>
          <w:rFonts w:eastAsia="仿宋_GB2312" w:hint="eastAsia"/>
          <w:kern w:val="0"/>
          <w:sz w:val="32"/>
        </w:rPr>
        <w:t>企业内部行政办公及生活服务设施建筑面积等任何一项指标超过本合同约定标准的</w:t>
      </w:r>
      <w:r w:rsidRPr="00087783">
        <w:rPr>
          <w:rFonts w:ascii="仿宋_GB2312" w:eastAsia="仿宋_GB2312" w:hint="eastAsia"/>
          <w:kern w:val="0"/>
          <w:sz w:val="32"/>
        </w:rPr>
        <w:t>，受让人应当向出让方支付相当于宗地出让价款‰的违约金（政府按照出让</w:t>
      </w:r>
      <w:proofErr w:type="gramStart"/>
      <w:r w:rsidRPr="00087783">
        <w:rPr>
          <w:rFonts w:ascii="仿宋_GB2312" w:eastAsia="仿宋_GB2312" w:hint="eastAsia"/>
          <w:kern w:val="0"/>
          <w:sz w:val="32"/>
        </w:rPr>
        <w:t>金收益</w:t>
      </w:r>
      <w:proofErr w:type="gramEnd"/>
      <w:r w:rsidRPr="00087783">
        <w:rPr>
          <w:rFonts w:ascii="仿宋_GB2312" w:eastAsia="仿宋_GB2312" w:hint="eastAsia"/>
          <w:kern w:val="0"/>
          <w:sz w:val="32"/>
        </w:rPr>
        <w:t>比例取得分成），并自行拆除相应的绿化和建筑设施。</w:t>
      </w:r>
    </w:p>
    <w:p w14:paraId="197101E8" w14:textId="77777777" w:rsidR="002B2686" w:rsidRPr="00087783" w:rsidRDefault="00A126C9">
      <w:pPr>
        <w:spacing w:beforeLines="100" w:before="312" w:afterLines="100" w:after="312" w:line="580" w:lineRule="exact"/>
        <w:jc w:val="center"/>
        <w:rPr>
          <w:rFonts w:eastAsia="黑体"/>
          <w:kern w:val="0"/>
          <w:sz w:val="36"/>
        </w:rPr>
      </w:pPr>
      <w:r w:rsidRPr="00087783">
        <w:rPr>
          <w:rFonts w:eastAsia="黑体"/>
          <w:kern w:val="0"/>
          <w:sz w:val="36"/>
        </w:rPr>
        <w:t>第七章不可抗力</w:t>
      </w:r>
    </w:p>
    <w:p w14:paraId="1F62EFF5"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319C5934"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遇有不可抗力的一方，应在7日内将不可抗力情况以信函、电报、传真等书面形式通知另一方，并在不可抗力发生后15日内，向另一方提交本合同部分或全部不能履行或需要延期履行的报告及证明。</w:t>
      </w:r>
    </w:p>
    <w:p w14:paraId="5616F981" w14:textId="77777777" w:rsidR="002B2686" w:rsidRPr="00087783" w:rsidRDefault="002B2686">
      <w:pPr>
        <w:spacing w:line="580" w:lineRule="exact"/>
        <w:ind w:left="8"/>
        <w:rPr>
          <w:rFonts w:eastAsia="仿宋_GB2312"/>
          <w:kern w:val="0"/>
          <w:sz w:val="32"/>
        </w:rPr>
      </w:pPr>
    </w:p>
    <w:p w14:paraId="4A6EACFE" w14:textId="77777777" w:rsidR="002B2686" w:rsidRPr="00087783" w:rsidRDefault="00A126C9">
      <w:pPr>
        <w:spacing w:beforeLines="100" w:before="312" w:afterLines="100" w:after="312" w:line="580" w:lineRule="exact"/>
        <w:jc w:val="center"/>
        <w:rPr>
          <w:rFonts w:eastAsia="黑体"/>
          <w:kern w:val="0"/>
          <w:sz w:val="36"/>
        </w:rPr>
      </w:pPr>
      <w:r w:rsidRPr="00087783">
        <w:rPr>
          <w:rFonts w:eastAsia="黑体"/>
          <w:kern w:val="0"/>
          <w:sz w:val="36"/>
        </w:rPr>
        <w:t>第八章</w:t>
      </w:r>
      <w:r w:rsidRPr="00087783">
        <w:rPr>
          <w:rFonts w:eastAsia="黑体"/>
          <w:kern w:val="0"/>
          <w:sz w:val="36"/>
        </w:rPr>
        <w:t xml:space="preserve">  </w:t>
      </w:r>
      <w:r w:rsidRPr="00087783">
        <w:rPr>
          <w:rFonts w:eastAsia="黑体"/>
          <w:kern w:val="0"/>
          <w:sz w:val="36"/>
        </w:rPr>
        <w:t>适用法律及争议解决</w:t>
      </w:r>
    </w:p>
    <w:p w14:paraId="12EF7207"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本合同订立、效力、解释、履行及争议的解决，适用中华人民共和国法律。</w:t>
      </w:r>
    </w:p>
    <w:p w14:paraId="06F643A6"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双方均应按本合同履行各自的义务，自觉遵守国家和北京市有关法律及土地管理法规。如发生纠纷，应协商解决，协商不成的双方均可向人民法院起诉。</w:t>
      </w:r>
    </w:p>
    <w:p w14:paraId="308DE743" w14:textId="77777777" w:rsidR="002B2686" w:rsidRPr="00087783" w:rsidRDefault="002B2686">
      <w:pPr>
        <w:spacing w:line="580" w:lineRule="exact"/>
        <w:ind w:left="8"/>
        <w:rPr>
          <w:rFonts w:ascii="仿宋_GB2312" w:eastAsia="仿宋_GB2312" w:hAnsi="仿宋_GB2312" w:cs="仿宋_GB2312"/>
          <w:kern w:val="0"/>
          <w:sz w:val="32"/>
          <w:szCs w:val="32"/>
        </w:rPr>
      </w:pPr>
    </w:p>
    <w:p w14:paraId="4EEDB268" w14:textId="77777777" w:rsidR="002B2686" w:rsidRPr="00087783" w:rsidRDefault="00A126C9">
      <w:pPr>
        <w:spacing w:beforeLines="100" w:before="312" w:afterLines="100" w:after="312" w:line="580" w:lineRule="exact"/>
        <w:jc w:val="center"/>
        <w:rPr>
          <w:rFonts w:eastAsia="黑体"/>
          <w:kern w:val="0"/>
          <w:sz w:val="36"/>
        </w:rPr>
      </w:pPr>
      <w:r w:rsidRPr="00087783">
        <w:rPr>
          <w:rFonts w:eastAsia="黑体"/>
          <w:kern w:val="0"/>
          <w:sz w:val="36"/>
        </w:rPr>
        <w:t>第九章</w:t>
      </w:r>
      <w:r w:rsidRPr="00087783">
        <w:rPr>
          <w:rFonts w:eastAsia="黑体"/>
          <w:kern w:val="0"/>
          <w:sz w:val="36"/>
        </w:rPr>
        <w:t xml:space="preserve">  </w:t>
      </w:r>
      <w:r w:rsidRPr="00087783">
        <w:rPr>
          <w:rFonts w:eastAsia="黑体"/>
          <w:kern w:val="0"/>
          <w:sz w:val="36"/>
        </w:rPr>
        <w:t>附</w:t>
      </w:r>
      <w:r w:rsidRPr="00087783">
        <w:rPr>
          <w:rFonts w:eastAsia="黑体"/>
          <w:kern w:val="0"/>
          <w:sz w:val="36"/>
        </w:rPr>
        <w:t xml:space="preserve">    </w:t>
      </w:r>
      <w:r w:rsidRPr="00087783">
        <w:rPr>
          <w:rFonts w:eastAsia="黑体"/>
          <w:kern w:val="0"/>
          <w:sz w:val="36"/>
        </w:rPr>
        <w:t>则</w:t>
      </w:r>
    </w:p>
    <w:p w14:paraId="0FE21B0C"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本合同项下宗地出让方案已经</w:t>
      </w:r>
      <w:r w:rsidRPr="00087783">
        <w:rPr>
          <w:rFonts w:ascii="仿宋_GB2312" w:eastAsia="仿宋_GB2312" w:hAnsi="仿宋_GB2312" w:cs="仿宋_GB2312" w:hint="eastAsia"/>
          <w:kern w:val="0"/>
          <w:sz w:val="32"/>
          <w:szCs w:val="32"/>
          <w:u w:val="single"/>
        </w:rPr>
        <w:t>北京市</w:t>
      </w:r>
      <w:proofErr w:type="gramStart"/>
      <w:r w:rsidRPr="00087783">
        <w:rPr>
          <w:rFonts w:ascii="仿宋_GB2312" w:eastAsia="仿宋_GB2312" w:hAnsi="仿宋_GB2312" w:cs="仿宋_GB2312" w:hint="eastAsia"/>
          <w:kern w:val="0"/>
          <w:sz w:val="32"/>
          <w:szCs w:val="32"/>
          <w:u w:val="single"/>
        </w:rPr>
        <w:t>大兴区</w:t>
      </w:r>
      <w:proofErr w:type="gramEnd"/>
      <w:r w:rsidRPr="00087783">
        <w:rPr>
          <w:rFonts w:ascii="仿宋_GB2312" w:eastAsia="仿宋_GB2312" w:hAnsi="仿宋_GB2312" w:cs="仿宋_GB2312" w:hint="eastAsia"/>
          <w:kern w:val="0"/>
          <w:sz w:val="32"/>
          <w:szCs w:val="32"/>
        </w:rPr>
        <w:t>人民政府批准，本合同自双方签订之日起生效。</w:t>
      </w:r>
    </w:p>
    <w:p w14:paraId="703457F9"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 xml:space="preserve">本合同和附件共页，以中文书写为准。 </w:t>
      </w:r>
    </w:p>
    <w:p w14:paraId="231FE9A3"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本合同的价款、金额、面积等项应当同时以大、小写表示，大小写数额应当一致，不一致的，以大写为准。</w:t>
      </w:r>
    </w:p>
    <w:p w14:paraId="1A52E790"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r w:rsidRPr="00087783">
        <w:rPr>
          <w:rFonts w:ascii="仿宋_GB2312" w:eastAsia="仿宋_GB2312" w:hAnsi="仿宋_GB2312" w:cs="仿宋_GB2312" w:hint="eastAsia"/>
          <w:kern w:val="0"/>
          <w:sz w:val="32"/>
          <w:szCs w:val="32"/>
        </w:rPr>
        <w:t>本合同未尽事宜，可由双方约定后作为合同附件，与本合同具有同等法律效力。</w:t>
      </w:r>
    </w:p>
    <w:p w14:paraId="798A2E84" w14:textId="77777777" w:rsidR="002B2686" w:rsidRPr="00087783" w:rsidRDefault="00A126C9">
      <w:pPr>
        <w:numPr>
          <w:ilvl w:val="0"/>
          <w:numId w:val="8"/>
        </w:numPr>
        <w:spacing w:line="580" w:lineRule="exact"/>
        <w:ind w:leftChars="4" w:left="8" w:firstLineChars="196" w:firstLine="627"/>
        <w:rPr>
          <w:rFonts w:ascii="仿宋_GB2312" w:eastAsia="仿宋_GB2312" w:hAnsi="仿宋_GB2312" w:cs="仿宋_GB2312"/>
          <w:kern w:val="0"/>
          <w:sz w:val="32"/>
          <w:szCs w:val="32"/>
        </w:rPr>
      </w:pPr>
      <w:proofErr w:type="gramStart"/>
      <w:r w:rsidRPr="00087783">
        <w:rPr>
          <w:rFonts w:ascii="仿宋_GB2312" w:eastAsia="仿宋_GB2312" w:hAnsi="仿宋_GB2312" w:cs="仿宋_GB2312" w:hint="eastAsia"/>
          <w:kern w:val="0"/>
          <w:sz w:val="32"/>
          <w:szCs w:val="32"/>
        </w:rPr>
        <w:t>本使用</w:t>
      </w:r>
      <w:proofErr w:type="gramEnd"/>
      <w:r w:rsidRPr="00087783">
        <w:rPr>
          <w:rFonts w:ascii="仿宋_GB2312" w:eastAsia="仿宋_GB2312" w:hAnsi="仿宋_GB2312" w:cs="仿宋_GB2312" w:hint="eastAsia"/>
          <w:kern w:val="0"/>
          <w:sz w:val="32"/>
          <w:szCs w:val="32"/>
        </w:rPr>
        <w:t>合同正本一式两份，合同双方各一份；使用合同副本四份，合同双方、所在地区</w:t>
      </w:r>
      <w:proofErr w:type="gramStart"/>
      <w:r w:rsidRPr="00087783">
        <w:rPr>
          <w:rFonts w:ascii="仿宋_GB2312" w:eastAsia="仿宋_GB2312" w:hAnsi="仿宋_GB2312" w:cs="仿宋_GB2312" w:hint="eastAsia"/>
          <w:kern w:val="0"/>
          <w:sz w:val="32"/>
          <w:szCs w:val="32"/>
        </w:rPr>
        <w:t>规</w:t>
      </w:r>
      <w:proofErr w:type="gramEnd"/>
      <w:r w:rsidRPr="00087783">
        <w:rPr>
          <w:rFonts w:ascii="仿宋_GB2312" w:eastAsia="仿宋_GB2312" w:hAnsi="仿宋_GB2312" w:cs="仿宋_GB2312" w:hint="eastAsia"/>
          <w:kern w:val="0"/>
          <w:sz w:val="32"/>
          <w:szCs w:val="32"/>
        </w:rPr>
        <w:t>自分局、乡镇政府各持一份。两份合同正本和四份合同副本具有同等的法律效力。</w:t>
      </w:r>
    </w:p>
    <w:p w14:paraId="4527686D" w14:textId="77777777" w:rsidR="002B2686" w:rsidRPr="00087783" w:rsidRDefault="002B2686">
      <w:pPr>
        <w:spacing w:line="580" w:lineRule="exact"/>
        <w:rPr>
          <w:rFonts w:eastAsia="仿宋_GB2312"/>
          <w:kern w:val="0"/>
          <w:sz w:val="32"/>
        </w:rPr>
      </w:pPr>
    </w:p>
    <w:p w14:paraId="13DDFBC9" w14:textId="77777777" w:rsidR="002B2686" w:rsidRPr="00087783" w:rsidRDefault="002B2686">
      <w:pPr>
        <w:rPr>
          <w:rFonts w:eastAsia="仿宋_GB2312"/>
          <w:kern w:val="0"/>
          <w:sz w:val="32"/>
        </w:rPr>
      </w:pPr>
    </w:p>
    <w:tbl>
      <w:tblPr>
        <w:tblW w:w="9036" w:type="dxa"/>
        <w:tblLayout w:type="fixed"/>
        <w:tblLook w:val="04A0" w:firstRow="1" w:lastRow="0" w:firstColumn="1" w:lastColumn="0" w:noHBand="0" w:noVBand="1"/>
      </w:tblPr>
      <w:tblGrid>
        <w:gridCol w:w="4518"/>
        <w:gridCol w:w="4518"/>
      </w:tblGrid>
      <w:tr w:rsidR="002B2686" w:rsidRPr="00087783" w14:paraId="136CBC8D" w14:textId="77777777">
        <w:tc>
          <w:tcPr>
            <w:tcW w:w="4518" w:type="dxa"/>
          </w:tcPr>
          <w:p w14:paraId="46110DDC" w14:textId="77777777" w:rsidR="002B2686" w:rsidRPr="00087783" w:rsidRDefault="00A126C9">
            <w:pPr>
              <w:rPr>
                <w:rFonts w:eastAsia="黑体"/>
                <w:kern w:val="0"/>
                <w:sz w:val="32"/>
              </w:rPr>
            </w:pPr>
            <w:r w:rsidRPr="00087783">
              <w:rPr>
                <w:rFonts w:eastAsia="仿宋_GB2312"/>
                <w:kern w:val="0"/>
                <w:sz w:val="30"/>
              </w:rPr>
              <w:t>出让人（章）：</w:t>
            </w:r>
          </w:p>
        </w:tc>
        <w:tc>
          <w:tcPr>
            <w:tcW w:w="4518" w:type="dxa"/>
          </w:tcPr>
          <w:p w14:paraId="174D8179" w14:textId="77777777" w:rsidR="002B2686" w:rsidRPr="00087783" w:rsidRDefault="00A126C9">
            <w:pPr>
              <w:rPr>
                <w:rFonts w:eastAsia="黑体"/>
                <w:kern w:val="0"/>
                <w:sz w:val="32"/>
              </w:rPr>
            </w:pPr>
            <w:r w:rsidRPr="00087783">
              <w:rPr>
                <w:rFonts w:eastAsia="仿宋_GB2312"/>
                <w:kern w:val="0"/>
                <w:sz w:val="30"/>
              </w:rPr>
              <w:t>受让人（章）：</w:t>
            </w:r>
          </w:p>
        </w:tc>
      </w:tr>
      <w:tr w:rsidR="002B2686" w:rsidRPr="00087783" w14:paraId="5065F223" w14:textId="77777777">
        <w:tc>
          <w:tcPr>
            <w:tcW w:w="4518" w:type="dxa"/>
          </w:tcPr>
          <w:p w14:paraId="4D8A2C89" w14:textId="77777777" w:rsidR="002B2686" w:rsidRPr="00087783" w:rsidRDefault="002B2686">
            <w:pPr>
              <w:rPr>
                <w:rFonts w:eastAsia="黑体"/>
                <w:kern w:val="0"/>
                <w:sz w:val="32"/>
              </w:rPr>
            </w:pPr>
          </w:p>
        </w:tc>
        <w:tc>
          <w:tcPr>
            <w:tcW w:w="4518" w:type="dxa"/>
          </w:tcPr>
          <w:p w14:paraId="48DB7044" w14:textId="77777777" w:rsidR="002B2686" w:rsidRPr="00087783" w:rsidRDefault="002B2686">
            <w:pPr>
              <w:rPr>
                <w:rFonts w:eastAsia="仿宋_GB2312"/>
                <w:sz w:val="32"/>
              </w:rPr>
            </w:pPr>
          </w:p>
          <w:p w14:paraId="256EBB25" w14:textId="77777777" w:rsidR="002B2686" w:rsidRPr="00087783" w:rsidRDefault="002B2686">
            <w:pPr>
              <w:rPr>
                <w:rFonts w:eastAsia="黑体"/>
                <w:kern w:val="0"/>
                <w:sz w:val="32"/>
              </w:rPr>
            </w:pPr>
          </w:p>
          <w:p w14:paraId="240E3723" w14:textId="77777777" w:rsidR="002B2686" w:rsidRPr="00087783" w:rsidRDefault="002B2686">
            <w:pPr>
              <w:rPr>
                <w:rFonts w:eastAsia="黑体"/>
                <w:kern w:val="0"/>
                <w:sz w:val="32"/>
              </w:rPr>
            </w:pPr>
          </w:p>
        </w:tc>
      </w:tr>
      <w:tr w:rsidR="002B2686" w:rsidRPr="00087783" w14:paraId="2E88D304" w14:textId="77777777">
        <w:tc>
          <w:tcPr>
            <w:tcW w:w="4518" w:type="dxa"/>
          </w:tcPr>
          <w:p w14:paraId="7206F9EF" w14:textId="77777777" w:rsidR="002B2686" w:rsidRPr="00087783" w:rsidRDefault="00A126C9">
            <w:pPr>
              <w:rPr>
                <w:rFonts w:eastAsia="黑体"/>
                <w:kern w:val="0"/>
                <w:sz w:val="32"/>
              </w:rPr>
            </w:pPr>
            <w:r w:rsidRPr="00087783">
              <w:rPr>
                <w:rFonts w:eastAsia="仿宋_GB2312"/>
                <w:kern w:val="0"/>
                <w:sz w:val="30"/>
              </w:rPr>
              <w:t>法定代表人（委托代理人）</w:t>
            </w:r>
          </w:p>
        </w:tc>
        <w:tc>
          <w:tcPr>
            <w:tcW w:w="4518" w:type="dxa"/>
          </w:tcPr>
          <w:p w14:paraId="10AF4222" w14:textId="77777777" w:rsidR="002B2686" w:rsidRPr="00087783" w:rsidRDefault="00A126C9">
            <w:pPr>
              <w:rPr>
                <w:rFonts w:eastAsia="黑体"/>
                <w:kern w:val="0"/>
                <w:sz w:val="32"/>
              </w:rPr>
            </w:pPr>
            <w:r w:rsidRPr="00087783">
              <w:rPr>
                <w:rFonts w:eastAsia="仿宋_GB2312"/>
                <w:kern w:val="0"/>
                <w:sz w:val="30"/>
              </w:rPr>
              <w:t>法定代表人（委托代理人）</w:t>
            </w:r>
          </w:p>
        </w:tc>
      </w:tr>
      <w:tr w:rsidR="002B2686" w:rsidRPr="00087783" w14:paraId="5B99DC6D" w14:textId="77777777">
        <w:tc>
          <w:tcPr>
            <w:tcW w:w="4518" w:type="dxa"/>
          </w:tcPr>
          <w:p w14:paraId="521410ED" w14:textId="77777777" w:rsidR="002B2686" w:rsidRPr="00087783" w:rsidRDefault="00A126C9">
            <w:pPr>
              <w:rPr>
                <w:rFonts w:eastAsia="黑体"/>
                <w:kern w:val="0"/>
                <w:sz w:val="32"/>
              </w:rPr>
            </w:pPr>
            <w:r w:rsidRPr="00087783">
              <w:rPr>
                <w:rFonts w:eastAsia="仿宋_GB2312"/>
                <w:kern w:val="0"/>
                <w:sz w:val="30"/>
              </w:rPr>
              <w:t>（签字）：</w:t>
            </w:r>
          </w:p>
        </w:tc>
        <w:tc>
          <w:tcPr>
            <w:tcW w:w="4518" w:type="dxa"/>
          </w:tcPr>
          <w:p w14:paraId="66DA3115" w14:textId="77777777" w:rsidR="002B2686" w:rsidRPr="00087783" w:rsidRDefault="00A126C9">
            <w:pPr>
              <w:rPr>
                <w:rFonts w:eastAsia="黑体"/>
                <w:kern w:val="0"/>
                <w:sz w:val="32"/>
              </w:rPr>
            </w:pPr>
            <w:r w:rsidRPr="00087783">
              <w:rPr>
                <w:rFonts w:eastAsia="仿宋_GB2312"/>
                <w:kern w:val="0"/>
                <w:sz w:val="30"/>
              </w:rPr>
              <w:t>（签字）：</w:t>
            </w:r>
          </w:p>
        </w:tc>
      </w:tr>
    </w:tbl>
    <w:p w14:paraId="38AA2DB8" w14:textId="77777777" w:rsidR="002B2686" w:rsidRPr="00087783" w:rsidRDefault="002B2686">
      <w:pPr>
        <w:ind w:firstLineChars="1600" w:firstLine="5120"/>
        <w:rPr>
          <w:rFonts w:eastAsia="仿宋_GB2312"/>
          <w:kern w:val="0"/>
          <w:sz w:val="32"/>
        </w:rPr>
      </w:pPr>
    </w:p>
    <w:p w14:paraId="73A8C9CD" w14:textId="77777777" w:rsidR="002B2686" w:rsidRPr="00087783" w:rsidRDefault="00A126C9">
      <w:pPr>
        <w:ind w:firstLineChars="1600" w:firstLine="5120"/>
        <w:rPr>
          <w:rFonts w:eastAsia="黑体"/>
          <w:kern w:val="0"/>
          <w:sz w:val="32"/>
        </w:rPr>
      </w:pPr>
      <w:r w:rsidRPr="00087783">
        <w:rPr>
          <w:rFonts w:eastAsia="仿宋_GB2312"/>
          <w:kern w:val="0"/>
          <w:sz w:val="32"/>
        </w:rPr>
        <w:t xml:space="preserve">  </w:t>
      </w:r>
      <w:r w:rsidRPr="00087783">
        <w:rPr>
          <w:rFonts w:eastAsia="仿宋_GB2312"/>
          <w:kern w:val="0"/>
          <w:sz w:val="32"/>
        </w:rPr>
        <w:t>年</w:t>
      </w:r>
      <w:r w:rsidRPr="00087783">
        <w:rPr>
          <w:rFonts w:eastAsia="仿宋_GB2312"/>
          <w:kern w:val="0"/>
          <w:sz w:val="32"/>
        </w:rPr>
        <w:t xml:space="preserve">   </w:t>
      </w:r>
      <w:r w:rsidRPr="00087783">
        <w:rPr>
          <w:rFonts w:eastAsia="仿宋_GB2312"/>
          <w:kern w:val="0"/>
          <w:sz w:val="32"/>
        </w:rPr>
        <w:t>月</w:t>
      </w:r>
      <w:r w:rsidRPr="00087783">
        <w:rPr>
          <w:rFonts w:eastAsia="仿宋_GB2312"/>
          <w:kern w:val="0"/>
          <w:sz w:val="32"/>
        </w:rPr>
        <w:t xml:space="preserve">   </w:t>
      </w:r>
      <w:r w:rsidRPr="00087783">
        <w:rPr>
          <w:rFonts w:eastAsia="仿宋_GB2312"/>
          <w:kern w:val="0"/>
          <w:sz w:val="32"/>
        </w:rPr>
        <w:t>日</w:t>
      </w:r>
    </w:p>
    <w:p w14:paraId="2D52B522" w14:textId="77777777" w:rsidR="002B2686" w:rsidRPr="00087783" w:rsidRDefault="00A126C9">
      <w:pPr>
        <w:pageBreakBefore/>
        <w:rPr>
          <w:rFonts w:eastAsia="黑体"/>
          <w:kern w:val="0"/>
          <w:sz w:val="32"/>
        </w:rPr>
      </w:pPr>
      <w:r w:rsidRPr="00087783">
        <w:rPr>
          <w:rFonts w:eastAsia="黑体"/>
          <w:kern w:val="0"/>
          <w:sz w:val="32"/>
        </w:rPr>
        <w:t>附件</w:t>
      </w:r>
      <w:r w:rsidRPr="00087783">
        <w:rPr>
          <w:rFonts w:eastAsia="黑体"/>
          <w:kern w:val="0"/>
          <w:sz w:val="32"/>
        </w:rPr>
        <w:t>1</w:t>
      </w:r>
    </w:p>
    <w:p w14:paraId="58FBB656" w14:textId="77777777" w:rsidR="002B2686" w:rsidRPr="00087783" w:rsidRDefault="00A126C9">
      <w:pPr>
        <w:jc w:val="center"/>
        <w:rPr>
          <w:rFonts w:eastAsia="黑体"/>
          <w:kern w:val="0"/>
          <w:sz w:val="36"/>
        </w:rPr>
      </w:pPr>
      <w:r w:rsidRPr="00087783">
        <w:rPr>
          <w:rFonts w:eastAsia="黑体"/>
          <w:kern w:val="0"/>
          <w:sz w:val="36"/>
        </w:rPr>
        <w:t>出让宗地平面界址图</w:t>
      </w:r>
    </w:p>
    <w:p w14:paraId="4B8EEB0A" w14:textId="77777777" w:rsidR="002B2686" w:rsidRPr="00087783" w:rsidRDefault="002B2686">
      <w:pPr>
        <w:ind w:firstLine="630"/>
        <w:rPr>
          <w:rFonts w:eastAsia="楷体_GB2312"/>
          <w:kern w:val="0"/>
          <w:sz w:val="32"/>
        </w:rPr>
      </w:pPr>
    </w:p>
    <w:p w14:paraId="44DBCAC1" w14:textId="77777777" w:rsidR="002B2686" w:rsidRPr="00087783" w:rsidRDefault="00A126C9">
      <w:pPr>
        <w:rPr>
          <w:rFonts w:eastAsia="仿宋_GB2312"/>
          <w:kern w:val="0"/>
          <w:sz w:val="32"/>
        </w:rPr>
      </w:pPr>
      <w:r w:rsidRPr="00087783">
        <w:rPr>
          <w:rFonts w:eastAsia="MS Gothic"/>
          <w:noProof/>
        </w:rPr>
        <mc:AlternateContent>
          <mc:Choice Requires="wps">
            <w:drawing>
              <wp:anchor distT="0" distB="0" distL="114300" distR="114300" simplePos="0" relativeHeight="251659264" behindDoc="0" locked="0" layoutInCell="1" allowOverlap="1" wp14:anchorId="47E83C87" wp14:editId="3366D07A">
                <wp:simplePos x="0" y="0"/>
                <wp:positionH relativeFrom="column">
                  <wp:posOffset>3836035</wp:posOffset>
                </wp:positionH>
                <wp:positionV relativeFrom="paragraph">
                  <wp:posOffset>5715</wp:posOffset>
                </wp:positionV>
                <wp:extent cx="816610" cy="1544320"/>
                <wp:effectExtent l="0" t="0" r="0" b="0"/>
                <wp:wrapNone/>
                <wp:docPr id="41" name="Text Box 2"/>
                <wp:cNvGraphicFramePr/>
                <a:graphic xmlns:a="http://schemas.openxmlformats.org/drawingml/2006/main">
                  <a:graphicData uri="http://schemas.microsoft.com/office/word/2010/wordprocessingShape">
                    <wps:wsp>
                      <wps:cNvSpPr/>
                      <wps:spPr bwMode="auto">
                        <a:xfrm>
                          <a:off x="0" y="0"/>
                          <a:ext cx="816610" cy="1544320"/>
                        </a:xfrm>
                        <a:prstGeom prst="rect">
                          <a:avLst/>
                        </a:prstGeom>
                        <a:noFill/>
                        <a:ln>
                          <a:noFill/>
                        </a:ln>
                      </wps:spPr>
                      <wps:txbx>
                        <w:txbxContent>
                          <w:p w14:paraId="5BFBED78" w14:textId="77777777" w:rsidR="002B2686" w:rsidRDefault="00A126C9">
                            <w:pPr>
                              <w:jc w:val="center"/>
                              <w:rPr>
                                <w:rFonts w:ascii="方正楷体简体" w:eastAsia="方正楷体简体"/>
                                <w:sz w:val="36"/>
                              </w:rPr>
                            </w:pPr>
                            <w:r>
                              <w:rPr>
                                <w:rFonts w:ascii="方正楷体简体" w:eastAsia="方正楷体简体" w:hint="eastAsia"/>
                                <w:sz w:val="36"/>
                              </w:rPr>
                              <w:t>北</w:t>
                            </w:r>
                          </w:p>
                          <w:p w14:paraId="6AD1F087" w14:textId="77777777" w:rsidR="002B2686" w:rsidRDefault="00A126C9">
                            <w:pPr>
                              <w:jc w:val="center"/>
                            </w:pPr>
                            <w:r>
                              <w:rPr>
                                <w:rFonts w:hint="eastAsia"/>
                              </w:rPr>
                              <w:t>▲</w:t>
                            </w:r>
                          </w:p>
                          <w:p w14:paraId="13056661" w14:textId="77777777" w:rsidR="002B2686" w:rsidRDefault="00A126C9">
                            <w:pPr>
                              <w:jc w:val="center"/>
                            </w:pPr>
                            <w:r>
                              <w:rPr>
                                <w:rFonts w:hint="eastAsia"/>
                              </w:rPr>
                              <w:t>∣</w:t>
                            </w:r>
                          </w:p>
                          <w:p w14:paraId="51354A1D" w14:textId="77777777" w:rsidR="002B2686" w:rsidRDefault="00A126C9">
                            <w:pPr>
                              <w:jc w:val="center"/>
                              <w:rPr>
                                <w:rFonts w:eastAsia="MS Gothic"/>
                              </w:rPr>
                            </w:pPr>
                            <w:r>
                              <w:rPr>
                                <w:rFonts w:hint="eastAsia"/>
                              </w:rPr>
                              <w:t>∣</w:t>
                            </w:r>
                          </w:p>
                          <w:p w14:paraId="04692131" w14:textId="77777777" w:rsidR="002B2686" w:rsidRDefault="00A126C9">
                            <w:pPr>
                              <w:jc w:val="center"/>
                            </w:pPr>
                            <w:r>
                              <w:rPr>
                                <w:rFonts w:hint="eastAsia"/>
                              </w:rPr>
                              <w:t>∣</w:t>
                            </w:r>
                          </w:p>
                          <w:p w14:paraId="502B026E" w14:textId="77777777" w:rsidR="002B2686" w:rsidRDefault="002B2686">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Text Box 2" o:spid="_x0000_s1026" o:spt="1" style="position:absolute;left:0pt;margin-left:302.05pt;margin-top:0.45pt;height:121.6pt;width:64.3pt;z-index:251659264;mso-width-relative:page;mso-height-relative:page;" filled="f" stroked="f" coordsize="21600,21600" o:gfxdata="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92vCNkAAAAIAQAADwAAAAAAAAABACAAAAAiAAAA&#10;ZHJzL2Rvd25yZXYueG1sUEsBAhQAFAAAAAgAh07iQJ5PDeXNAQAAjQMAAA4AAAAAAAAAAQAgAAAA&#10;KAEAAGRycy9lMm9Eb2MueG1sUEsFBgAAAAAGAAYAWQEAAGcFAAAAAA==&#10;">
                <v:fill on="f" focussize="0,0"/>
                <v:stroke on="f"/>
                <v:imagedata o:title=""/>
                <o:lock v:ext="edit" aspectratio="f"/>
                <v:textbox>
                  <w:txbxContent>
                    <w:p>
                      <w:pPr>
                        <w:jc w:val="center"/>
                        <w:rPr>
                          <w:rFonts w:ascii="方正楷体简体" w:eastAsia="方正楷体简体"/>
                          <w:sz w:val="36"/>
                        </w:rPr>
                      </w:pPr>
                      <w:r>
                        <w:rPr>
                          <w:rFonts w:hint="eastAsia" w:ascii="方正楷体简体" w:eastAsia="方正楷体简体"/>
                          <w:sz w:val="36"/>
                        </w:rPr>
                        <w:t>北</w:t>
                      </w:r>
                    </w:p>
                    <w:p>
                      <w:pPr>
                        <w:jc w:val="center"/>
                      </w:pPr>
                      <w:r>
                        <w:rPr>
                          <w:rFonts w:hint="eastAsia"/>
                        </w:rPr>
                        <w:t>▲</w:t>
                      </w:r>
                    </w:p>
                    <w:p>
                      <w:pPr>
                        <w:jc w:val="center"/>
                      </w:pPr>
                      <w:r>
                        <w:rPr>
                          <w:rFonts w:hint="eastAsia"/>
                        </w:rPr>
                        <w:t>∣</w:t>
                      </w:r>
                    </w:p>
                    <w:p>
                      <w:pPr>
                        <w:jc w:val="center"/>
                        <w:rPr>
                          <w:rFonts w:eastAsia="MS Gothic"/>
                        </w:rPr>
                      </w:pPr>
                      <w:r>
                        <w:rPr>
                          <w:rFonts w:hint="eastAsia"/>
                        </w:rPr>
                        <w:t>∣</w:t>
                      </w:r>
                    </w:p>
                    <w:p>
                      <w:pPr>
                        <w:jc w:val="center"/>
                      </w:pPr>
                      <w:r>
                        <w:rPr>
                          <w:rFonts w:hint="eastAsia"/>
                        </w:rPr>
                        <w:t>∣</w:t>
                      </w:r>
                    </w:p>
                    <w:p>
                      <w:pPr>
                        <w:jc w:val="center"/>
                      </w:pPr>
                    </w:p>
                  </w:txbxContent>
                </v:textbox>
              </v:rect>
            </w:pict>
          </mc:Fallback>
        </mc:AlternateContent>
      </w:r>
      <w:r w:rsidRPr="00087783">
        <w:rPr>
          <w:rFonts w:eastAsia="MS Gothic"/>
          <w:noProof/>
        </w:rPr>
        <mc:AlternateContent>
          <mc:Choice Requires="wps">
            <w:drawing>
              <wp:anchor distT="0" distB="0" distL="114300" distR="114300" simplePos="0" relativeHeight="251660288" behindDoc="0" locked="0" layoutInCell="1" allowOverlap="1" wp14:anchorId="0A58A31A" wp14:editId="0575DA91">
                <wp:simplePos x="0" y="0"/>
                <wp:positionH relativeFrom="column">
                  <wp:posOffset>-116205</wp:posOffset>
                </wp:positionH>
                <wp:positionV relativeFrom="paragraph">
                  <wp:posOffset>1445895</wp:posOffset>
                </wp:positionV>
                <wp:extent cx="1075055" cy="2187575"/>
                <wp:effectExtent l="0" t="0" r="0" b="0"/>
                <wp:wrapNone/>
                <wp:docPr id="40" name="Text Box 3"/>
                <wp:cNvGraphicFramePr/>
                <a:graphic xmlns:a="http://schemas.openxmlformats.org/drawingml/2006/main">
                  <a:graphicData uri="http://schemas.microsoft.com/office/word/2010/wordprocessingShape">
                    <wps:wsp>
                      <wps:cNvSpPr/>
                      <wps:spPr bwMode="auto">
                        <a:xfrm>
                          <a:off x="0" y="0"/>
                          <a:ext cx="1075055" cy="2187575"/>
                        </a:xfrm>
                        <a:prstGeom prst="rect">
                          <a:avLst/>
                        </a:prstGeom>
                        <a:noFill/>
                        <a:ln>
                          <a:noFill/>
                        </a:ln>
                      </wps:spPr>
                      <wps:txbx>
                        <w:txbxContent>
                          <w:p w14:paraId="033F3427" w14:textId="77777777" w:rsidR="002B2686" w:rsidRDefault="00A126C9">
                            <w:pPr>
                              <w:rPr>
                                <w:rFonts w:ascii="方正楷体简体" w:eastAsia="方正楷体简体"/>
                                <w:spacing w:val="60"/>
                                <w:sz w:val="36"/>
                              </w:rPr>
                            </w:pPr>
                            <w:r>
                              <w:rPr>
                                <w:rFonts w:ascii="方正楷体简体" w:eastAsia="方正楷体简体" w:hint="eastAsia"/>
                                <w:spacing w:val="60"/>
                                <w:sz w:val="36"/>
                              </w:rPr>
                              <w:t>界址图粘贴线</w:t>
                            </w:r>
                          </w:p>
                          <w:p w14:paraId="2AC06D2C" w14:textId="77777777" w:rsidR="002B2686" w:rsidRDefault="00A126C9">
                            <w:pPr>
                              <w:rPr>
                                <w:rFonts w:ascii="方正楷体简体" w:eastAsia="方正楷体简体"/>
                                <w:spacing w:val="60"/>
                                <w:sz w:val="36"/>
                              </w:rPr>
                            </w:pPr>
                            <w:r>
                              <w:rPr>
                                <w:rFonts w:ascii="方正楷体简体" w:hint="eastAsia"/>
                                <w:spacing w:val="60"/>
                                <w:sz w:val="36"/>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Text Box 3" o:spid="_x0000_s1026" o:spt="1" style="position:absolute;left:0pt;margin-left:-9.15pt;margin-top:113.85pt;height:172.25pt;width:84.65pt;z-index:251660288;mso-width-relative:page;mso-height-relative:page;" filled="f" stroked="f" coordsize="21600,21600" o:gfxdata="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YM9edsAAAALAQAADwAAAAAAAAABACAAAAAi&#10;AAAAZHJzL2Rvd25yZXYueG1sUEsBAhQAFAAAAAgAh07iQDP1fp7OAQAAjgMAAA4AAAAAAAAAAQAg&#10;AAAAKgEAAGRycy9lMm9Eb2MueG1sUEsFBgAAAAAGAAYAWQEAAGoFAAAAAA==&#10;">
                <v:fill on="f" focussize="0,0"/>
                <v:stroke on="f"/>
                <v:imagedata o:title=""/>
                <o:lock v:ext="edit" aspectratio="f"/>
                <v:textbox>
                  <w:txbxContent>
                    <w:p>
                      <w:pPr>
                        <w:rPr>
                          <w:rFonts w:ascii="方正楷体简体" w:eastAsia="方正楷体简体"/>
                          <w:spacing w:val="60"/>
                          <w:sz w:val="36"/>
                        </w:rPr>
                      </w:pPr>
                      <w:r>
                        <w:rPr>
                          <w:rFonts w:hint="eastAsia" w:ascii="方正楷体简体" w:eastAsia="方正楷体简体"/>
                          <w:spacing w:val="60"/>
                          <w:sz w:val="36"/>
                        </w:rPr>
                        <w:t>界址图粘贴线</w:t>
                      </w:r>
                    </w:p>
                    <w:p>
                      <w:pPr>
                        <w:rPr>
                          <w:rFonts w:ascii="方正楷体简体" w:eastAsia="方正楷体简体"/>
                          <w:spacing w:val="60"/>
                          <w:sz w:val="36"/>
                        </w:rPr>
                      </w:pPr>
                      <w:r>
                        <w:rPr>
                          <w:rFonts w:hint="eastAsia" w:ascii="方正楷体简体"/>
                          <w:spacing w:val="60"/>
                          <w:sz w:val="36"/>
                        </w:rPr>
                        <w:t>∣∣∣∣∣∣</w:t>
                      </w:r>
                    </w:p>
                  </w:txbxContent>
                </v:textbox>
              </v:rect>
            </w:pict>
          </mc:Fallback>
        </mc:AlternateContent>
      </w:r>
    </w:p>
    <w:p w14:paraId="3EFE2C13" w14:textId="77777777" w:rsidR="002B2686" w:rsidRPr="00087783" w:rsidRDefault="002B2686">
      <w:pPr>
        <w:rPr>
          <w:rFonts w:eastAsia="仿宋_GB2312"/>
          <w:kern w:val="0"/>
          <w:sz w:val="32"/>
        </w:rPr>
      </w:pPr>
    </w:p>
    <w:p w14:paraId="37EDA633" w14:textId="77777777" w:rsidR="002B2686" w:rsidRPr="00087783" w:rsidRDefault="002B2686">
      <w:pPr>
        <w:rPr>
          <w:rFonts w:eastAsia="仿宋_GB2312"/>
          <w:sz w:val="32"/>
        </w:rPr>
      </w:pPr>
    </w:p>
    <w:p w14:paraId="330DCF71" w14:textId="77777777" w:rsidR="002B2686" w:rsidRPr="00087783" w:rsidRDefault="002B2686">
      <w:pPr>
        <w:rPr>
          <w:rFonts w:eastAsia="仿宋_GB2312"/>
          <w:sz w:val="32"/>
        </w:rPr>
      </w:pPr>
    </w:p>
    <w:p w14:paraId="33DBDE85" w14:textId="77777777" w:rsidR="002B2686" w:rsidRPr="00087783" w:rsidRDefault="002B2686">
      <w:pPr>
        <w:rPr>
          <w:rFonts w:eastAsia="仿宋_GB2312"/>
          <w:sz w:val="32"/>
        </w:rPr>
      </w:pPr>
    </w:p>
    <w:p w14:paraId="14F45E33" w14:textId="77777777" w:rsidR="002B2686" w:rsidRPr="00087783" w:rsidRDefault="002B2686">
      <w:pPr>
        <w:rPr>
          <w:rFonts w:eastAsia="仿宋_GB2312"/>
          <w:sz w:val="32"/>
        </w:rPr>
      </w:pPr>
    </w:p>
    <w:p w14:paraId="7DCE81BF" w14:textId="77777777" w:rsidR="002B2686" w:rsidRPr="00087783" w:rsidRDefault="002B2686">
      <w:pPr>
        <w:rPr>
          <w:rFonts w:eastAsia="仿宋_GB2312"/>
          <w:sz w:val="32"/>
        </w:rPr>
      </w:pPr>
    </w:p>
    <w:p w14:paraId="76547791" w14:textId="77777777" w:rsidR="002B2686" w:rsidRPr="00087783" w:rsidRDefault="002B2686">
      <w:pPr>
        <w:rPr>
          <w:rFonts w:eastAsia="仿宋_GB2312"/>
          <w:sz w:val="32"/>
        </w:rPr>
      </w:pPr>
    </w:p>
    <w:p w14:paraId="217BE732" w14:textId="77777777" w:rsidR="002B2686" w:rsidRPr="00087783" w:rsidRDefault="002B2686">
      <w:pPr>
        <w:rPr>
          <w:rFonts w:eastAsia="仿宋_GB2312"/>
          <w:sz w:val="32"/>
        </w:rPr>
      </w:pPr>
    </w:p>
    <w:p w14:paraId="296123D6" w14:textId="77777777" w:rsidR="002B2686" w:rsidRPr="00087783" w:rsidRDefault="002B2686">
      <w:pPr>
        <w:rPr>
          <w:rFonts w:eastAsia="仿宋_GB2312"/>
          <w:sz w:val="32"/>
        </w:rPr>
      </w:pPr>
    </w:p>
    <w:p w14:paraId="0EA884D7" w14:textId="77777777" w:rsidR="002B2686" w:rsidRPr="00087783" w:rsidRDefault="002B2686">
      <w:pPr>
        <w:rPr>
          <w:rFonts w:eastAsia="仿宋_GB2312"/>
          <w:sz w:val="32"/>
        </w:rPr>
      </w:pPr>
    </w:p>
    <w:p w14:paraId="71FCD324" w14:textId="77777777" w:rsidR="002B2686" w:rsidRPr="00087783" w:rsidRDefault="002B2686">
      <w:pPr>
        <w:rPr>
          <w:rFonts w:eastAsia="仿宋_GB2312"/>
          <w:sz w:val="32"/>
        </w:rPr>
      </w:pPr>
    </w:p>
    <w:p w14:paraId="0B3CFE46" w14:textId="77777777" w:rsidR="002B2686" w:rsidRPr="00087783" w:rsidRDefault="002B2686">
      <w:pPr>
        <w:rPr>
          <w:rFonts w:eastAsia="仿宋_GB2312"/>
          <w:sz w:val="32"/>
        </w:rPr>
      </w:pPr>
    </w:p>
    <w:p w14:paraId="3DF37003" w14:textId="77777777" w:rsidR="002B2686" w:rsidRPr="00087783" w:rsidRDefault="002B2686">
      <w:pPr>
        <w:rPr>
          <w:rFonts w:eastAsia="仿宋_GB2312"/>
          <w:sz w:val="32"/>
        </w:rPr>
      </w:pPr>
    </w:p>
    <w:p w14:paraId="3F1CFFDA" w14:textId="77777777" w:rsidR="002B2686" w:rsidRPr="00087783" w:rsidRDefault="00A126C9">
      <w:pPr>
        <w:rPr>
          <w:rFonts w:eastAsia="仿宋_GB2312"/>
          <w:sz w:val="32"/>
        </w:rPr>
      </w:pPr>
      <w:r w:rsidRPr="00087783">
        <w:rPr>
          <w:rFonts w:eastAsia="MS Gothic"/>
          <w:noProof/>
        </w:rPr>
        <mc:AlternateContent>
          <mc:Choice Requires="wps">
            <w:drawing>
              <wp:anchor distT="0" distB="0" distL="114300" distR="114300" simplePos="0" relativeHeight="251661312" behindDoc="0" locked="0" layoutInCell="1" allowOverlap="1" wp14:anchorId="154E900B" wp14:editId="01F8C5A6">
                <wp:simplePos x="0" y="0"/>
                <wp:positionH relativeFrom="column">
                  <wp:posOffset>-457200</wp:posOffset>
                </wp:positionH>
                <wp:positionV relativeFrom="paragraph">
                  <wp:posOffset>198120</wp:posOffset>
                </wp:positionV>
                <wp:extent cx="5449570" cy="635"/>
                <wp:effectExtent l="0" t="0" r="0" b="0"/>
                <wp:wrapNone/>
                <wp:docPr id="39" name="AutoShape 4"/>
                <wp:cNvGraphicFramePr/>
                <a:graphic xmlns:a="http://schemas.openxmlformats.org/drawingml/2006/main">
                  <a:graphicData uri="http://schemas.microsoft.com/office/word/2010/wordprocessingShape">
                    <wps:wsp>
                      <wps:cNvCnPr/>
                      <wps:spPr bwMode="auto">
                        <a:xfrm>
                          <a:off x="0" y="0"/>
                          <a:ext cx="5449570"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4" o:spid="_x0000_s1026" o:spt="32" type="#_x0000_t32" style="position:absolute;left:0pt;margin-left:-36pt;margin-top:15.6pt;height:0.05pt;width:429.1pt;z-index:251661312;mso-width-relative:page;mso-height-relative:page;" filled="f" stroked="t" coordsize="21600,21600" o:gfxdata="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N2gJDYAAAACQEAAA8AAAAA&#10;AAAAAQAgAAAAIgAAAGRycy9kb3ducmV2LnhtbFBLAQIUABQAAAAIAIdO4kABC180ogEAADUDAAAO&#10;AAAAAAAAAAEAIAAAACcBAABkcnMvZTJvRG9jLnhtbFBLBQYAAAAABgAGAFkBAAA7BQAAAAA=&#10;">
                <v:fill on="f" focussize="0,0"/>
                <v:stroke color="#000000" joinstyle="round"/>
                <v:imagedata o:title=""/>
                <o:lock v:ext="edit" aspectratio="f"/>
              </v:shape>
            </w:pict>
          </mc:Fallback>
        </mc:AlternateContent>
      </w:r>
    </w:p>
    <w:p w14:paraId="56902317" w14:textId="77777777" w:rsidR="002B2686" w:rsidRPr="00087783" w:rsidRDefault="002B2686">
      <w:pPr>
        <w:rPr>
          <w:rFonts w:eastAsia="仿宋_GB2312"/>
          <w:sz w:val="32"/>
        </w:rPr>
      </w:pPr>
    </w:p>
    <w:p w14:paraId="729EFB79" w14:textId="77777777" w:rsidR="002B2686" w:rsidRPr="00087783" w:rsidRDefault="002B2686">
      <w:pPr>
        <w:rPr>
          <w:rFonts w:eastAsia="仿宋_GB2312"/>
          <w:sz w:val="32"/>
        </w:rPr>
      </w:pPr>
    </w:p>
    <w:p w14:paraId="58225428" w14:textId="77777777" w:rsidR="002B2686" w:rsidRPr="00087783" w:rsidRDefault="00A126C9">
      <w:pPr>
        <w:ind w:firstLineChars="1284" w:firstLine="4109"/>
        <w:rPr>
          <w:rFonts w:eastAsia="方正楷体简体"/>
          <w:sz w:val="32"/>
        </w:rPr>
      </w:pPr>
      <w:r w:rsidRPr="00087783">
        <w:rPr>
          <w:rFonts w:eastAsia="方正楷体简体"/>
          <w:sz w:val="32"/>
        </w:rPr>
        <w:t>比例尺：</w:t>
      </w:r>
      <w:r w:rsidRPr="00087783">
        <w:rPr>
          <w:rFonts w:eastAsia="方正楷体简体"/>
          <w:sz w:val="32"/>
        </w:rPr>
        <w:t>1</w:t>
      </w:r>
      <w:r w:rsidRPr="00087783">
        <w:rPr>
          <w:rFonts w:eastAsia="方正楷体简体"/>
          <w:sz w:val="32"/>
        </w:rPr>
        <w:t>：</w:t>
      </w:r>
    </w:p>
    <w:p w14:paraId="38035E78" w14:textId="77777777" w:rsidR="002B2686" w:rsidRPr="00087783" w:rsidRDefault="00A126C9">
      <w:pPr>
        <w:pageBreakBefore/>
        <w:rPr>
          <w:rFonts w:eastAsia="黑体"/>
          <w:kern w:val="0"/>
          <w:sz w:val="32"/>
        </w:rPr>
      </w:pPr>
      <w:r w:rsidRPr="00087783">
        <w:rPr>
          <w:rFonts w:eastAsia="黑体"/>
          <w:kern w:val="0"/>
          <w:sz w:val="32"/>
        </w:rPr>
        <w:t>附件</w:t>
      </w:r>
      <w:r w:rsidRPr="00087783">
        <w:rPr>
          <w:rFonts w:eastAsia="黑体"/>
          <w:kern w:val="0"/>
          <w:sz w:val="32"/>
        </w:rPr>
        <w:t>2</w:t>
      </w:r>
    </w:p>
    <w:p w14:paraId="744BF68F" w14:textId="77777777" w:rsidR="002B2686" w:rsidRPr="00087783" w:rsidRDefault="00A126C9">
      <w:pPr>
        <w:jc w:val="center"/>
        <w:rPr>
          <w:rFonts w:eastAsia="黑体"/>
          <w:kern w:val="0"/>
          <w:sz w:val="36"/>
        </w:rPr>
      </w:pPr>
      <w:r w:rsidRPr="00087783">
        <w:rPr>
          <w:rFonts w:eastAsia="黑体"/>
          <w:kern w:val="0"/>
          <w:sz w:val="36"/>
        </w:rPr>
        <w:t>出让宗地竖向界限</w:t>
      </w:r>
    </w:p>
    <w:p w14:paraId="213ECB68" w14:textId="77777777" w:rsidR="002B2686" w:rsidRPr="00087783" w:rsidRDefault="00A126C9">
      <w:pPr>
        <w:rPr>
          <w:rFonts w:eastAsia="黑体"/>
          <w:kern w:val="0"/>
          <w:sz w:val="44"/>
        </w:rPr>
      </w:pPr>
      <w:r w:rsidRPr="00087783">
        <w:rPr>
          <w:rFonts w:eastAsia="MS Gothic"/>
          <w:noProof/>
        </w:rPr>
        <mc:AlternateContent>
          <mc:Choice Requires="wpg">
            <w:drawing>
              <wp:anchor distT="0" distB="0" distL="114300" distR="114300" simplePos="0" relativeHeight="251662336" behindDoc="0" locked="0" layoutInCell="1" allowOverlap="1" wp14:anchorId="3FC32801" wp14:editId="3CE278C5">
                <wp:simplePos x="0" y="0"/>
                <wp:positionH relativeFrom="column">
                  <wp:posOffset>-755015</wp:posOffset>
                </wp:positionH>
                <wp:positionV relativeFrom="paragraph">
                  <wp:posOffset>345440</wp:posOffset>
                </wp:positionV>
                <wp:extent cx="5995035" cy="5547995"/>
                <wp:effectExtent l="0" t="0" r="0" b="27305"/>
                <wp:wrapNone/>
                <wp:docPr id="2" name="Group 5"/>
                <wp:cNvGraphicFramePr/>
                <a:graphic xmlns:a="http://schemas.openxmlformats.org/drawingml/2006/main">
                  <a:graphicData uri="http://schemas.microsoft.com/office/word/2010/wordprocessingGroup">
                    <wpg:wgp>
                      <wpg:cNvGrpSpPr/>
                      <wpg:grpSpPr>
                        <a:xfrm>
                          <a:off x="0" y="0"/>
                          <a:ext cx="5995035" cy="5547995"/>
                          <a:chOff x="0" y="0"/>
                          <a:chExt cx="9441" cy="8737"/>
                        </a:xfrm>
                      </wpg:grpSpPr>
                      <wps:wsp>
                        <wps:cNvPr id="3" name="Text Box 6"/>
                        <wps:cNvSpPr/>
                        <wps:spPr bwMode="auto">
                          <a:xfrm>
                            <a:off x="0" y="2800"/>
                            <a:ext cx="1693" cy="3445"/>
                          </a:xfrm>
                          <a:prstGeom prst="rect">
                            <a:avLst/>
                          </a:prstGeom>
                          <a:noFill/>
                          <a:ln>
                            <a:noFill/>
                          </a:ln>
                        </wps:spPr>
                        <wps:txbx>
                          <w:txbxContent>
                            <w:p w14:paraId="47607709" w14:textId="77777777" w:rsidR="002B2686" w:rsidRDefault="00A126C9">
                              <w:pPr>
                                <w:jc w:val="center"/>
                                <w:rPr>
                                  <w:rFonts w:ascii="方正楷体简体" w:eastAsia="方正楷体简体"/>
                                  <w:spacing w:val="60"/>
                                  <w:sz w:val="36"/>
                                </w:rPr>
                              </w:pPr>
                              <w:r>
                                <w:rPr>
                                  <w:rFonts w:ascii="方正楷体简体" w:eastAsia="方正楷体简体" w:hint="eastAsia"/>
                                  <w:spacing w:val="60"/>
                                  <w:sz w:val="36"/>
                                </w:rPr>
                                <w:t>粘贴线</w:t>
                              </w:r>
                            </w:p>
                            <w:p w14:paraId="5AC3736D" w14:textId="77777777" w:rsidR="002B2686" w:rsidRDefault="00A126C9">
                              <w:pPr>
                                <w:jc w:val="center"/>
                                <w:rPr>
                                  <w:rFonts w:ascii="方正楷体简体" w:eastAsia="方正楷体简体"/>
                                  <w:spacing w:val="60"/>
                                  <w:sz w:val="36"/>
                                </w:rPr>
                              </w:pPr>
                              <w:r>
                                <w:rPr>
                                  <w:rFonts w:ascii="方正楷体简体" w:hint="eastAsia"/>
                                  <w:spacing w:val="60"/>
                                  <w:sz w:val="36"/>
                                </w:rPr>
                                <w:t>∣∣∣∣∣∣</w:t>
                              </w:r>
                            </w:p>
                          </w:txbxContent>
                        </wps:txbx>
                        <wps:bodyPr rot="0" vert="horz" wrap="square" lIns="91440" tIns="45720" rIns="91440" bIns="45720" anchor="t" anchorCtr="0" upright="1">
                          <a:noAutofit/>
                        </wps:bodyPr>
                      </wps:wsp>
                      <wpg:grpSp>
                        <wpg:cNvPr id="4" name="Group 7"/>
                        <wpg:cNvGrpSpPr/>
                        <wpg:grpSpPr>
                          <a:xfrm>
                            <a:off x="1843" y="319"/>
                            <a:ext cx="6688" cy="8418"/>
                            <a:chOff x="0" y="0"/>
                            <a:chExt cx="6688" cy="8418"/>
                          </a:xfrm>
                        </wpg:grpSpPr>
                        <wps:wsp>
                          <wps:cNvPr id="5" name="AutoShape 8"/>
                          <wps:cNvCnPr/>
                          <wps:spPr bwMode="auto">
                            <a:xfrm>
                              <a:off x="0" y="3"/>
                              <a:ext cx="5244" cy="0"/>
                            </a:xfrm>
                            <a:prstGeom prst="straightConnector1">
                              <a:avLst/>
                            </a:prstGeom>
                            <a:noFill/>
                            <a:ln w="9525">
                              <a:solidFill>
                                <a:srgbClr val="000000"/>
                              </a:solidFill>
                              <a:round/>
                            </a:ln>
                          </wps:spPr>
                          <wps:bodyPr/>
                        </wps:wsp>
                        <wps:wsp>
                          <wps:cNvPr id="6" name="AutoShape 9"/>
                          <wps:cNvCnPr/>
                          <wps:spPr bwMode="auto">
                            <a:xfrm>
                              <a:off x="0" y="0"/>
                              <a:ext cx="0" cy="8408"/>
                            </a:xfrm>
                            <a:prstGeom prst="straightConnector1">
                              <a:avLst/>
                            </a:prstGeom>
                            <a:noFill/>
                            <a:ln w="9525">
                              <a:solidFill>
                                <a:srgbClr val="000000"/>
                              </a:solidFill>
                              <a:round/>
                            </a:ln>
                          </wps:spPr>
                          <wps:bodyPr/>
                        </wps:wsp>
                        <wps:wsp>
                          <wps:cNvPr id="7" name="AutoShape 10"/>
                          <wps:cNvCnPr/>
                          <wps:spPr bwMode="auto">
                            <a:xfrm>
                              <a:off x="0" y="8408"/>
                              <a:ext cx="6688" cy="0"/>
                            </a:xfrm>
                            <a:prstGeom prst="straightConnector1">
                              <a:avLst/>
                            </a:prstGeom>
                            <a:noFill/>
                            <a:ln w="9525">
                              <a:solidFill>
                                <a:srgbClr val="000000"/>
                              </a:solidFill>
                              <a:round/>
                            </a:ln>
                          </wps:spPr>
                          <wps:bodyPr/>
                        </wps:wsp>
                        <wps:wsp>
                          <wps:cNvPr id="8" name="AutoShape 11"/>
                          <wps:cNvCnPr/>
                          <wps:spPr bwMode="auto">
                            <a:xfrm>
                              <a:off x="0" y="4218"/>
                              <a:ext cx="5244" cy="0"/>
                            </a:xfrm>
                            <a:prstGeom prst="straightConnector1">
                              <a:avLst/>
                            </a:prstGeom>
                            <a:noFill/>
                            <a:ln w="9525">
                              <a:solidFill>
                                <a:srgbClr val="000000"/>
                              </a:solidFill>
                              <a:round/>
                            </a:ln>
                          </wps:spPr>
                          <wps:bodyPr/>
                        </wps:wsp>
                        <wps:wsp>
                          <wps:cNvPr id="9" name="AutoShape 12"/>
                          <wps:cNvCnPr/>
                          <wps:spPr bwMode="auto">
                            <a:xfrm>
                              <a:off x="2413" y="0"/>
                              <a:ext cx="0" cy="4212"/>
                            </a:xfrm>
                            <a:prstGeom prst="straightConnector1">
                              <a:avLst/>
                            </a:prstGeom>
                            <a:noFill/>
                            <a:ln w="9525">
                              <a:solidFill>
                                <a:srgbClr val="000000"/>
                              </a:solidFill>
                              <a:round/>
                              <a:headEnd type="triangle" w="med" len="med"/>
                              <a:tailEnd type="triangle" w="med" len="med"/>
                            </a:ln>
                          </wps:spPr>
                          <wps:bodyPr/>
                        </wps:wsp>
                        <wps:wsp>
                          <wps:cNvPr id="10" name="AutoShape 13"/>
                          <wps:cNvCnPr/>
                          <wps:spPr bwMode="auto">
                            <a:xfrm>
                              <a:off x="2425" y="4211"/>
                              <a:ext cx="0" cy="4207"/>
                            </a:xfrm>
                            <a:prstGeom prst="straightConnector1">
                              <a:avLst/>
                            </a:prstGeom>
                            <a:noFill/>
                            <a:ln w="9525">
                              <a:solidFill>
                                <a:srgbClr val="000000"/>
                              </a:solidFill>
                              <a:round/>
                              <a:headEnd type="triangle" w="med" len="med"/>
                              <a:tailEnd type="triangle" w="med" len="med"/>
                            </a:ln>
                          </wps:spPr>
                          <wps:bodyPr/>
                        </wps:wsp>
                        <wpg:grpSp>
                          <wpg:cNvPr id="11" name="Group 14"/>
                          <wpg:cNvGrpSpPr/>
                          <wpg:grpSpPr>
                            <a:xfrm>
                              <a:off x="2" y="4219"/>
                              <a:ext cx="4979" cy="189"/>
                              <a:chOff x="0" y="0"/>
                              <a:chExt cx="4979" cy="189"/>
                            </a:xfrm>
                          </wpg:grpSpPr>
                          <wps:wsp>
                            <wps:cNvPr id="12" name="AutoShape 15"/>
                            <wps:cNvCnPr/>
                            <wps:spPr bwMode="auto">
                              <a:xfrm flipH="1">
                                <a:off x="0" y="0"/>
                                <a:ext cx="156" cy="189"/>
                              </a:xfrm>
                              <a:prstGeom prst="straightConnector1">
                                <a:avLst/>
                              </a:prstGeom>
                              <a:noFill/>
                              <a:ln w="9525">
                                <a:solidFill>
                                  <a:srgbClr val="000000"/>
                                </a:solidFill>
                                <a:round/>
                              </a:ln>
                            </wps:spPr>
                            <wps:bodyPr/>
                          </wps:wsp>
                          <wps:wsp>
                            <wps:cNvPr id="13" name="AutoShape 16"/>
                            <wps:cNvCnPr/>
                            <wps:spPr bwMode="auto">
                              <a:xfrm flipH="1">
                                <a:off x="229" y="0"/>
                                <a:ext cx="156" cy="189"/>
                              </a:xfrm>
                              <a:prstGeom prst="straightConnector1">
                                <a:avLst/>
                              </a:prstGeom>
                              <a:noFill/>
                              <a:ln w="9525">
                                <a:solidFill>
                                  <a:srgbClr val="000000"/>
                                </a:solidFill>
                                <a:round/>
                              </a:ln>
                            </wps:spPr>
                            <wps:bodyPr/>
                          </wps:wsp>
                          <wps:wsp>
                            <wps:cNvPr id="14" name="AutoShape 17"/>
                            <wps:cNvCnPr/>
                            <wps:spPr bwMode="auto">
                              <a:xfrm flipH="1">
                                <a:off x="459" y="0"/>
                                <a:ext cx="156" cy="189"/>
                              </a:xfrm>
                              <a:prstGeom prst="straightConnector1">
                                <a:avLst/>
                              </a:prstGeom>
                              <a:noFill/>
                              <a:ln w="9525">
                                <a:solidFill>
                                  <a:srgbClr val="000000"/>
                                </a:solidFill>
                                <a:round/>
                              </a:ln>
                            </wps:spPr>
                            <wps:bodyPr/>
                          </wps:wsp>
                          <wps:wsp>
                            <wps:cNvPr id="15" name="AutoShape 18"/>
                            <wps:cNvCnPr/>
                            <wps:spPr bwMode="auto">
                              <a:xfrm flipH="1">
                                <a:off x="689" y="0"/>
                                <a:ext cx="156" cy="189"/>
                              </a:xfrm>
                              <a:prstGeom prst="straightConnector1">
                                <a:avLst/>
                              </a:prstGeom>
                              <a:noFill/>
                              <a:ln w="9525">
                                <a:solidFill>
                                  <a:srgbClr val="000000"/>
                                </a:solidFill>
                                <a:round/>
                              </a:ln>
                            </wps:spPr>
                            <wps:bodyPr/>
                          </wps:wsp>
                          <wps:wsp>
                            <wps:cNvPr id="16" name="AutoShape 19"/>
                            <wps:cNvCnPr/>
                            <wps:spPr bwMode="auto">
                              <a:xfrm flipH="1">
                                <a:off x="918" y="0"/>
                                <a:ext cx="156" cy="189"/>
                              </a:xfrm>
                              <a:prstGeom prst="straightConnector1">
                                <a:avLst/>
                              </a:prstGeom>
                              <a:noFill/>
                              <a:ln w="9525">
                                <a:solidFill>
                                  <a:srgbClr val="000000"/>
                                </a:solidFill>
                                <a:round/>
                              </a:ln>
                            </wps:spPr>
                            <wps:bodyPr/>
                          </wps:wsp>
                          <wps:wsp>
                            <wps:cNvPr id="17" name="AutoShape 20"/>
                            <wps:cNvCnPr/>
                            <wps:spPr bwMode="auto">
                              <a:xfrm flipH="1">
                                <a:off x="1148" y="0"/>
                                <a:ext cx="156" cy="189"/>
                              </a:xfrm>
                              <a:prstGeom prst="straightConnector1">
                                <a:avLst/>
                              </a:prstGeom>
                              <a:noFill/>
                              <a:ln w="9525">
                                <a:solidFill>
                                  <a:srgbClr val="000000"/>
                                </a:solidFill>
                                <a:round/>
                              </a:ln>
                            </wps:spPr>
                            <wps:bodyPr/>
                          </wps:wsp>
                          <wps:wsp>
                            <wps:cNvPr id="18" name="AutoShape 21"/>
                            <wps:cNvCnPr/>
                            <wps:spPr bwMode="auto">
                              <a:xfrm flipH="1">
                                <a:off x="1378" y="0"/>
                                <a:ext cx="156" cy="189"/>
                              </a:xfrm>
                              <a:prstGeom prst="straightConnector1">
                                <a:avLst/>
                              </a:prstGeom>
                              <a:noFill/>
                              <a:ln w="9525">
                                <a:solidFill>
                                  <a:srgbClr val="000000"/>
                                </a:solidFill>
                                <a:round/>
                              </a:ln>
                            </wps:spPr>
                            <wps:bodyPr/>
                          </wps:wsp>
                          <wps:wsp>
                            <wps:cNvPr id="19" name="AutoShape 22"/>
                            <wps:cNvCnPr/>
                            <wps:spPr bwMode="auto">
                              <a:xfrm flipH="1">
                                <a:off x="1607" y="0"/>
                                <a:ext cx="156" cy="189"/>
                              </a:xfrm>
                              <a:prstGeom prst="straightConnector1">
                                <a:avLst/>
                              </a:prstGeom>
                              <a:noFill/>
                              <a:ln w="9525">
                                <a:solidFill>
                                  <a:srgbClr val="000000"/>
                                </a:solidFill>
                                <a:round/>
                              </a:ln>
                            </wps:spPr>
                            <wps:bodyPr/>
                          </wps:wsp>
                          <wps:wsp>
                            <wps:cNvPr id="20" name="AutoShape 23"/>
                            <wps:cNvCnPr/>
                            <wps:spPr bwMode="auto">
                              <a:xfrm flipH="1">
                                <a:off x="1837" y="0"/>
                                <a:ext cx="156" cy="189"/>
                              </a:xfrm>
                              <a:prstGeom prst="straightConnector1">
                                <a:avLst/>
                              </a:prstGeom>
                              <a:noFill/>
                              <a:ln w="9525">
                                <a:solidFill>
                                  <a:srgbClr val="000000"/>
                                </a:solidFill>
                                <a:round/>
                              </a:ln>
                            </wps:spPr>
                            <wps:bodyPr/>
                          </wps:wsp>
                          <wps:wsp>
                            <wps:cNvPr id="21" name="AutoShape 24"/>
                            <wps:cNvCnPr/>
                            <wps:spPr bwMode="auto">
                              <a:xfrm flipH="1">
                                <a:off x="2067" y="0"/>
                                <a:ext cx="156" cy="189"/>
                              </a:xfrm>
                              <a:prstGeom prst="straightConnector1">
                                <a:avLst/>
                              </a:prstGeom>
                              <a:noFill/>
                              <a:ln w="9525">
                                <a:solidFill>
                                  <a:srgbClr val="000000"/>
                                </a:solidFill>
                                <a:round/>
                              </a:ln>
                            </wps:spPr>
                            <wps:bodyPr/>
                          </wps:wsp>
                          <wps:wsp>
                            <wps:cNvPr id="22" name="AutoShape 25"/>
                            <wps:cNvCnPr/>
                            <wps:spPr bwMode="auto">
                              <a:xfrm flipH="1">
                                <a:off x="2296" y="0"/>
                                <a:ext cx="156" cy="189"/>
                              </a:xfrm>
                              <a:prstGeom prst="straightConnector1">
                                <a:avLst/>
                              </a:prstGeom>
                              <a:noFill/>
                              <a:ln w="9525">
                                <a:solidFill>
                                  <a:srgbClr val="000000"/>
                                </a:solidFill>
                                <a:round/>
                              </a:ln>
                            </wps:spPr>
                            <wps:bodyPr/>
                          </wps:wsp>
                          <wps:wsp>
                            <wps:cNvPr id="23" name="AutoShape 26"/>
                            <wps:cNvCnPr/>
                            <wps:spPr bwMode="auto">
                              <a:xfrm flipH="1">
                                <a:off x="2526" y="0"/>
                                <a:ext cx="156" cy="189"/>
                              </a:xfrm>
                              <a:prstGeom prst="straightConnector1">
                                <a:avLst/>
                              </a:prstGeom>
                              <a:noFill/>
                              <a:ln w="9525">
                                <a:solidFill>
                                  <a:srgbClr val="000000"/>
                                </a:solidFill>
                                <a:round/>
                              </a:ln>
                            </wps:spPr>
                            <wps:bodyPr/>
                          </wps:wsp>
                          <wps:wsp>
                            <wps:cNvPr id="24" name="AutoShape 27"/>
                            <wps:cNvCnPr/>
                            <wps:spPr bwMode="auto">
                              <a:xfrm flipH="1">
                                <a:off x="2985" y="0"/>
                                <a:ext cx="156" cy="189"/>
                              </a:xfrm>
                              <a:prstGeom prst="straightConnector1">
                                <a:avLst/>
                              </a:prstGeom>
                              <a:noFill/>
                              <a:ln w="9525">
                                <a:solidFill>
                                  <a:srgbClr val="000000"/>
                                </a:solidFill>
                                <a:round/>
                              </a:ln>
                            </wps:spPr>
                            <wps:bodyPr/>
                          </wps:wsp>
                          <wps:wsp>
                            <wps:cNvPr id="25" name="AutoShape 28"/>
                            <wps:cNvCnPr/>
                            <wps:spPr bwMode="auto">
                              <a:xfrm flipH="1">
                                <a:off x="3445" y="0"/>
                                <a:ext cx="156" cy="189"/>
                              </a:xfrm>
                              <a:prstGeom prst="straightConnector1">
                                <a:avLst/>
                              </a:prstGeom>
                              <a:noFill/>
                              <a:ln w="9525">
                                <a:solidFill>
                                  <a:srgbClr val="000000"/>
                                </a:solidFill>
                                <a:round/>
                              </a:ln>
                            </wps:spPr>
                            <wps:bodyPr/>
                          </wps:wsp>
                          <wps:wsp>
                            <wps:cNvPr id="26" name="AutoShape 29"/>
                            <wps:cNvCnPr/>
                            <wps:spPr bwMode="auto">
                              <a:xfrm flipH="1">
                                <a:off x="4823" y="0"/>
                                <a:ext cx="156" cy="189"/>
                              </a:xfrm>
                              <a:prstGeom prst="straightConnector1">
                                <a:avLst/>
                              </a:prstGeom>
                              <a:noFill/>
                              <a:ln w="9525">
                                <a:solidFill>
                                  <a:srgbClr val="000000"/>
                                </a:solidFill>
                                <a:round/>
                              </a:ln>
                            </wps:spPr>
                            <wps:bodyPr/>
                          </wps:wsp>
                          <wps:wsp>
                            <wps:cNvPr id="27" name="AutoShape 30"/>
                            <wps:cNvCnPr/>
                            <wps:spPr bwMode="auto">
                              <a:xfrm flipH="1">
                                <a:off x="3904" y="0"/>
                                <a:ext cx="156" cy="189"/>
                              </a:xfrm>
                              <a:prstGeom prst="straightConnector1">
                                <a:avLst/>
                              </a:prstGeom>
                              <a:noFill/>
                              <a:ln w="9525">
                                <a:solidFill>
                                  <a:srgbClr val="000000"/>
                                </a:solidFill>
                                <a:round/>
                              </a:ln>
                            </wps:spPr>
                            <wps:bodyPr/>
                          </wps:wsp>
                          <wps:wsp>
                            <wps:cNvPr id="28" name="AutoShape 31"/>
                            <wps:cNvCnPr/>
                            <wps:spPr bwMode="auto">
                              <a:xfrm flipH="1">
                                <a:off x="4134" y="0"/>
                                <a:ext cx="156" cy="189"/>
                              </a:xfrm>
                              <a:prstGeom prst="straightConnector1">
                                <a:avLst/>
                              </a:prstGeom>
                              <a:noFill/>
                              <a:ln w="9525">
                                <a:solidFill>
                                  <a:srgbClr val="000000"/>
                                </a:solidFill>
                                <a:round/>
                              </a:ln>
                            </wps:spPr>
                            <wps:bodyPr/>
                          </wps:wsp>
                          <wps:wsp>
                            <wps:cNvPr id="29" name="AutoShape 32"/>
                            <wps:cNvCnPr/>
                            <wps:spPr bwMode="auto">
                              <a:xfrm flipH="1">
                                <a:off x="4593" y="0"/>
                                <a:ext cx="156" cy="189"/>
                              </a:xfrm>
                              <a:prstGeom prst="straightConnector1">
                                <a:avLst/>
                              </a:prstGeom>
                              <a:noFill/>
                              <a:ln w="9525">
                                <a:solidFill>
                                  <a:srgbClr val="000000"/>
                                </a:solidFill>
                                <a:round/>
                              </a:ln>
                            </wps:spPr>
                            <wps:bodyPr/>
                          </wps:wsp>
                          <wps:wsp>
                            <wps:cNvPr id="30" name="AutoShape 33"/>
                            <wps:cNvCnPr/>
                            <wps:spPr bwMode="auto">
                              <a:xfrm flipH="1">
                                <a:off x="4363" y="0"/>
                                <a:ext cx="156" cy="189"/>
                              </a:xfrm>
                              <a:prstGeom prst="straightConnector1">
                                <a:avLst/>
                              </a:prstGeom>
                              <a:noFill/>
                              <a:ln w="9525">
                                <a:solidFill>
                                  <a:srgbClr val="000000"/>
                                </a:solidFill>
                                <a:round/>
                              </a:ln>
                            </wps:spPr>
                            <wps:bodyPr/>
                          </wps:wsp>
                          <wps:wsp>
                            <wps:cNvPr id="31" name="AutoShape 34"/>
                            <wps:cNvCnPr/>
                            <wps:spPr bwMode="auto">
                              <a:xfrm flipH="1">
                                <a:off x="2756" y="0"/>
                                <a:ext cx="156" cy="189"/>
                              </a:xfrm>
                              <a:prstGeom prst="straightConnector1">
                                <a:avLst/>
                              </a:prstGeom>
                              <a:noFill/>
                              <a:ln w="9525">
                                <a:solidFill>
                                  <a:srgbClr val="000000"/>
                                </a:solidFill>
                                <a:round/>
                              </a:ln>
                            </wps:spPr>
                            <wps:bodyPr/>
                          </wps:wsp>
                          <wps:wsp>
                            <wps:cNvPr id="32" name="AutoShape 35"/>
                            <wps:cNvCnPr/>
                            <wps:spPr bwMode="auto">
                              <a:xfrm flipH="1">
                                <a:off x="3215" y="0"/>
                                <a:ext cx="156" cy="189"/>
                              </a:xfrm>
                              <a:prstGeom prst="straightConnector1">
                                <a:avLst/>
                              </a:prstGeom>
                              <a:noFill/>
                              <a:ln w="9525">
                                <a:solidFill>
                                  <a:srgbClr val="000000"/>
                                </a:solidFill>
                                <a:round/>
                              </a:ln>
                            </wps:spPr>
                            <wps:bodyPr/>
                          </wps:wsp>
                          <wps:wsp>
                            <wps:cNvPr id="33" name="AutoShape 36"/>
                            <wps:cNvCnPr/>
                            <wps:spPr bwMode="auto">
                              <a:xfrm flipH="1">
                                <a:off x="3674" y="0"/>
                                <a:ext cx="156" cy="189"/>
                              </a:xfrm>
                              <a:prstGeom prst="straightConnector1">
                                <a:avLst/>
                              </a:prstGeom>
                              <a:noFill/>
                              <a:ln w="9525">
                                <a:solidFill>
                                  <a:srgbClr val="000000"/>
                                </a:solidFill>
                                <a:round/>
                              </a:ln>
                            </wps:spPr>
                            <wps:bodyPr/>
                          </wps:wsp>
                        </wpg:grpSp>
                      </wpg:grpSp>
                      <wps:wsp>
                        <wps:cNvPr id="34" name="Text Box 37"/>
                        <wps:cNvSpPr/>
                        <wps:spPr bwMode="auto">
                          <a:xfrm>
                            <a:off x="4765" y="1777"/>
                            <a:ext cx="3385" cy="783"/>
                          </a:xfrm>
                          <a:prstGeom prst="rect">
                            <a:avLst/>
                          </a:prstGeom>
                          <a:noFill/>
                          <a:ln>
                            <a:noFill/>
                          </a:ln>
                        </wps:spPr>
                        <wps:txbx>
                          <w:txbxContent>
                            <w:p w14:paraId="29FC0B19" w14:textId="77777777" w:rsidR="002B2686" w:rsidRDefault="00A126C9">
                              <w:pPr>
                                <w:rPr>
                                  <w:sz w:val="32"/>
                                </w:rPr>
                              </w:pPr>
                              <w:r>
                                <w:rPr>
                                  <w:sz w:val="32"/>
                                </w:rPr>
                                <w:t>h=    m</w:t>
                              </w:r>
                            </w:p>
                          </w:txbxContent>
                        </wps:txbx>
                        <wps:bodyPr rot="0" vert="horz" wrap="square" lIns="91440" tIns="45720" rIns="91440" bIns="45720" anchor="t" anchorCtr="0" upright="1">
                          <a:noAutofit/>
                        </wps:bodyPr>
                      </wps:wsp>
                      <wps:wsp>
                        <wps:cNvPr id="35" name="Text Box 38"/>
                        <wps:cNvSpPr/>
                        <wps:spPr bwMode="auto">
                          <a:xfrm>
                            <a:off x="4774" y="6213"/>
                            <a:ext cx="3385" cy="783"/>
                          </a:xfrm>
                          <a:prstGeom prst="rect">
                            <a:avLst/>
                          </a:prstGeom>
                          <a:noFill/>
                          <a:ln>
                            <a:noFill/>
                          </a:ln>
                        </wps:spPr>
                        <wps:txbx>
                          <w:txbxContent>
                            <w:p w14:paraId="234A32C2" w14:textId="77777777" w:rsidR="002B2686" w:rsidRDefault="00A126C9">
                              <w:pPr>
                                <w:rPr>
                                  <w:sz w:val="32"/>
                                </w:rPr>
                              </w:pPr>
                              <w:r>
                                <w:rPr>
                                  <w:sz w:val="32"/>
                                </w:rPr>
                                <w:t>h=    m</w:t>
                              </w:r>
                            </w:p>
                          </w:txbxContent>
                        </wps:txbx>
                        <wps:bodyPr rot="0" vert="horz" wrap="square" lIns="91440" tIns="45720" rIns="91440" bIns="45720" anchor="t" anchorCtr="0" upright="1">
                          <a:noAutofit/>
                        </wps:bodyPr>
                      </wps:wsp>
                      <wps:wsp>
                        <wps:cNvPr id="36" name="Text Box 39"/>
                        <wps:cNvSpPr/>
                        <wps:spPr bwMode="auto">
                          <a:xfrm>
                            <a:off x="7096" y="7766"/>
                            <a:ext cx="2060" cy="783"/>
                          </a:xfrm>
                          <a:prstGeom prst="rect">
                            <a:avLst/>
                          </a:prstGeom>
                          <a:noFill/>
                          <a:ln>
                            <a:noFill/>
                          </a:ln>
                        </wps:spPr>
                        <wps:txbx>
                          <w:txbxContent>
                            <w:p w14:paraId="79ACD3F1" w14:textId="77777777" w:rsidR="002B2686" w:rsidRDefault="00A126C9">
                              <w:pPr>
                                <w:rPr>
                                  <w:rFonts w:ascii="方正楷体简体" w:eastAsia="方正楷体简体"/>
                                  <w:sz w:val="32"/>
                                </w:rPr>
                              </w:pPr>
                              <w:r>
                                <w:rPr>
                                  <w:rFonts w:ascii="方正楷体简体" w:eastAsia="方正楷体简体" w:hint="eastAsia"/>
                                  <w:sz w:val="32"/>
                                </w:rPr>
                                <w:t>下界限高程</w:t>
                              </w:r>
                            </w:p>
                          </w:txbxContent>
                        </wps:txbx>
                        <wps:bodyPr rot="0" vert="horz" wrap="square" lIns="91440" tIns="45720" rIns="91440" bIns="45720" anchor="t" anchorCtr="0" upright="1">
                          <a:noAutofit/>
                        </wps:bodyPr>
                      </wps:wsp>
                      <wps:wsp>
                        <wps:cNvPr id="37" name="Text Box 40"/>
                        <wps:cNvSpPr/>
                        <wps:spPr bwMode="auto">
                          <a:xfrm>
                            <a:off x="7170" y="4139"/>
                            <a:ext cx="2271" cy="783"/>
                          </a:xfrm>
                          <a:prstGeom prst="rect">
                            <a:avLst/>
                          </a:prstGeom>
                          <a:noFill/>
                          <a:ln>
                            <a:noFill/>
                          </a:ln>
                        </wps:spPr>
                        <wps:txbx>
                          <w:txbxContent>
                            <w:p w14:paraId="555A5FC1" w14:textId="77777777" w:rsidR="002B2686" w:rsidRDefault="00A126C9">
                              <w:pPr>
                                <w:rPr>
                                  <w:rFonts w:ascii="方正楷体简体" w:eastAsia="方正楷体简体"/>
                                  <w:sz w:val="32"/>
                                </w:rPr>
                              </w:pPr>
                              <w:r>
                                <w:rPr>
                                  <w:rFonts w:ascii="方正楷体简体" w:eastAsia="方正楷体简体" w:hint="eastAsia"/>
                                  <w:sz w:val="32"/>
                                </w:rPr>
                                <w:t>高程起算基点</w:t>
                              </w:r>
                            </w:p>
                          </w:txbxContent>
                        </wps:txbx>
                        <wps:bodyPr rot="0" vert="horz" wrap="square" lIns="91440" tIns="45720" rIns="91440" bIns="45720" anchor="t" anchorCtr="0" upright="1">
                          <a:noAutofit/>
                        </wps:bodyPr>
                      </wps:wsp>
                      <wps:wsp>
                        <wps:cNvPr id="38" name="Text Box 41"/>
                        <wps:cNvSpPr/>
                        <wps:spPr bwMode="auto">
                          <a:xfrm>
                            <a:off x="7103" y="0"/>
                            <a:ext cx="2052" cy="783"/>
                          </a:xfrm>
                          <a:prstGeom prst="rect">
                            <a:avLst/>
                          </a:prstGeom>
                          <a:noFill/>
                          <a:ln>
                            <a:noFill/>
                          </a:ln>
                        </wps:spPr>
                        <wps:txbx>
                          <w:txbxContent>
                            <w:p w14:paraId="4A770185" w14:textId="77777777" w:rsidR="002B2686" w:rsidRDefault="00A126C9">
                              <w:pPr>
                                <w:rPr>
                                  <w:rFonts w:ascii="方正楷体简体" w:eastAsia="方正楷体简体"/>
                                  <w:sz w:val="32"/>
                                </w:rPr>
                              </w:pPr>
                              <w:r>
                                <w:rPr>
                                  <w:rFonts w:ascii="方正楷体简体" w:eastAsia="方正楷体简体" w:hint="eastAsia"/>
                                  <w:sz w:val="32"/>
                                </w:rPr>
                                <w:t>上界限高程</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5" o:spid="_x0000_s1026" o:spt="203" style="position:absolute;left:0pt;margin-left:-59.45pt;margin-top:27.2pt;height:436.85pt;width:472.05pt;z-index:251662336;mso-width-relative:page;mso-height-relative:page;" coordsize="9441,8737" o:gfxdata="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Aul/HNsA&#10;AAALAQAADwAAAAAAAAABACAAAAAiAAAAZHJzL2Rvd25yZXYueG1sUEsBAhQAFAAAAAgAh07iQAsB&#10;xAEeBgAAiEAAAA4AAAAAAAAAAQAgAAAAKgEAAGRycy9lMm9Eb2MueG1sUEsFBgAAAAAGAAYAWQEA&#10;ALoJAAAAAA==&#10;">
                <o:lock v:ext="edit" aspectratio="f"/>
                <v:rect id="Text Box 6" o:spid="_x0000_s1026" o:spt="1" style="position:absolute;left:0;top:2800;height:3445;width:1693;"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方正楷体简体" w:eastAsia="方正楷体简体"/>
                            <w:spacing w:val="60"/>
                            <w:sz w:val="36"/>
                          </w:rPr>
                        </w:pPr>
                        <w:r>
                          <w:rPr>
                            <w:rFonts w:hint="eastAsia" w:ascii="方正楷体简体" w:eastAsia="方正楷体简体"/>
                            <w:spacing w:val="60"/>
                            <w:sz w:val="36"/>
                          </w:rPr>
                          <w:t>粘贴线</w:t>
                        </w:r>
                      </w:p>
                      <w:p>
                        <w:pPr>
                          <w:jc w:val="center"/>
                          <w:rPr>
                            <w:rFonts w:ascii="方正楷体简体" w:eastAsia="方正楷体简体"/>
                            <w:spacing w:val="60"/>
                            <w:sz w:val="36"/>
                          </w:rPr>
                        </w:pPr>
                        <w:r>
                          <w:rPr>
                            <w:rFonts w:hint="eastAsia" w:ascii="方正楷体简体"/>
                            <w:spacing w:val="60"/>
                            <w:sz w:val="36"/>
                          </w:rPr>
                          <w:t>∣∣∣∣∣∣</w:t>
                        </w:r>
                      </w:p>
                    </w:txbxContent>
                  </v:textbox>
                </v:rect>
                <v:group id="Group 7" o:spid="_x0000_s1026" o:spt="203" style="position:absolute;left:1843;top:319;height:8418;width:6688;" coordsize="6688,84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AutoShape 8" o:spid="_x0000_s1026" o:spt="32" type="#_x0000_t32" style="position:absolute;left:0;top:3;height:0;width:5244;"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9" o:spid="_x0000_s1026" o:spt="32" type="#_x0000_t32" style="position:absolute;left:0;top:0;height:8408;width: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0" o:spid="_x0000_s1026" o:spt="32" type="#_x0000_t32" style="position:absolute;left:0;top:8408;height:0;width:6688;"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 o:spid="_x0000_s1026" o:spt="32" type="#_x0000_t32" style="position:absolute;left:0;top:4218;height:0;width:5244;"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2" o:spid="_x0000_s1026" o:spt="32" type="#_x0000_t32" style="position:absolute;left:2413;top:0;height:4212;width:0;" filled="f" stroked="t" coordsize="21600,21600" o:gfxdata="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ncsi8AAAA&#10;2g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shape>
                  <v:shape id="AutoShape 13" o:spid="_x0000_s1026" o:spt="32" type="#_x0000_t32" style="position:absolute;left:2425;top:4211;height:4207;width:0;" filled="f" stroked="t" coordsize="21600,21600" o:gfxdata="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mVXb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shape>
                  <v:group id="Group 14" o:spid="_x0000_s1026" o:spt="203" style="position:absolute;left:2;top:4219;height:189;width:4979;" coordsize="4979,18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AutoShape 15" o:spid="_x0000_s1026" o:spt="32" type="#_x0000_t32" style="position:absolute;left:0;top:0;flip:x;height:189;width:156;" filled="f" stroked="t" coordsize="21600,21600" o:gfxdata="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9Es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6" o:spid="_x0000_s1026" o:spt="32" type="#_x0000_t32" style="position:absolute;left:229;top:0;flip:x;height:189;width:156;" filled="f" stroked="t" coordsize="21600,21600" o:gfxdata="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47p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17" o:spid="_x0000_s1026" o:spt="32" type="#_x0000_t32" style="position:absolute;left:459;top:0;flip:x;height:189;width:156;" filled="f" stroked="t" coordsize="21600,21600" o:gfxdata="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Xbq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8" o:spid="_x0000_s1026" o:spt="32" type="#_x0000_t32" style="position:absolute;left:689;top:0;flip:x;height:189;width:156;" filled="f" stroked="t" coordsize="21600,21600" o:gfxdata="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d03G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19" o:spid="_x0000_s1026" o:spt="32" type="#_x0000_t32" style="position:absolute;left:918;top:0;flip:x;height:189;width:156;" filled="f" stroked="t" coordsize="21600,21600" o:gfxdata="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z00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0" o:spid="_x0000_s1026" o:spt="32" type="#_x0000_t32" style="position:absolute;left:1148;top:0;flip:x;height:189;width:156;" filled="f" stroked="t" coordsize="21600,21600" o:gfxdata="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g+id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shape>
                    <v:shape id="AutoShape 21" o:spid="_x0000_s1026" o:spt="32" type="#_x0000_t32" style="position:absolute;left:1378;top:0;flip:x;height:189;width:156;" filled="f" stroked="t" coordsize="21600,21600" o:gfxdata="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cf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2" o:spid="_x0000_s1026" o:spt="32" type="#_x0000_t32" style="position:absolute;left:1607;top:0;flip:x;height:189;width:156;" filled="f" stroked="t" coordsize="21600,21600" o:gfxdata="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UNl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3" o:spid="_x0000_s1026" o:spt="32" type="#_x0000_t32" style="position:absolute;left:1837;top:0;flip:x;height:189;width:156;" filled="f" stroked="t" coordsize="21600,21600" o:gfxdata="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ga6VL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AutoShape 24" o:spid="_x0000_s1026" o:spt="32" type="#_x0000_t32" style="position:absolute;left:2067;top:0;flip:x;height:189;width:156;"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5" o:spid="_x0000_s1026" o:spt="32" type="#_x0000_t32" style="position:absolute;left:2296;top:0;flip:x;height:189;width:156;"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6" o:spid="_x0000_s1026" o:spt="32" type="#_x0000_t32" style="position:absolute;left:2526;top:0;flip:x;height:189;width:156;" filled="f" stroked="t" coordsize="21600,21600" o:gfxdata="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QkI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7" o:spid="_x0000_s1026" o:spt="32" type="#_x0000_t32" style="position:absolute;left:2985;top:0;flip:x;height:189;width:156;" filled="f" stroked="t" coordsize="21600,21600" o:gfxdata="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9vF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8" o:spid="_x0000_s1026" o:spt="32" type="#_x0000_t32" style="position:absolute;left:3445;top:0;flip:x;height:189;width:156;" filled="f" stroked="t" coordsize="21600,21600" o:gfxdata="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cRnM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9" o:spid="_x0000_s1026" o:spt="32" type="#_x0000_t32" style="position:absolute;left:4823;top:0;flip:x;height:189;width:156;"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0" o:spid="_x0000_s1026" o:spt="32" type="#_x0000_t32" style="position:absolute;left:3904;top:0;flip:x;height:189;width:156;" filled="f" stroked="t" coordsize="21600,21600" o:gfxdata="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vIi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1" o:spid="_x0000_s1026" o:spt="32" type="#_x0000_t32" style="position:absolute;left:4134;top:0;flip:x;height:189;width:156;"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AutoShape 32" o:spid="_x0000_s1026" o:spt="32" type="#_x0000_t32" style="position:absolute;left:4593;top:0;flip:x;height:189;width:156;" filled="f" stroked="t" coordsize="21600,21600" o:gfxdata="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wTy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3" o:spid="_x0000_s1026" o:spt="32" type="#_x0000_t32" style="position:absolute;left:4363;top:0;flip:x;height:189;width:156;" filled="f" stroked="t" coordsize="21600,21600" o:gfxdata="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98si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34" o:spid="_x0000_s1026" o:spt="32" type="#_x0000_t32" style="position:absolute;left:2756;top:0;flip:x;height:189;width:156;" filled="f" stroked="t" coordsize="21600,21600" o:gfxdata="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4k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5" o:spid="_x0000_s1026" o:spt="32" type="#_x0000_t32" style="position:absolute;left:3215;top:0;flip:x;height:189;width:156;" filled="f" stroked="t" coordsize="21600,21600" o:gfxdata="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EXZ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6" o:spid="_x0000_s1026" o:spt="32" type="#_x0000_t32" style="position:absolute;left:3674;top:0;flip:x;height:189;width:156;" filled="f" stroked="t" coordsize="21600,21600" o:gfxdata="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2y/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group>
                <v:rect id="Text Box 37" o:spid="_x0000_s1026" o:spt="1" style="position:absolute;left:4765;top:1777;height:783;width:3385;"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32"/>
                          </w:rPr>
                        </w:pPr>
                        <w:r>
                          <w:rPr>
                            <w:sz w:val="32"/>
                          </w:rPr>
                          <w:t>h=    m</w:t>
                        </w:r>
                      </w:p>
                    </w:txbxContent>
                  </v:textbox>
                </v:rect>
                <v:rect id="Text Box 38" o:spid="_x0000_s1026" o:spt="1" style="position:absolute;left:4774;top:6213;height:783;width:3385;" filled="f" stroked="f" coordsize="21600,21600" o:gfxdata="UEsDBAoAAAAAAIdO4kAAAAAAAAAAAAAAAAAEAAAAZHJzL1BLAwQUAAAACACHTuJAS/1b6L4AAADb&#10;AAAADwAAAGRycy9kb3ducmV2LnhtbEWPQWvCQBSE7wX/w/KEXopuYqm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b6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32"/>
                          </w:rPr>
                        </w:pPr>
                        <w:r>
                          <w:rPr>
                            <w:sz w:val="32"/>
                          </w:rPr>
                          <w:t>h=    m</w:t>
                        </w:r>
                      </w:p>
                    </w:txbxContent>
                  </v:textbox>
                </v:rect>
                <v:rect id="Text Box 39" o:spid="_x0000_s1026" o:spt="1" style="position:absolute;left:7096;top:7766;height:783;width:2060;" filled="f" stroked="f" coordsize="21600,21600" o:gfxdata="UEsDBAoAAAAAAIdO4kAAAAAAAAAAAAAAAAAEAAAAZHJzL1BLAwQUAAAACACHTuJAuy/Fn70AAADb&#10;AAAADwAAAGRycy9kb3ducmV2LnhtbEWPQYvCMBSE78L+h/AWvMiaqiB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L8Wf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方正楷体简体" w:eastAsia="方正楷体简体"/>
                            <w:sz w:val="32"/>
                          </w:rPr>
                        </w:pPr>
                        <w:r>
                          <w:rPr>
                            <w:rFonts w:hint="eastAsia" w:ascii="方正楷体简体" w:eastAsia="方正楷体简体"/>
                            <w:sz w:val="32"/>
                          </w:rPr>
                          <w:t>下界限高程</w:t>
                        </w:r>
                      </w:p>
                    </w:txbxContent>
                  </v:textbox>
                </v:rect>
                <v:rect id="Text Box 40" o:spid="_x0000_s1026" o:spt="1" style="position:absolute;left:7170;top:4139;height:783;width:2271;" filled="f" stroked="f" coordsize="21600,21600" o:gfxdata="UEsDBAoAAAAAAIdO4kAAAAAAAAAAAAAAAAAEAAAAZHJzL1BLAwQUAAAACACHTuJA1GNgBL4AAADb&#10;AAAADwAAAGRycy9kb3ducmV2LnhtbEWPQWvCQBSE7wX/w/KEXopuYqG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GNgB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方正楷体简体" w:eastAsia="方正楷体简体"/>
                            <w:sz w:val="32"/>
                          </w:rPr>
                        </w:pPr>
                        <w:r>
                          <w:rPr>
                            <w:rFonts w:hint="eastAsia" w:ascii="方正楷体简体" w:eastAsia="方正楷体简体"/>
                            <w:sz w:val="32"/>
                          </w:rPr>
                          <w:t>高程起算基点</w:t>
                        </w:r>
                      </w:p>
                    </w:txbxContent>
                  </v:textbox>
                </v:rect>
                <v:rect id="Text Box 41" o:spid="_x0000_s1026" o:spt="1" style="position:absolute;left:7103;top:0;height:783;width:2052;"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方正楷体简体" w:eastAsia="方正楷体简体"/>
                            <w:sz w:val="32"/>
                          </w:rPr>
                        </w:pPr>
                        <w:r>
                          <w:rPr>
                            <w:rFonts w:hint="eastAsia" w:ascii="方正楷体简体" w:eastAsia="方正楷体简体"/>
                            <w:sz w:val="32"/>
                          </w:rPr>
                          <w:t>上界限高程</w:t>
                        </w:r>
                      </w:p>
                    </w:txbxContent>
                  </v:textbox>
                </v:rect>
              </v:group>
            </w:pict>
          </mc:Fallback>
        </mc:AlternateContent>
      </w:r>
    </w:p>
    <w:p w14:paraId="010E0736" w14:textId="77777777" w:rsidR="002B2686" w:rsidRPr="00087783" w:rsidRDefault="002B2686">
      <w:pPr>
        <w:rPr>
          <w:rFonts w:eastAsia="黑体"/>
          <w:kern w:val="0"/>
          <w:sz w:val="44"/>
        </w:rPr>
      </w:pPr>
    </w:p>
    <w:p w14:paraId="12375F76" w14:textId="77777777" w:rsidR="002B2686" w:rsidRPr="00087783" w:rsidRDefault="002B2686">
      <w:pPr>
        <w:rPr>
          <w:rFonts w:eastAsia="黑体"/>
          <w:kern w:val="0"/>
          <w:sz w:val="44"/>
        </w:rPr>
      </w:pPr>
    </w:p>
    <w:p w14:paraId="7155F839" w14:textId="77777777" w:rsidR="002B2686" w:rsidRPr="00087783" w:rsidRDefault="002B2686">
      <w:pPr>
        <w:rPr>
          <w:rFonts w:eastAsia="黑体"/>
          <w:kern w:val="0"/>
          <w:sz w:val="44"/>
        </w:rPr>
      </w:pPr>
    </w:p>
    <w:p w14:paraId="0A209D8E" w14:textId="77777777" w:rsidR="002B2686" w:rsidRPr="00087783" w:rsidRDefault="002B2686">
      <w:pPr>
        <w:rPr>
          <w:rFonts w:eastAsia="黑体"/>
          <w:kern w:val="0"/>
          <w:sz w:val="44"/>
        </w:rPr>
      </w:pPr>
    </w:p>
    <w:p w14:paraId="20490F9A" w14:textId="77777777" w:rsidR="002B2686" w:rsidRPr="00087783" w:rsidRDefault="002B2686">
      <w:pPr>
        <w:jc w:val="center"/>
        <w:rPr>
          <w:rFonts w:eastAsia="方正楷体简体"/>
          <w:spacing w:val="60"/>
          <w:sz w:val="36"/>
        </w:rPr>
      </w:pPr>
    </w:p>
    <w:p w14:paraId="2DE85792" w14:textId="77777777" w:rsidR="002B2686" w:rsidRPr="00087783" w:rsidRDefault="002B2686">
      <w:pPr>
        <w:rPr>
          <w:rFonts w:eastAsia="黑体"/>
          <w:kern w:val="0"/>
          <w:sz w:val="44"/>
        </w:rPr>
      </w:pPr>
    </w:p>
    <w:p w14:paraId="45744099" w14:textId="77777777" w:rsidR="002B2686" w:rsidRPr="00087783" w:rsidRDefault="002B2686">
      <w:pPr>
        <w:rPr>
          <w:rFonts w:eastAsia="黑体"/>
          <w:kern w:val="0"/>
          <w:sz w:val="44"/>
        </w:rPr>
      </w:pPr>
    </w:p>
    <w:p w14:paraId="17DF0F24" w14:textId="77777777" w:rsidR="002B2686" w:rsidRPr="00087783" w:rsidRDefault="002B2686">
      <w:pPr>
        <w:rPr>
          <w:rFonts w:eastAsia="黑体"/>
          <w:kern w:val="0"/>
          <w:sz w:val="44"/>
        </w:rPr>
      </w:pPr>
    </w:p>
    <w:p w14:paraId="63549E95" w14:textId="77777777" w:rsidR="002B2686" w:rsidRPr="00087783" w:rsidRDefault="002B2686">
      <w:pPr>
        <w:rPr>
          <w:rFonts w:eastAsia="黑体"/>
          <w:kern w:val="0"/>
          <w:sz w:val="44"/>
        </w:rPr>
      </w:pPr>
    </w:p>
    <w:p w14:paraId="4054B769" w14:textId="77777777" w:rsidR="002B2686" w:rsidRPr="00087783" w:rsidRDefault="002B2686">
      <w:pPr>
        <w:rPr>
          <w:rFonts w:eastAsia="黑体"/>
          <w:kern w:val="0"/>
          <w:sz w:val="44"/>
        </w:rPr>
      </w:pPr>
    </w:p>
    <w:p w14:paraId="0D0D0599" w14:textId="77777777" w:rsidR="002B2686" w:rsidRPr="00087783" w:rsidRDefault="002B2686">
      <w:pPr>
        <w:rPr>
          <w:rFonts w:eastAsia="黑体"/>
          <w:kern w:val="0"/>
          <w:sz w:val="44"/>
        </w:rPr>
      </w:pPr>
    </w:p>
    <w:p w14:paraId="479C78E0" w14:textId="77777777" w:rsidR="002B2686" w:rsidRPr="00087783" w:rsidRDefault="002B2686">
      <w:pPr>
        <w:rPr>
          <w:rFonts w:eastAsia="黑体"/>
          <w:kern w:val="0"/>
          <w:sz w:val="44"/>
        </w:rPr>
      </w:pPr>
    </w:p>
    <w:p w14:paraId="58D60F5A" w14:textId="77777777" w:rsidR="002B2686" w:rsidRPr="00087783" w:rsidRDefault="002B2686">
      <w:pPr>
        <w:rPr>
          <w:rFonts w:eastAsia="黑体"/>
          <w:kern w:val="0"/>
          <w:sz w:val="44"/>
        </w:rPr>
      </w:pPr>
    </w:p>
    <w:p w14:paraId="2717D1B4" w14:textId="77777777" w:rsidR="002B2686" w:rsidRPr="00087783" w:rsidRDefault="002B2686">
      <w:pPr>
        <w:rPr>
          <w:rFonts w:eastAsia="黑体"/>
          <w:kern w:val="0"/>
          <w:sz w:val="44"/>
        </w:rPr>
      </w:pPr>
    </w:p>
    <w:p w14:paraId="57D4B058" w14:textId="77777777" w:rsidR="002B2686" w:rsidRPr="00087783" w:rsidRDefault="00A126C9">
      <w:pPr>
        <w:rPr>
          <w:rFonts w:eastAsia="黑体"/>
          <w:kern w:val="0"/>
          <w:sz w:val="44"/>
        </w:rPr>
      </w:pPr>
      <w:r w:rsidRPr="00087783">
        <w:rPr>
          <w:rFonts w:eastAsia="MS Gothic"/>
          <w:noProof/>
        </w:rPr>
        <mc:AlternateContent>
          <mc:Choice Requires="wps">
            <w:drawing>
              <wp:anchor distT="0" distB="0" distL="114300" distR="114300" simplePos="0" relativeHeight="251663360" behindDoc="0" locked="0" layoutInCell="1" allowOverlap="1" wp14:anchorId="573FF635" wp14:editId="4BD52486">
                <wp:simplePos x="0" y="0"/>
                <wp:positionH relativeFrom="column">
                  <wp:posOffset>-457200</wp:posOffset>
                </wp:positionH>
                <wp:positionV relativeFrom="paragraph">
                  <wp:posOffset>198120</wp:posOffset>
                </wp:positionV>
                <wp:extent cx="5779135" cy="635"/>
                <wp:effectExtent l="0" t="0" r="0" b="0"/>
                <wp:wrapNone/>
                <wp:docPr id="1" name="AutoShape 42"/>
                <wp:cNvGraphicFramePr/>
                <a:graphic xmlns:a="http://schemas.openxmlformats.org/drawingml/2006/main">
                  <a:graphicData uri="http://schemas.microsoft.com/office/word/2010/wordprocessingShape">
                    <wps:wsp>
                      <wps:cNvCnPr/>
                      <wps:spPr bwMode="auto">
                        <a:xfrm>
                          <a:off x="0" y="0"/>
                          <a:ext cx="577913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42" o:spid="_x0000_s1026" o:spt="32" type="#_x0000_t32" style="position:absolute;left:0pt;margin-left:-36pt;margin-top:15.6pt;height:0.05pt;width:455.05pt;z-index:251663360;mso-width-relative:page;mso-height-relative:page;" filled="f" stroked="t" coordsize="21600,21600" o:gfxdata="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aSHrdgAAAAJAQAADwAAAAAA&#10;AAABACAAAAAiAAAAZHJzL2Rvd25yZXYueG1sUEsBAhQAFAAAAAgAh07iQCXex4ShAQAANQMAAA4A&#10;AAAAAAAAAQAgAAAAJwEAAGRycy9lMm9Eb2MueG1sUEsFBgAAAAAGAAYAWQEAADoFAAAAAA==&#10;">
                <v:fill on="f" focussize="0,0"/>
                <v:stroke color="#000000" joinstyle="round"/>
                <v:imagedata o:title=""/>
                <o:lock v:ext="edit" aspectratio="f"/>
              </v:shape>
            </w:pict>
          </mc:Fallback>
        </mc:AlternateContent>
      </w:r>
    </w:p>
    <w:p w14:paraId="157E0487" w14:textId="77777777" w:rsidR="002B2686" w:rsidRPr="00087783" w:rsidRDefault="002B2686">
      <w:pPr>
        <w:rPr>
          <w:rFonts w:eastAsia="黑体"/>
          <w:kern w:val="0"/>
          <w:sz w:val="44"/>
        </w:rPr>
      </w:pPr>
    </w:p>
    <w:p w14:paraId="1E805961" w14:textId="77777777" w:rsidR="002B2686" w:rsidRPr="00087783" w:rsidRDefault="00A126C9">
      <w:pPr>
        <w:rPr>
          <w:rFonts w:eastAsia="方正楷体简体"/>
          <w:kern w:val="0"/>
          <w:sz w:val="32"/>
        </w:rPr>
      </w:pPr>
      <w:r w:rsidRPr="00087783">
        <w:rPr>
          <w:rFonts w:eastAsia="方正楷体简体"/>
          <w:kern w:val="0"/>
          <w:sz w:val="32"/>
        </w:rPr>
        <w:t>采用的高程系：</w:t>
      </w:r>
    </w:p>
    <w:p w14:paraId="3CF1A9C4" w14:textId="77777777" w:rsidR="002B2686" w:rsidRPr="00087783" w:rsidRDefault="00A126C9">
      <w:pPr>
        <w:rPr>
          <w:rFonts w:eastAsia="方正楷体简体"/>
          <w:kern w:val="0"/>
          <w:sz w:val="32"/>
        </w:rPr>
      </w:pPr>
      <w:r w:rsidRPr="00087783">
        <w:rPr>
          <w:rFonts w:eastAsia="方正楷体简体"/>
          <w:kern w:val="0"/>
          <w:sz w:val="32"/>
        </w:rPr>
        <w:t>比例尺：</w:t>
      </w:r>
      <w:r w:rsidRPr="00087783">
        <w:rPr>
          <w:rFonts w:eastAsia="方正楷体简体"/>
          <w:kern w:val="0"/>
          <w:sz w:val="32"/>
        </w:rPr>
        <w:t>1</w:t>
      </w:r>
      <w:r w:rsidRPr="00087783">
        <w:rPr>
          <w:rFonts w:eastAsia="方正楷体简体"/>
          <w:kern w:val="0"/>
          <w:sz w:val="32"/>
        </w:rPr>
        <w:t>：</w:t>
      </w:r>
    </w:p>
    <w:p w14:paraId="1E0AA1A4" w14:textId="77777777" w:rsidR="002B2686" w:rsidRPr="00087783" w:rsidRDefault="00A126C9">
      <w:pPr>
        <w:pageBreakBefore/>
        <w:rPr>
          <w:rFonts w:eastAsia="仿宋_GB2312"/>
          <w:kern w:val="0"/>
          <w:sz w:val="32"/>
        </w:rPr>
      </w:pPr>
      <w:r w:rsidRPr="00087783">
        <w:rPr>
          <w:rFonts w:eastAsia="黑体"/>
          <w:kern w:val="0"/>
          <w:sz w:val="32"/>
        </w:rPr>
        <w:t>附件</w:t>
      </w:r>
      <w:r w:rsidRPr="00087783">
        <w:rPr>
          <w:rFonts w:eastAsia="黑体"/>
          <w:kern w:val="0"/>
          <w:sz w:val="32"/>
        </w:rPr>
        <w:t>3</w:t>
      </w:r>
    </w:p>
    <w:p w14:paraId="18E7D777" w14:textId="77777777" w:rsidR="002B2686" w:rsidRDefault="00A126C9">
      <w:pPr>
        <w:rPr>
          <w:rFonts w:eastAsia="黑体"/>
          <w:kern w:val="0"/>
          <w:sz w:val="36"/>
        </w:rPr>
      </w:pPr>
      <w:r w:rsidRPr="00087783">
        <w:rPr>
          <w:rFonts w:eastAsia="黑体"/>
          <w:kern w:val="0"/>
          <w:sz w:val="36"/>
        </w:rPr>
        <w:t>政府规划管理部门确定的出让宗地规划条件</w:t>
      </w:r>
    </w:p>
    <w:p w14:paraId="11419D44" w14:textId="77777777" w:rsidR="002B2686" w:rsidRDefault="002B2686">
      <w:pPr>
        <w:spacing w:line="100" w:lineRule="atLeast"/>
        <w:rPr>
          <w:rFonts w:eastAsia="黑体"/>
          <w:kern w:val="0"/>
          <w:sz w:val="32"/>
        </w:rPr>
      </w:pPr>
    </w:p>
    <w:p w14:paraId="1D3AF38D" w14:textId="77777777" w:rsidR="002B2686" w:rsidRDefault="002B2686">
      <w:pPr>
        <w:spacing w:line="100" w:lineRule="atLeast"/>
        <w:rPr>
          <w:rFonts w:eastAsia="黑体"/>
          <w:kern w:val="0"/>
          <w:sz w:val="32"/>
        </w:rPr>
      </w:pPr>
    </w:p>
    <w:p w14:paraId="799E2463" w14:textId="77777777" w:rsidR="002B2686" w:rsidRDefault="002B2686">
      <w:pPr>
        <w:spacing w:line="100" w:lineRule="atLeast"/>
        <w:rPr>
          <w:rFonts w:eastAsia="黑体"/>
          <w:kern w:val="0"/>
          <w:sz w:val="32"/>
        </w:rPr>
      </w:pPr>
    </w:p>
    <w:p w14:paraId="42E6E4B3" w14:textId="77777777" w:rsidR="002B2686" w:rsidRDefault="002B2686">
      <w:pPr>
        <w:spacing w:line="100" w:lineRule="atLeast"/>
        <w:rPr>
          <w:rFonts w:eastAsia="黑体"/>
          <w:kern w:val="0"/>
          <w:sz w:val="32"/>
        </w:rPr>
      </w:pPr>
    </w:p>
    <w:p w14:paraId="2EE06EE3" w14:textId="77777777" w:rsidR="002B2686" w:rsidRDefault="002B2686">
      <w:pPr>
        <w:spacing w:line="100" w:lineRule="atLeast"/>
        <w:rPr>
          <w:rFonts w:eastAsia="黑体"/>
          <w:kern w:val="0"/>
          <w:sz w:val="32"/>
        </w:rPr>
      </w:pPr>
    </w:p>
    <w:p w14:paraId="730AB55B" w14:textId="77777777" w:rsidR="002B2686" w:rsidRDefault="002B2686">
      <w:pPr>
        <w:spacing w:line="100" w:lineRule="atLeast"/>
        <w:rPr>
          <w:rFonts w:eastAsia="黑体"/>
          <w:kern w:val="0"/>
          <w:sz w:val="32"/>
        </w:rPr>
      </w:pPr>
    </w:p>
    <w:p w14:paraId="7CDC5B6A" w14:textId="77777777" w:rsidR="002B2686" w:rsidRDefault="002B2686">
      <w:pPr>
        <w:spacing w:line="100" w:lineRule="atLeast"/>
        <w:rPr>
          <w:rFonts w:eastAsia="黑体"/>
          <w:kern w:val="0"/>
          <w:sz w:val="32"/>
        </w:rPr>
      </w:pPr>
    </w:p>
    <w:p w14:paraId="2CABFF59" w14:textId="77777777" w:rsidR="002B2686" w:rsidRDefault="002B2686">
      <w:pPr>
        <w:spacing w:line="100" w:lineRule="atLeast"/>
        <w:rPr>
          <w:rFonts w:eastAsia="黑体"/>
          <w:kern w:val="0"/>
          <w:sz w:val="32"/>
        </w:rPr>
      </w:pPr>
    </w:p>
    <w:p w14:paraId="5D6FCD53" w14:textId="77777777" w:rsidR="002B2686" w:rsidRDefault="002B2686">
      <w:pPr>
        <w:spacing w:line="100" w:lineRule="atLeast"/>
        <w:rPr>
          <w:rFonts w:eastAsia="黑体"/>
          <w:kern w:val="0"/>
          <w:sz w:val="32"/>
        </w:rPr>
      </w:pPr>
    </w:p>
    <w:p w14:paraId="2524DABF" w14:textId="77777777" w:rsidR="002B2686" w:rsidRDefault="002B2686">
      <w:pPr>
        <w:spacing w:line="100" w:lineRule="atLeast"/>
        <w:rPr>
          <w:rFonts w:eastAsia="黑体"/>
          <w:kern w:val="0"/>
          <w:sz w:val="32"/>
        </w:rPr>
      </w:pPr>
    </w:p>
    <w:p w14:paraId="11E892F4" w14:textId="77777777" w:rsidR="002B2686" w:rsidRDefault="002B2686">
      <w:pPr>
        <w:spacing w:line="100" w:lineRule="atLeast"/>
        <w:rPr>
          <w:rFonts w:eastAsia="黑体"/>
          <w:kern w:val="0"/>
          <w:sz w:val="32"/>
        </w:rPr>
      </w:pPr>
    </w:p>
    <w:p w14:paraId="225A4BA5" w14:textId="77777777" w:rsidR="002B2686" w:rsidRDefault="002B2686">
      <w:pPr>
        <w:spacing w:line="100" w:lineRule="atLeast"/>
        <w:rPr>
          <w:rFonts w:eastAsia="黑体"/>
          <w:kern w:val="0"/>
          <w:sz w:val="32"/>
        </w:rPr>
      </w:pPr>
    </w:p>
    <w:p w14:paraId="7D14CAD6" w14:textId="77777777" w:rsidR="002B2686" w:rsidRDefault="002B2686">
      <w:pPr>
        <w:spacing w:line="100" w:lineRule="atLeast"/>
        <w:rPr>
          <w:rFonts w:eastAsia="黑体"/>
          <w:kern w:val="0"/>
          <w:sz w:val="32"/>
        </w:rPr>
      </w:pPr>
    </w:p>
    <w:p w14:paraId="21B6620A" w14:textId="77777777" w:rsidR="002B2686" w:rsidRDefault="002B2686">
      <w:pPr>
        <w:spacing w:line="100" w:lineRule="atLeast"/>
        <w:rPr>
          <w:rFonts w:eastAsia="黑体"/>
          <w:kern w:val="0"/>
          <w:sz w:val="32"/>
        </w:rPr>
      </w:pPr>
    </w:p>
    <w:p w14:paraId="6CDBDB7E" w14:textId="77777777" w:rsidR="002B2686" w:rsidRDefault="002B2686">
      <w:pPr>
        <w:spacing w:line="100" w:lineRule="atLeast"/>
        <w:rPr>
          <w:rFonts w:eastAsia="黑体"/>
          <w:kern w:val="0"/>
          <w:sz w:val="32"/>
        </w:rPr>
      </w:pPr>
    </w:p>
    <w:p w14:paraId="49806403" w14:textId="77777777" w:rsidR="002B2686" w:rsidRDefault="002B2686">
      <w:pPr>
        <w:spacing w:line="500" w:lineRule="exact"/>
        <w:textAlignment w:val="baseline"/>
        <w:rPr>
          <w:rFonts w:ascii="仿宋_GB2312" w:eastAsia="仿宋_GB2312" w:hAnsi="仿宋_GB2312"/>
          <w:kern w:val="0"/>
          <w:sz w:val="32"/>
        </w:rPr>
      </w:pPr>
    </w:p>
    <w:p w14:paraId="5D89AF04" w14:textId="77777777" w:rsidR="002B2686" w:rsidRDefault="002B2686">
      <w:pPr>
        <w:spacing w:line="540" w:lineRule="exact"/>
        <w:rPr>
          <w:rFonts w:eastAsia="仿宋_GB2312"/>
          <w:sz w:val="28"/>
        </w:rPr>
      </w:pPr>
    </w:p>
    <w:p w14:paraId="060C03D3" w14:textId="77777777" w:rsidR="002B2686" w:rsidRDefault="002B2686">
      <w:pPr>
        <w:spacing w:line="540" w:lineRule="exact"/>
        <w:rPr>
          <w:rFonts w:eastAsia="仿宋_GB2312"/>
          <w:sz w:val="28"/>
        </w:rPr>
      </w:pPr>
    </w:p>
    <w:p w14:paraId="15FB6130" w14:textId="77777777" w:rsidR="002B2686" w:rsidRDefault="002B2686">
      <w:pPr>
        <w:spacing w:line="540" w:lineRule="exact"/>
        <w:rPr>
          <w:rFonts w:eastAsia="仿宋_GB2312"/>
          <w:sz w:val="28"/>
        </w:rPr>
      </w:pPr>
    </w:p>
    <w:p w14:paraId="67CC365E" w14:textId="77777777" w:rsidR="002B2686" w:rsidRDefault="002B2686"/>
    <w:p w14:paraId="204E9C60" w14:textId="77777777" w:rsidR="002B2686" w:rsidRDefault="002B2686"/>
    <w:p w14:paraId="02D1DBC1" w14:textId="77777777" w:rsidR="002B2686" w:rsidRDefault="002B2686">
      <w:pPr>
        <w:spacing w:line="540" w:lineRule="exact"/>
        <w:rPr>
          <w:rFonts w:eastAsia="仿宋_GB2312"/>
          <w:sz w:val="28"/>
        </w:rPr>
      </w:pPr>
    </w:p>
    <w:sectPr w:rsidR="002B2686">
      <w:footerReference w:type="even" r:id="rId10"/>
      <w:footerReference w:type="default" r:id="rId11"/>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AEEE" w14:textId="77777777" w:rsidR="00EE167A" w:rsidRDefault="00A126C9">
      <w:r>
        <w:separator/>
      </w:r>
    </w:p>
  </w:endnote>
  <w:endnote w:type="continuationSeparator" w:id="0">
    <w:p w14:paraId="5B5EC010" w14:textId="77777777" w:rsidR="00EE167A" w:rsidRDefault="00A1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embedRegular r:id="rId1" w:subsetted="1" w:fontKey="{490AC21F-63EF-4100-944A-FFCA37A41594}"/>
    <w:embedBold r:id="rId2" w:subsetted="1" w:fontKey="{4EC84402-F95C-4B3F-BF41-5212B8B5E97A}"/>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D80B2184-0DEB-40B6-894C-B1E7E4D5AFBC}"/>
    <w:embedBold r:id="rId4" w:subsetted="1" w:fontKey="{17C871B8-6641-425C-9D89-8A951B8FC5C9}"/>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5" w:subsetted="1" w:fontKey="{39FB51E5-D718-4E94-BCCA-6E2683F1DB21}"/>
  </w:font>
  <w:font w:name="方正小标宋简体">
    <w:panose1 w:val="03000509000000000000"/>
    <w:charset w:val="86"/>
    <w:family w:val="script"/>
    <w:pitch w:val="fixed"/>
    <w:sig w:usb0="00000001" w:usb1="080E0000" w:usb2="00000010" w:usb3="00000000" w:csb0="00040000" w:csb1="00000000"/>
    <w:embedBold r:id="rId6" w:subsetted="1" w:fontKey="{A8229058-862D-49AF-8DB6-41BCF77266A3}"/>
  </w:font>
  <w:font w:name="MS Gothic">
    <w:altName w:val="ＭＳ ゴシック"/>
    <w:panose1 w:val="020B0609070205080204"/>
    <w:charset w:val="80"/>
    <w:family w:val="modern"/>
    <w:pitch w:val="fixed"/>
    <w:sig w:usb0="E00002FF" w:usb1="6AC7FDFB" w:usb2="08000012" w:usb3="00000000" w:csb0="0002009F" w:csb1="00000000"/>
  </w:font>
  <w:font w:name="方正楷体简体">
    <w:altName w:val="宋体"/>
    <w:charset w:val="86"/>
    <w:family w:val="auto"/>
    <w:pitch w:val="default"/>
    <w:sig w:usb0="00000000" w:usb1="00000000" w:usb2="00000000" w:usb3="00000000" w:csb0="00040000" w:csb1="00000000"/>
    <w:embedRegular r:id="rId7" w:subsetted="1" w:fontKey="{F5BB9C69-D105-4595-9528-3F077594DED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EC65" w14:textId="77777777" w:rsidR="002B2686" w:rsidRDefault="00A126C9">
    <w:pPr>
      <w:pStyle w:val="af1"/>
      <w:framePr w:wrap="around" w:vAnchor="text" w:hAnchor="margin" w:xAlign="center" w:y="1"/>
      <w:rPr>
        <w:rStyle w:val="af7"/>
      </w:rPr>
    </w:pPr>
    <w:r>
      <w:fldChar w:fldCharType="begin"/>
    </w:r>
    <w:r>
      <w:rPr>
        <w:rStyle w:val="af7"/>
      </w:rPr>
      <w:instrText xml:space="preserve">PAGE  </w:instrText>
    </w:r>
    <w:r>
      <w:fldChar w:fldCharType="separate"/>
    </w:r>
    <w:r>
      <w:rPr>
        <w:rStyle w:val="af7"/>
      </w:rPr>
      <w:t>2</w:t>
    </w:r>
    <w:r>
      <w:fldChar w:fldCharType="end"/>
    </w:r>
  </w:p>
  <w:p w14:paraId="0416B84F" w14:textId="77777777" w:rsidR="002B2686" w:rsidRDefault="002B268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99FB" w14:textId="77777777" w:rsidR="002B2686" w:rsidRDefault="00A126C9">
    <w:pPr>
      <w:pStyle w:val="af1"/>
      <w:framePr w:wrap="around" w:vAnchor="text" w:hAnchor="margin" w:xAlign="center" w:y="1"/>
      <w:rPr>
        <w:rStyle w:val="af7"/>
      </w:rPr>
    </w:pPr>
    <w:r>
      <w:fldChar w:fldCharType="begin"/>
    </w:r>
    <w:r>
      <w:rPr>
        <w:rStyle w:val="af7"/>
      </w:rPr>
      <w:instrText xml:space="preserve">PAGE  </w:instrText>
    </w:r>
    <w:r>
      <w:fldChar w:fldCharType="separate"/>
    </w:r>
    <w:r>
      <w:rPr>
        <w:rStyle w:val="af7"/>
      </w:rPr>
      <w:t>63</w:t>
    </w:r>
    <w:r>
      <w:fldChar w:fldCharType="end"/>
    </w:r>
  </w:p>
  <w:p w14:paraId="18FC25CD" w14:textId="77777777" w:rsidR="002B2686" w:rsidRDefault="002B268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F747" w14:textId="77777777" w:rsidR="00EE167A" w:rsidRDefault="00A126C9">
      <w:r>
        <w:separator/>
      </w:r>
    </w:p>
  </w:footnote>
  <w:footnote w:type="continuationSeparator" w:id="0">
    <w:p w14:paraId="0F0AACB4" w14:textId="77777777" w:rsidR="00EE167A" w:rsidRDefault="00A12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0000005"/>
    <w:multiLevelType w:val="multilevel"/>
    <w:tmpl w:val="00000005"/>
    <w:lvl w:ilvl="0">
      <w:start w:val="1"/>
      <w:numFmt w:val="decimal"/>
      <w:lvlText w:val="第%1条"/>
      <w:lvlJc w:val="left"/>
      <w:pPr>
        <w:ind w:left="1800" w:hanging="1800"/>
      </w:pPr>
      <w:rPr>
        <w:rFonts w:ascii="仿宋_GB2312" w:eastAsia="仿宋_GB2312" w:hint="eastAsia"/>
        <w:b/>
        <w:i w:val="0"/>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 w15:restartNumberingAfterBreak="0">
    <w:nsid w:val="00000007"/>
    <w:multiLevelType w:val="multilevel"/>
    <w:tmpl w:val="00000007"/>
    <w:lvl w:ilvl="0">
      <w:start w:val="1"/>
      <w:numFmt w:val="japaneseCounting"/>
      <w:lvlText w:val="第%1章"/>
      <w:lvlJc w:val="left"/>
      <w:pPr>
        <w:tabs>
          <w:tab w:val="left" w:pos="1919"/>
        </w:tabs>
        <w:ind w:left="1919" w:hanging="1230"/>
      </w:pPr>
      <w:rPr>
        <w:rFonts w:hint="eastAsia"/>
      </w:rPr>
    </w:lvl>
    <w:lvl w:ilvl="1">
      <w:start w:val="1"/>
      <w:numFmt w:val="chineseCountingThousand"/>
      <w:lvlText w:val="第%2条"/>
      <w:lvlJc w:val="left"/>
      <w:pPr>
        <w:tabs>
          <w:tab w:val="left" w:pos="2024"/>
        </w:tabs>
        <w:ind w:left="2024" w:hanging="915"/>
      </w:pPr>
      <w:rPr>
        <w:rFonts w:hint="eastAsia"/>
      </w:rPr>
    </w:lvl>
    <w:lvl w:ilvl="2">
      <w:start w:val="1"/>
      <w:numFmt w:val="decimal"/>
      <w:lvlText w:val="%3、"/>
      <w:lvlJc w:val="left"/>
      <w:pPr>
        <w:tabs>
          <w:tab w:val="left" w:pos="2249"/>
        </w:tabs>
        <w:ind w:left="2249" w:hanging="720"/>
      </w:pPr>
      <w:rPr>
        <w:rFonts w:hint="eastAsia"/>
      </w:rPr>
    </w:lvl>
    <w:lvl w:ilvl="3">
      <w:start w:val="1"/>
      <w:numFmt w:val="decimal"/>
      <w:lvlText w:val="（%4）"/>
      <w:lvlJc w:val="left"/>
      <w:pPr>
        <w:tabs>
          <w:tab w:val="left" w:pos="3389"/>
        </w:tabs>
        <w:ind w:left="3389" w:hanging="1440"/>
      </w:pPr>
      <w:rPr>
        <w:rFonts w:hint="eastAsia"/>
      </w:rPr>
    </w:lvl>
    <w:lvl w:ilvl="4">
      <w:start w:val="1"/>
      <w:numFmt w:val="decimal"/>
      <w:lvlText w:val="（%5）"/>
      <w:lvlJc w:val="left"/>
      <w:pPr>
        <w:tabs>
          <w:tab w:val="left" w:pos="3449"/>
        </w:tabs>
        <w:ind w:left="3449" w:hanging="1080"/>
      </w:pPr>
      <w:rPr>
        <w:rFonts w:hint="eastAsia"/>
      </w:rPr>
    </w:lvl>
    <w:lvl w:ilvl="5">
      <w:start w:val="1"/>
      <w:numFmt w:val="decimal"/>
      <w:lvlText w:val="（%6）"/>
      <w:lvlJc w:val="left"/>
      <w:pPr>
        <w:tabs>
          <w:tab w:val="left" w:pos="4229"/>
        </w:tabs>
        <w:ind w:left="4229" w:hanging="1440"/>
      </w:pPr>
      <w:rPr>
        <w:rFonts w:hint="eastAsia"/>
      </w:rPr>
    </w:lvl>
    <w:lvl w:ilvl="6">
      <w:start w:val="1"/>
      <w:numFmt w:val="decimal"/>
      <w:lvlText w:val="%7."/>
      <w:lvlJc w:val="left"/>
      <w:pPr>
        <w:tabs>
          <w:tab w:val="left" w:pos="3629"/>
        </w:tabs>
        <w:ind w:left="3629" w:hanging="420"/>
      </w:pPr>
    </w:lvl>
    <w:lvl w:ilvl="7">
      <w:start w:val="1"/>
      <w:numFmt w:val="lowerLetter"/>
      <w:lvlText w:val="%8)"/>
      <w:lvlJc w:val="left"/>
      <w:pPr>
        <w:tabs>
          <w:tab w:val="left" w:pos="4049"/>
        </w:tabs>
        <w:ind w:left="4049" w:hanging="420"/>
      </w:pPr>
    </w:lvl>
    <w:lvl w:ilvl="8">
      <w:start w:val="1"/>
      <w:numFmt w:val="lowerRoman"/>
      <w:lvlText w:val="%9."/>
      <w:lvlJc w:val="right"/>
      <w:pPr>
        <w:tabs>
          <w:tab w:val="left" w:pos="4469"/>
        </w:tabs>
        <w:ind w:left="4469" w:hanging="420"/>
      </w:pPr>
    </w:lvl>
  </w:abstractNum>
  <w:abstractNum w:abstractNumId="3" w15:restartNumberingAfterBreak="0">
    <w:nsid w:val="0000000B"/>
    <w:multiLevelType w:val="multilevel"/>
    <w:tmpl w:val="0000000B"/>
    <w:lvl w:ilvl="0">
      <w:start w:val="1"/>
      <w:numFmt w:val="chineseCountingThousand"/>
      <w:lvlText w:val="第%1条"/>
      <w:lvlJc w:val="left"/>
      <w:pPr>
        <w:tabs>
          <w:tab w:val="left" w:pos="1288"/>
        </w:tabs>
        <w:ind w:left="29" w:firstLine="539"/>
      </w:pPr>
      <w:rPr>
        <w:rFonts w:ascii="仿宋_GB2312" w:eastAsia="仿宋_GB2312" w:hint="eastAsia"/>
        <w:b/>
        <w:color w:val="auto"/>
        <w:sz w:val="28"/>
        <w:szCs w:val="28"/>
        <w:lang w:val="en-US"/>
      </w:rPr>
    </w:lvl>
    <w:lvl w:ilvl="1">
      <w:start w:val="1"/>
      <w:numFmt w:val="japaneseCounting"/>
      <w:lvlText w:val="（%2）"/>
      <w:lvlJc w:val="left"/>
      <w:pPr>
        <w:tabs>
          <w:tab w:val="left" w:pos="1500"/>
        </w:tabs>
        <w:ind w:left="1500" w:hanging="1080"/>
      </w:pPr>
      <w:rPr>
        <w:rFonts w:hint="eastAsia"/>
      </w:rPr>
    </w:lvl>
    <w:lvl w:ilvl="2">
      <w:start w:val="1"/>
      <w:numFmt w:val="decimal"/>
      <w:lvlText w:val="%3、"/>
      <w:lvlJc w:val="left"/>
      <w:pPr>
        <w:tabs>
          <w:tab w:val="left" w:pos="1260"/>
        </w:tabs>
        <w:ind w:left="1260" w:hanging="720"/>
      </w:pPr>
      <w:rPr>
        <w:rFonts w:hint="eastAsia"/>
        <w:color w:val="auto"/>
      </w:rPr>
    </w:lvl>
    <w:lvl w:ilvl="3">
      <w:start w:val="1"/>
      <w:numFmt w:val="chineseCountingThousand"/>
      <w:lvlText w:val="%4、"/>
      <w:lvlJc w:val="left"/>
      <w:pPr>
        <w:tabs>
          <w:tab w:val="left" w:pos="567"/>
        </w:tabs>
        <w:ind w:left="0" w:firstLine="567"/>
      </w:pPr>
      <w:rPr>
        <w:rFonts w:hint="eastAsia"/>
        <w:b/>
        <w:color w:val="auto"/>
        <w:lang w:val="en-US"/>
      </w:rPr>
    </w:lvl>
    <w:lvl w:ilvl="4">
      <w:start w:val="1"/>
      <w:numFmt w:val="decimal"/>
      <w:lvlText w:val="（%5）"/>
      <w:lvlJc w:val="left"/>
      <w:pPr>
        <w:tabs>
          <w:tab w:val="left" w:pos="2400"/>
        </w:tabs>
        <w:ind w:left="2400" w:hanging="720"/>
      </w:pPr>
      <w:rPr>
        <w:rFonts w:hint="eastAsia"/>
      </w:rPr>
    </w:lvl>
    <w:lvl w:ilvl="5">
      <w:start w:val="1"/>
      <w:numFmt w:val="decimal"/>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multilevel"/>
    <w:tmpl w:val="0000000D"/>
    <w:lvl w:ilvl="0">
      <w:start w:val="1"/>
      <w:numFmt w:val="decimal"/>
      <w:lvlText w:val="%1."/>
      <w:lvlJc w:val="left"/>
      <w:pPr>
        <w:tabs>
          <w:tab w:val="left" w:pos="1258"/>
        </w:tabs>
        <w:ind w:left="1258"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E727805"/>
    <w:multiLevelType w:val="multilevel"/>
    <w:tmpl w:val="2E727805"/>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040896"/>
    <w:multiLevelType w:val="multilevel"/>
    <w:tmpl w:val="32040896"/>
    <w:lvl w:ilvl="0">
      <w:start w:val="1"/>
      <w:numFmt w:val="japaneseCounting"/>
      <w:lvlText w:val="第%1章"/>
      <w:lvlJc w:val="left"/>
      <w:pPr>
        <w:tabs>
          <w:tab w:val="left" w:pos="1125"/>
        </w:tabs>
        <w:ind w:left="1125" w:hanging="1125"/>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980"/>
        </w:tabs>
        <w:ind w:left="1980" w:hanging="720"/>
      </w:pPr>
      <w:rPr>
        <w:rFonts w:hint="eastAsia"/>
      </w:rPr>
    </w:lvl>
    <w:lvl w:ilvl="4">
      <w:start w:val="1"/>
      <w:numFmt w:val="japaneseCounting"/>
      <w:lvlText w:val="%5、"/>
      <w:lvlJc w:val="left"/>
      <w:pPr>
        <w:tabs>
          <w:tab w:val="left" w:pos="2400"/>
        </w:tabs>
        <w:ind w:left="2400" w:hanging="720"/>
      </w:pPr>
      <w:rPr>
        <w:rFonts w:hint="eastAsia"/>
      </w:rPr>
    </w:lvl>
    <w:lvl w:ilvl="5">
      <w:start w:val="1"/>
      <w:numFmt w:val="decimal"/>
      <w:lvlText w:val="（%6）"/>
      <w:lvlJc w:val="left"/>
      <w:pPr>
        <w:tabs>
          <w:tab w:val="left" w:pos="2820"/>
        </w:tabs>
        <w:ind w:left="2820" w:hanging="720"/>
      </w:pPr>
      <w:rPr>
        <w:rFonts w:hint="eastAsia"/>
      </w:rPr>
    </w:lvl>
    <w:lvl w:ilvl="6">
      <w:start w:val="6"/>
      <w:numFmt w:val="japaneseCounting"/>
      <w:lvlText w:val="第%7条"/>
      <w:lvlJc w:val="left"/>
      <w:pPr>
        <w:tabs>
          <w:tab w:val="left" w:pos="3375"/>
        </w:tabs>
        <w:ind w:left="3375" w:hanging="855"/>
      </w:pPr>
      <w:rPr>
        <w:rFonts w:hAnsi="宋体"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65D701D"/>
    <w:multiLevelType w:val="singleLevel"/>
    <w:tmpl w:val="565D701D"/>
    <w:lvl w:ilvl="0">
      <w:start w:val="3"/>
      <w:numFmt w:val="chineseCounting"/>
      <w:suff w:val="nothing"/>
      <w:lvlText w:val="第%1章"/>
      <w:lvlJc w:val="left"/>
      <w:rPr>
        <w:rFonts w:hint="eastAsia"/>
        <w:color w:val="auto"/>
      </w:rPr>
    </w:lvl>
  </w:abstractNum>
  <w:num w:numId="1" w16cid:durableId="1887444486">
    <w:abstractNumId w:val="5"/>
  </w:num>
  <w:num w:numId="2" w16cid:durableId="1496873419">
    <w:abstractNumId w:val="3"/>
  </w:num>
  <w:num w:numId="3" w16cid:durableId="1329603410">
    <w:abstractNumId w:val="7"/>
  </w:num>
  <w:num w:numId="4" w16cid:durableId="654191107">
    <w:abstractNumId w:val="2"/>
  </w:num>
  <w:num w:numId="5" w16cid:durableId="1528106884">
    <w:abstractNumId w:val="6"/>
  </w:num>
  <w:num w:numId="6" w16cid:durableId="795680402">
    <w:abstractNumId w:val="4"/>
    <w:lvlOverride w:ilvl="0">
      <w:startOverride w:val="1"/>
    </w:lvlOverride>
  </w:num>
  <w:num w:numId="7" w16cid:durableId="247421086">
    <w:abstractNumId w:val="0"/>
  </w:num>
  <w:num w:numId="8" w16cid:durableId="208648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wYWI1Njg5YjMzNDc3MTAxMmMyNjc3NWVlZTMyNDUifQ=="/>
  </w:docVars>
  <w:rsids>
    <w:rsidRoot w:val="00172A27"/>
    <w:rsid w:val="00003B57"/>
    <w:rsid w:val="00007E20"/>
    <w:rsid w:val="00010CFC"/>
    <w:rsid w:val="0001328A"/>
    <w:rsid w:val="00013416"/>
    <w:rsid w:val="00015BF3"/>
    <w:rsid w:val="0001717A"/>
    <w:rsid w:val="00020448"/>
    <w:rsid w:val="000218BB"/>
    <w:rsid w:val="00022645"/>
    <w:rsid w:val="00022E61"/>
    <w:rsid w:val="0002545F"/>
    <w:rsid w:val="000357DA"/>
    <w:rsid w:val="00036B1C"/>
    <w:rsid w:val="00040939"/>
    <w:rsid w:val="00040E59"/>
    <w:rsid w:val="00042276"/>
    <w:rsid w:val="0004405E"/>
    <w:rsid w:val="00044642"/>
    <w:rsid w:val="00047632"/>
    <w:rsid w:val="00047EA1"/>
    <w:rsid w:val="00050FA4"/>
    <w:rsid w:val="00051696"/>
    <w:rsid w:val="0005373C"/>
    <w:rsid w:val="000546ED"/>
    <w:rsid w:val="0005593D"/>
    <w:rsid w:val="000574DC"/>
    <w:rsid w:val="000606F2"/>
    <w:rsid w:val="000637B7"/>
    <w:rsid w:val="00064289"/>
    <w:rsid w:val="00067CCF"/>
    <w:rsid w:val="00071118"/>
    <w:rsid w:val="00071154"/>
    <w:rsid w:val="000712DA"/>
    <w:rsid w:val="000731BF"/>
    <w:rsid w:val="00076018"/>
    <w:rsid w:val="00080188"/>
    <w:rsid w:val="00082028"/>
    <w:rsid w:val="00084AD8"/>
    <w:rsid w:val="00084C64"/>
    <w:rsid w:val="00085768"/>
    <w:rsid w:val="00087783"/>
    <w:rsid w:val="00091DB8"/>
    <w:rsid w:val="00092C40"/>
    <w:rsid w:val="00093472"/>
    <w:rsid w:val="0009378F"/>
    <w:rsid w:val="00094CE3"/>
    <w:rsid w:val="000953B7"/>
    <w:rsid w:val="0009684E"/>
    <w:rsid w:val="000A0384"/>
    <w:rsid w:val="000A10A9"/>
    <w:rsid w:val="000A1E23"/>
    <w:rsid w:val="000A4EFF"/>
    <w:rsid w:val="000B60E1"/>
    <w:rsid w:val="000C11D5"/>
    <w:rsid w:val="000C3AF1"/>
    <w:rsid w:val="000C4E60"/>
    <w:rsid w:val="000C555E"/>
    <w:rsid w:val="000C55ED"/>
    <w:rsid w:val="000C596D"/>
    <w:rsid w:val="000D0E23"/>
    <w:rsid w:val="000D1E9D"/>
    <w:rsid w:val="000D2824"/>
    <w:rsid w:val="000D3DDE"/>
    <w:rsid w:val="000D43FD"/>
    <w:rsid w:val="000D4559"/>
    <w:rsid w:val="000D4C66"/>
    <w:rsid w:val="000D5785"/>
    <w:rsid w:val="000D791B"/>
    <w:rsid w:val="000E0C76"/>
    <w:rsid w:val="000E137F"/>
    <w:rsid w:val="000E1A70"/>
    <w:rsid w:val="000E2A91"/>
    <w:rsid w:val="000E2CEC"/>
    <w:rsid w:val="000E2D4A"/>
    <w:rsid w:val="000E2E9A"/>
    <w:rsid w:val="000E5E06"/>
    <w:rsid w:val="000E752D"/>
    <w:rsid w:val="000F3263"/>
    <w:rsid w:val="000F4E5E"/>
    <w:rsid w:val="000F5785"/>
    <w:rsid w:val="000F6A69"/>
    <w:rsid w:val="000F6E70"/>
    <w:rsid w:val="000F7740"/>
    <w:rsid w:val="00104F75"/>
    <w:rsid w:val="001053D3"/>
    <w:rsid w:val="00110825"/>
    <w:rsid w:val="001120C3"/>
    <w:rsid w:val="00115499"/>
    <w:rsid w:val="0012203B"/>
    <w:rsid w:val="00123494"/>
    <w:rsid w:val="00125EB9"/>
    <w:rsid w:val="00126117"/>
    <w:rsid w:val="00127102"/>
    <w:rsid w:val="001327C9"/>
    <w:rsid w:val="00132F21"/>
    <w:rsid w:val="001350EC"/>
    <w:rsid w:val="00135C0E"/>
    <w:rsid w:val="00135C63"/>
    <w:rsid w:val="0014001F"/>
    <w:rsid w:val="001410AC"/>
    <w:rsid w:val="00141E03"/>
    <w:rsid w:val="00141F55"/>
    <w:rsid w:val="001422DD"/>
    <w:rsid w:val="00143796"/>
    <w:rsid w:val="001447E9"/>
    <w:rsid w:val="001519D2"/>
    <w:rsid w:val="001526D1"/>
    <w:rsid w:val="00155777"/>
    <w:rsid w:val="001568BD"/>
    <w:rsid w:val="00156B0B"/>
    <w:rsid w:val="00160DDD"/>
    <w:rsid w:val="00161CCC"/>
    <w:rsid w:val="00161D92"/>
    <w:rsid w:val="00163284"/>
    <w:rsid w:val="00165D51"/>
    <w:rsid w:val="001664A2"/>
    <w:rsid w:val="00166599"/>
    <w:rsid w:val="00167CA0"/>
    <w:rsid w:val="00172A27"/>
    <w:rsid w:val="00172FBE"/>
    <w:rsid w:val="00174B2E"/>
    <w:rsid w:val="001778EE"/>
    <w:rsid w:val="00177BA8"/>
    <w:rsid w:val="00177F1F"/>
    <w:rsid w:val="001803B3"/>
    <w:rsid w:val="0018695C"/>
    <w:rsid w:val="0018794B"/>
    <w:rsid w:val="00191EEE"/>
    <w:rsid w:val="00193396"/>
    <w:rsid w:val="001949BD"/>
    <w:rsid w:val="001967AB"/>
    <w:rsid w:val="001A1EDA"/>
    <w:rsid w:val="001A3111"/>
    <w:rsid w:val="001B4F19"/>
    <w:rsid w:val="001B6B42"/>
    <w:rsid w:val="001B75E2"/>
    <w:rsid w:val="001C1AC9"/>
    <w:rsid w:val="001C394C"/>
    <w:rsid w:val="001C4D38"/>
    <w:rsid w:val="001C5BFA"/>
    <w:rsid w:val="001C5D8C"/>
    <w:rsid w:val="001C7035"/>
    <w:rsid w:val="001C73E0"/>
    <w:rsid w:val="001C7AE8"/>
    <w:rsid w:val="001D1A1E"/>
    <w:rsid w:val="001D3FA2"/>
    <w:rsid w:val="001D717C"/>
    <w:rsid w:val="001E3A39"/>
    <w:rsid w:val="001F0D78"/>
    <w:rsid w:val="001F12CE"/>
    <w:rsid w:val="001F2507"/>
    <w:rsid w:val="001F267B"/>
    <w:rsid w:val="001F35A3"/>
    <w:rsid w:val="001F3F0C"/>
    <w:rsid w:val="001F456F"/>
    <w:rsid w:val="001F5BEF"/>
    <w:rsid w:val="001F6DDD"/>
    <w:rsid w:val="002002BC"/>
    <w:rsid w:val="0020079B"/>
    <w:rsid w:val="0020217D"/>
    <w:rsid w:val="00202681"/>
    <w:rsid w:val="00204D6D"/>
    <w:rsid w:val="00205364"/>
    <w:rsid w:val="002074BA"/>
    <w:rsid w:val="00210424"/>
    <w:rsid w:val="002104CE"/>
    <w:rsid w:val="002108C3"/>
    <w:rsid w:val="00215F1F"/>
    <w:rsid w:val="00221D33"/>
    <w:rsid w:val="0022422A"/>
    <w:rsid w:val="002311F0"/>
    <w:rsid w:val="0023169E"/>
    <w:rsid w:val="0023604A"/>
    <w:rsid w:val="002361DC"/>
    <w:rsid w:val="00241117"/>
    <w:rsid w:val="00242EBF"/>
    <w:rsid w:val="00244B00"/>
    <w:rsid w:val="00246D97"/>
    <w:rsid w:val="0025126A"/>
    <w:rsid w:val="00251B9E"/>
    <w:rsid w:val="00252966"/>
    <w:rsid w:val="00252D33"/>
    <w:rsid w:val="002555FF"/>
    <w:rsid w:val="002608D2"/>
    <w:rsid w:val="0026149C"/>
    <w:rsid w:val="0026244E"/>
    <w:rsid w:val="002635A5"/>
    <w:rsid w:val="00266259"/>
    <w:rsid w:val="0027120B"/>
    <w:rsid w:val="00273034"/>
    <w:rsid w:val="00273C2D"/>
    <w:rsid w:val="00276C14"/>
    <w:rsid w:val="00277BEA"/>
    <w:rsid w:val="0028022E"/>
    <w:rsid w:val="00283F50"/>
    <w:rsid w:val="00284025"/>
    <w:rsid w:val="00285936"/>
    <w:rsid w:val="00287A89"/>
    <w:rsid w:val="00291722"/>
    <w:rsid w:val="00292E4E"/>
    <w:rsid w:val="00294891"/>
    <w:rsid w:val="00295C73"/>
    <w:rsid w:val="00296B97"/>
    <w:rsid w:val="00296EC7"/>
    <w:rsid w:val="002A103B"/>
    <w:rsid w:val="002A14DB"/>
    <w:rsid w:val="002A1785"/>
    <w:rsid w:val="002A2F5F"/>
    <w:rsid w:val="002A3034"/>
    <w:rsid w:val="002A344D"/>
    <w:rsid w:val="002A5F23"/>
    <w:rsid w:val="002A76A7"/>
    <w:rsid w:val="002B1D75"/>
    <w:rsid w:val="002B2686"/>
    <w:rsid w:val="002B2E98"/>
    <w:rsid w:val="002B2EFF"/>
    <w:rsid w:val="002B3EC3"/>
    <w:rsid w:val="002B49A3"/>
    <w:rsid w:val="002C009B"/>
    <w:rsid w:val="002C050F"/>
    <w:rsid w:val="002C082B"/>
    <w:rsid w:val="002C0C0A"/>
    <w:rsid w:val="002C56F1"/>
    <w:rsid w:val="002C5C93"/>
    <w:rsid w:val="002D1991"/>
    <w:rsid w:val="002D1AB6"/>
    <w:rsid w:val="002D3024"/>
    <w:rsid w:val="002D33B2"/>
    <w:rsid w:val="002D44BE"/>
    <w:rsid w:val="002D4652"/>
    <w:rsid w:val="002D50BE"/>
    <w:rsid w:val="002D5A56"/>
    <w:rsid w:val="002D76A8"/>
    <w:rsid w:val="002E0F8A"/>
    <w:rsid w:val="002E1763"/>
    <w:rsid w:val="002E65CD"/>
    <w:rsid w:val="002E72A9"/>
    <w:rsid w:val="002E789E"/>
    <w:rsid w:val="002F40B8"/>
    <w:rsid w:val="002F4E87"/>
    <w:rsid w:val="003031CB"/>
    <w:rsid w:val="00305857"/>
    <w:rsid w:val="003108E0"/>
    <w:rsid w:val="00311136"/>
    <w:rsid w:val="00314F03"/>
    <w:rsid w:val="003235E7"/>
    <w:rsid w:val="00324589"/>
    <w:rsid w:val="00325BDE"/>
    <w:rsid w:val="003260FB"/>
    <w:rsid w:val="00330559"/>
    <w:rsid w:val="0033194A"/>
    <w:rsid w:val="00331AA3"/>
    <w:rsid w:val="00331CD1"/>
    <w:rsid w:val="0033313E"/>
    <w:rsid w:val="00333CDC"/>
    <w:rsid w:val="00336A79"/>
    <w:rsid w:val="00337EDA"/>
    <w:rsid w:val="003439DE"/>
    <w:rsid w:val="003446CA"/>
    <w:rsid w:val="00345B05"/>
    <w:rsid w:val="0034651F"/>
    <w:rsid w:val="00346709"/>
    <w:rsid w:val="00347A5D"/>
    <w:rsid w:val="0035439A"/>
    <w:rsid w:val="00361EE2"/>
    <w:rsid w:val="00363A63"/>
    <w:rsid w:val="00364A5F"/>
    <w:rsid w:val="0036535D"/>
    <w:rsid w:val="0036583B"/>
    <w:rsid w:val="00366E0D"/>
    <w:rsid w:val="0036743D"/>
    <w:rsid w:val="00373684"/>
    <w:rsid w:val="00374F5B"/>
    <w:rsid w:val="003751B0"/>
    <w:rsid w:val="003757C7"/>
    <w:rsid w:val="00376B1A"/>
    <w:rsid w:val="00377996"/>
    <w:rsid w:val="00380B5A"/>
    <w:rsid w:val="00381665"/>
    <w:rsid w:val="003826B2"/>
    <w:rsid w:val="003851F8"/>
    <w:rsid w:val="003852D3"/>
    <w:rsid w:val="00385498"/>
    <w:rsid w:val="00385952"/>
    <w:rsid w:val="00392745"/>
    <w:rsid w:val="0039296F"/>
    <w:rsid w:val="00393227"/>
    <w:rsid w:val="00395C93"/>
    <w:rsid w:val="0039648E"/>
    <w:rsid w:val="003A3484"/>
    <w:rsid w:val="003A366B"/>
    <w:rsid w:val="003A3E7F"/>
    <w:rsid w:val="003A4ACB"/>
    <w:rsid w:val="003B2656"/>
    <w:rsid w:val="003B47DD"/>
    <w:rsid w:val="003B4D0C"/>
    <w:rsid w:val="003B5437"/>
    <w:rsid w:val="003B71A2"/>
    <w:rsid w:val="003C1BB6"/>
    <w:rsid w:val="003C209C"/>
    <w:rsid w:val="003C3FE3"/>
    <w:rsid w:val="003D0570"/>
    <w:rsid w:val="003D2D9C"/>
    <w:rsid w:val="003D382C"/>
    <w:rsid w:val="003D4A91"/>
    <w:rsid w:val="003D5AE4"/>
    <w:rsid w:val="003D72B0"/>
    <w:rsid w:val="003D77F7"/>
    <w:rsid w:val="003E09BA"/>
    <w:rsid w:val="003E15AE"/>
    <w:rsid w:val="003E3E05"/>
    <w:rsid w:val="003E4C5E"/>
    <w:rsid w:val="003E61E4"/>
    <w:rsid w:val="003E6BF6"/>
    <w:rsid w:val="003F0FCE"/>
    <w:rsid w:val="003F47CF"/>
    <w:rsid w:val="003F6CA7"/>
    <w:rsid w:val="003F7750"/>
    <w:rsid w:val="004008D5"/>
    <w:rsid w:val="004057B7"/>
    <w:rsid w:val="0041346D"/>
    <w:rsid w:val="004137B6"/>
    <w:rsid w:val="00414296"/>
    <w:rsid w:val="00414E6A"/>
    <w:rsid w:val="00415A5F"/>
    <w:rsid w:val="004171DC"/>
    <w:rsid w:val="00421471"/>
    <w:rsid w:val="004228B2"/>
    <w:rsid w:val="00425DCC"/>
    <w:rsid w:val="004268CB"/>
    <w:rsid w:val="00427595"/>
    <w:rsid w:val="00431226"/>
    <w:rsid w:val="00432982"/>
    <w:rsid w:val="004341BA"/>
    <w:rsid w:val="00434E66"/>
    <w:rsid w:val="004355AE"/>
    <w:rsid w:val="00441074"/>
    <w:rsid w:val="004423D4"/>
    <w:rsid w:val="00442B85"/>
    <w:rsid w:val="00443D04"/>
    <w:rsid w:val="00444295"/>
    <w:rsid w:val="00444A48"/>
    <w:rsid w:val="00447627"/>
    <w:rsid w:val="004516F7"/>
    <w:rsid w:val="00452AE8"/>
    <w:rsid w:val="00453189"/>
    <w:rsid w:val="00453C78"/>
    <w:rsid w:val="00453EF1"/>
    <w:rsid w:val="00455192"/>
    <w:rsid w:val="00460E35"/>
    <w:rsid w:val="00462970"/>
    <w:rsid w:val="00463D6A"/>
    <w:rsid w:val="0046447F"/>
    <w:rsid w:val="00464D23"/>
    <w:rsid w:val="00465D0D"/>
    <w:rsid w:val="00467160"/>
    <w:rsid w:val="004701BD"/>
    <w:rsid w:val="0047040A"/>
    <w:rsid w:val="0047326B"/>
    <w:rsid w:val="00473DF4"/>
    <w:rsid w:val="004807D2"/>
    <w:rsid w:val="0048543F"/>
    <w:rsid w:val="00485B1A"/>
    <w:rsid w:val="00492FCB"/>
    <w:rsid w:val="00493D67"/>
    <w:rsid w:val="0049584A"/>
    <w:rsid w:val="00496C4D"/>
    <w:rsid w:val="0049733D"/>
    <w:rsid w:val="00497EBC"/>
    <w:rsid w:val="004A0364"/>
    <w:rsid w:val="004A1093"/>
    <w:rsid w:val="004A3862"/>
    <w:rsid w:val="004B0627"/>
    <w:rsid w:val="004B2D37"/>
    <w:rsid w:val="004B612E"/>
    <w:rsid w:val="004B63EC"/>
    <w:rsid w:val="004B6888"/>
    <w:rsid w:val="004B68E9"/>
    <w:rsid w:val="004B6E55"/>
    <w:rsid w:val="004B7537"/>
    <w:rsid w:val="004B7687"/>
    <w:rsid w:val="004C1CD7"/>
    <w:rsid w:val="004C3297"/>
    <w:rsid w:val="004C52E5"/>
    <w:rsid w:val="004C60A5"/>
    <w:rsid w:val="004D36D8"/>
    <w:rsid w:val="004D4481"/>
    <w:rsid w:val="004D5237"/>
    <w:rsid w:val="004D795D"/>
    <w:rsid w:val="004E03C5"/>
    <w:rsid w:val="004E05D0"/>
    <w:rsid w:val="004E7C2B"/>
    <w:rsid w:val="004F31DD"/>
    <w:rsid w:val="004F6880"/>
    <w:rsid w:val="00503610"/>
    <w:rsid w:val="005153DC"/>
    <w:rsid w:val="00520ECB"/>
    <w:rsid w:val="00521395"/>
    <w:rsid w:val="0052197B"/>
    <w:rsid w:val="00523FB7"/>
    <w:rsid w:val="005244FC"/>
    <w:rsid w:val="005264F2"/>
    <w:rsid w:val="00527DF1"/>
    <w:rsid w:val="0053086F"/>
    <w:rsid w:val="00531678"/>
    <w:rsid w:val="005348C4"/>
    <w:rsid w:val="00534F44"/>
    <w:rsid w:val="00535425"/>
    <w:rsid w:val="00535733"/>
    <w:rsid w:val="00536D65"/>
    <w:rsid w:val="00541793"/>
    <w:rsid w:val="0054239D"/>
    <w:rsid w:val="00544C26"/>
    <w:rsid w:val="00545373"/>
    <w:rsid w:val="00545804"/>
    <w:rsid w:val="0054709E"/>
    <w:rsid w:val="00553644"/>
    <w:rsid w:val="00553902"/>
    <w:rsid w:val="005566EE"/>
    <w:rsid w:val="00557AC9"/>
    <w:rsid w:val="00562706"/>
    <w:rsid w:val="00563798"/>
    <w:rsid w:val="005640D2"/>
    <w:rsid w:val="00565B50"/>
    <w:rsid w:val="00565D66"/>
    <w:rsid w:val="005671AF"/>
    <w:rsid w:val="0057234B"/>
    <w:rsid w:val="00572DEB"/>
    <w:rsid w:val="005774ED"/>
    <w:rsid w:val="005779C4"/>
    <w:rsid w:val="00577A5B"/>
    <w:rsid w:val="00577E3E"/>
    <w:rsid w:val="00581281"/>
    <w:rsid w:val="00581889"/>
    <w:rsid w:val="0058232D"/>
    <w:rsid w:val="005906C6"/>
    <w:rsid w:val="00590FC1"/>
    <w:rsid w:val="0059261B"/>
    <w:rsid w:val="00593C2E"/>
    <w:rsid w:val="005950C4"/>
    <w:rsid w:val="00596537"/>
    <w:rsid w:val="00596DAF"/>
    <w:rsid w:val="00596F3E"/>
    <w:rsid w:val="0059755C"/>
    <w:rsid w:val="005A349E"/>
    <w:rsid w:val="005A558B"/>
    <w:rsid w:val="005A6402"/>
    <w:rsid w:val="005A69D3"/>
    <w:rsid w:val="005B33E7"/>
    <w:rsid w:val="005B59C9"/>
    <w:rsid w:val="005B6838"/>
    <w:rsid w:val="005C176D"/>
    <w:rsid w:val="005C3711"/>
    <w:rsid w:val="005C3A18"/>
    <w:rsid w:val="005C4E50"/>
    <w:rsid w:val="005C5383"/>
    <w:rsid w:val="005C757F"/>
    <w:rsid w:val="005D1743"/>
    <w:rsid w:val="005D1DE7"/>
    <w:rsid w:val="005D2075"/>
    <w:rsid w:val="005D620E"/>
    <w:rsid w:val="005D63BB"/>
    <w:rsid w:val="005D6DED"/>
    <w:rsid w:val="005D71D5"/>
    <w:rsid w:val="005D7AD4"/>
    <w:rsid w:val="005E05B2"/>
    <w:rsid w:val="005E23DA"/>
    <w:rsid w:val="005E3A91"/>
    <w:rsid w:val="005E7812"/>
    <w:rsid w:val="005E7878"/>
    <w:rsid w:val="005F026B"/>
    <w:rsid w:val="005F1069"/>
    <w:rsid w:val="005F3167"/>
    <w:rsid w:val="005F36FC"/>
    <w:rsid w:val="005F46C3"/>
    <w:rsid w:val="005F5C6E"/>
    <w:rsid w:val="0060127C"/>
    <w:rsid w:val="006018A6"/>
    <w:rsid w:val="00602C31"/>
    <w:rsid w:val="006033D2"/>
    <w:rsid w:val="00605606"/>
    <w:rsid w:val="00606CF3"/>
    <w:rsid w:val="00611771"/>
    <w:rsid w:val="00612BBD"/>
    <w:rsid w:val="00612E8F"/>
    <w:rsid w:val="006131B1"/>
    <w:rsid w:val="00615A76"/>
    <w:rsid w:val="0061665C"/>
    <w:rsid w:val="0061677A"/>
    <w:rsid w:val="006170A9"/>
    <w:rsid w:val="00617887"/>
    <w:rsid w:val="00617BD4"/>
    <w:rsid w:val="00621C45"/>
    <w:rsid w:val="006228CD"/>
    <w:rsid w:val="00634F33"/>
    <w:rsid w:val="0063552E"/>
    <w:rsid w:val="00636481"/>
    <w:rsid w:val="00636983"/>
    <w:rsid w:val="006403B9"/>
    <w:rsid w:val="00640BFA"/>
    <w:rsid w:val="00643024"/>
    <w:rsid w:val="006453B0"/>
    <w:rsid w:val="00646613"/>
    <w:rsid w:val="00650DA6"/>
    <w:rsid w:val="00651CCB"/>
    <w:rsid w:val="00653080"/>
    <w:rsid w:val="00653F15"/>
    <w:rsid w:val="006553B7"/>
    <w:rsid w:val="00665C96"/>
    <w:rsid w:val="0066652A"/>
    <w:rsid w:val="00666EC1"/>
    <w:rsid w:val="00667185"/>
    <w:rsid w:val="00670CD2"/>
    <w:rsid w:val="0068125A"/>
    <w:rsid w:val="0068177B"/>
    <w:rsid w:val="00687FB8"/>
    <w:rsid w:val="0069363F"/>
    <w:rsid w:val="006946E8"/>
    <w:rsid w:val="00696817"/>
    <w:rsid w:val="00697071"/>
    <w:rsid w:val="006A1963"/>
    <w:rsid w:val="006A25B4"/>
    <w:rsid w:val="006B226A"/>
    <w:rsid w:val="006B3B5F"/>
    <w:rsid w:val="006B5D8E"/>
    <w:rsid w:val="006C0417"/>
    <w:rsid w:val="006D2DA4"/>
    <w:rsid w:val="006D43EE"/>
    <w:rsid w:val="006D56B9"/>
    <w:rsid w:val="006D7DE3"/>
    <w:rsid w:val="006E0739"/>
    <w:rsid w:val="006E1C59"/>
    <w:rsid w:val="006E2836"/>
    <w:rsid w:val="006E3C73"/>
    <w:rsid w:val="006E430D"/>
    <w:rsid w:val="006E4B2E"/>
    <w:rsid w:val="006E79E4"/>
    <w:rsid w:val="006F1D83"/>
    <w:rsid w:val="006F2558"/>
    <w:rsid w:val="006F25D2"/>
    <w:rsid w:val="006F4E85"/>
    <w:rsid w:val="006F5431"/>
    <w:rsid w:val="00703D34"/>
    <w:rsid w:val="00706CFE"/>
    <w:rsid w:val="00710BC1"/>
    <w:rsid w:val="00711F84"/>
    <w:rsid w:val="00713E98"/>
    <w:rsid w:val="0071413C"/>
    <w:rsid w:val="007144EE"/>
    <w:rsid w:val="00714F57"/>
    <w:rsid w:val="0071783C"/>
    <w:rsid w:val="0072043B"/>
    <w:rsid w:val="00721D36"/>
    <w:rsid w:val="007224F7"/>
    <w:rsid w:val="007224FA"/>
    <w:rsid w:val="00722BA8"/>
    <w:rsid w:val="00724459"/>
    <w:rsid w:val="00724E50"/>
    <w:rsid w:val="007253B5"/>
    <w:rsid w:val="00727134"/>
    <w:rsid w:val="00727837"/>
    <w:rsid w:val="0072787D"/>
    <w:rsid w:val="007302FD"/>
    <w:rsid w:val="00730FA8"/>
    <w:rsid w:val="00731834"/>
    <w:rsid w:val="00731D11"/>
    <w:rsid w:val="00731DE6"/>
    <w:rsid w:val="007330CD"/>
    <w:rsid w:val="00736163"/>
    <w:rsid w:val="007371D5"/>
    <w:rsid w:val="00740434"/>
    <w:rsid w:val="007417FB"/>
    <w:rsid w:val="007426F4"/>
    <w:rsid w:val="0074379C"/>
    <w:rsid w:val="0074505B"/>
    <w:rsid w:val="007455DD"/>
    <w:rsid w:val="007461B0"/>
    <w:rsid w:val="007519EA"/>
    <w:rsid w:val="0075257D"/>
    <w:rsid w:val="00753A35"/>
    <w:rsid w:val="00753CBF"/>
    <w:rsid w:val="00754688"/>
    <w:rsid w:val="00756925"/>
    <w:rsid w:val="00757623"/>
    <w:rsid w:val="00761DD3"/>
    <w:rsid w:val="00762033"/>
    <w:rsid w:val="00762E56"/>
    <w:rsid w:val="00763A13"/>
    <w:rsid w:val="00763BE3"/>
    <w:rsid w:val="00763ED6"/>
    <w:rsid w:val="00767EB6"/>
    <w:rsid w:val="00776423"/>
    <w:rsid w:val="0077654C"/>
    <w:rsid w:val="007804AC"/>
    <w:rsid w:val="0078164B"/>
    <w:rsid w:val="00781B51"/>
    <w:rsid w:val="00782AD9"/>
    <w:rsid w:val="00782CF6"/>
    <w:rsid w:val="007838B0"/>
    <w:rsid w:val="00783B83"/>
    <w:rsid w:val="00784112"/>
    <w:rsid w:val="0078439C"/>
    <w:rsid w:val="0078649D"/>
    <w:rsid w:val="00786AED"/>
    <w:rsid w:val="007921AE"/>
    <w:rsid w:val="00796548"/>
    <w:rsid w:val="007A069E"/>
    <w:rsid w:val="007A489B"/>
    <w:rsid w:val="007A53D1"/>
    <w:rsid w:val="007A6282"/>
    <w:rsid w:val="007A6373"/>
    <w:rsid w:val="007B1497"/>
    <w:rsid w:val="007B6E6D"/>
    <w:rsid w:val="007C0193"/>
    <w:rsid w:val="007C055D"/>
    <w:rsid w:val="007C2861"/>
    <w:rsid w:val="007C485D"/>
    <w:rsid w:val="007C4D8C"/>
    <w:rsid w:val="007C564D"/>
    <w:rsid w:val="007C568F"/>
    <w:rsid w:val="007C5BFB"/>
    <w:rsid w:val="007C5C48"/>
    <w:rsid w:val="007D067D"/>
    <w:rsid w:val="007D1963"/>
    <w:rsid w:val="007D2287"/>
    <w:rsid w:val="007D2957"/>
    <w:rsid w:val="007D3173"/>
    <w:rsid w:val="007D6887"/>
    <w:rsid w:val="007D7365"/>
    <w:rsid w:val="007E15A1"/>
    <w:rsid w:val="007E1D9B"/>
    <w:rsid w:val="007E2D92"/>
    <w:rsid w:val="007E370F"/>
    <w:rsid w:val="007E7DAE"/>
    <w:rsid w:val="00800950"/>
    <w:rsid w:val="00806136"/>
    <w:rsid w:val="008079DE"/>
    <w:rsid w:val="008100FC"/>
    <w:rsid w:val="00811B6B"/>
    <w:rsid w:val="0081375F"/>
    <w:rsid w:val="008154C0"/>
    <w:rsid w:val="0082033D"/>
    <w:rsid w:val="00820524"/>
    <w:rsid w:val="00821C24"/>
    <w:rsid w:val="00822609"/>
    <w:rsid w:val="00822DA5"/>
    <w:rsid w:val="00823109"/>
    <w:rsid w:val="008261F1"/>
    <w:rsid w:val="0082776A"/>
    <w:rsid w:val="008307EC"/>
    <w:rsid w:val="008309E4"/>
    <w:rsid w:val="00831D0D"/>
    <w:rsid w:val="008326CC"/>
    <w:rsid w:val="00840CB0"/>
    <w:rsid w:val="00841430"/>
    <w:rsid w:val="008438B8"/>
    <w:rsid w:val="00843AE5"/>
    <w:rsid w:val="00843CDA"/>
    <w:rsid w:val="008471DC"/>
    <w:rsid w:val="00847645"/>
    <w:rsid w:val="00847D6B"/>
    <w:rsid w:val="00850D34"/>
    <w:rsid w:val="00851EB4"/>
    <w:rsid w:val="00853212"/>
    <w:rsid w:val="0085401C"/>
    <w:rsid w:val="00857384"/>
    <w:rsid w:val="00857591"/>
    <w:rsid w:val="00860AB0"/>
    <w:rsid w:val="008616EF"/>
    <w:rsid w:val="00862F0C"/>
    <w:rsid w:val="00864178"/>
    <w:rsid w:val="008657B7"/>
    <w:rsid w:val="00866219"/>
    <w:rsid w:val="00876674"/>
    <w:rsid w:val="008773F0"/>
    <w:rsid w:val="00877B4A"/>
    <w:rsid w:val="00885563"/>
    <w:rsid w:val="0089039A"/>
    <w:rsid w:val="0089296F"/>
    <w:rsid w:val="00894F54"/>
    <w:rsid w:val="0089767C"/>
    <w:rsid w:val="008A2F9E"/>
    <w:rsid w:val="008A60FC"/>
    <w:rsid w:val="008B0651"/>
    <w:rsid w:val="008B522E"/>
    <w:rsid w:val="008B54C7"/>
    <w:rsid w:val="008B6CBD"/>
    <w:rsid w:val="008C014C"/>
    <w:rsid w:val="008C0391"/>
    <w:rsid w:val="008C18A3"/>
    <w:rsid w:val="008D5D86"/>
    <w:rsid w:val="008E0575"/>
    <w:rsid w:val="008E277E"/>
    <w:rsid w:val="008E317D"/>
    <w:rsid w:val="008E6ACB"/>
    <w:rsid w:val="008F12DC"/>
    <w:rsid w:val="008F3141"/>
    <w:rsid w:val="008F39A6"/>
    <w:rsid w:val="008F4B15"/>
    <w:rsid w:val="008F59EC"/>
    <w:rsid w:val="008F692F"/>
    <w:rsid w:val="00900B65"/>
    <w:rsid w:val="0090140B"/>
    <w:rsid w:val="0090225B"/>
    <w:rsid w:val="00905DF5"/>
    <w:rsid w:val="00906D4F"/>
    <w:rsid w:val="00907711"/>
    <w:rsid w:val="00913DBC"/>
    <w:rsid w:val="00915757"/>
    <w:rsid w:val="00916AA3"/>
    <w:rsid w:val="00917FA0"/>
    <w:rsid w:val="009207C5"/>
    <w:rsid w:val="00920A2E"/>
    <w:rsid w:val="00921128"/>
    <w:rsid w:val="009226F7"/>
    <w:rsid w:val="00923900"/>
    <w:rsid w:val="0092406D"/>
    <w:rsid w:val="00924EA0"/>
    <w:rsid w:val="00925AB3"/>
    <w:rsid w:val="00927CEA"/>
    <w:rsid w:val="0093074C"/>
    <w:rsid w:val="009309F3"/>
    <w:rsid w:val="009364AF"/>
    <w:rsid w:val="009379F6"/>
    <w:rsid w:val="00940DC2"/>
    <w:rsid w:val="009451B4"/>
    <w:rsid w:val="00951707"/>
    <w:rsid w:val="009527A3"/>
    <w:rsid w:val="00952F3A"/>
    <w:rsid w:val="009535F7"/>
    <w:rsid w:val="0095482E"/>
    <w:rsid w:val="0095622E"/>
    <w:rsid w:val="0096003B"/>
    <w:rsid w:val="009602FD"/>
    <w:rsid w:val="009626DA"/>
    <w:rsid w:val="00967D66"/>
    <w:rsid w:val="00972526"/>
    <w:rsid w:val="009730FD"/>
    <w:rsid w:val="00973680"/>
    <w:rsid w:val="00975050"/>
    <w:rsid w:val="00976A89"/>
    <w:rsid w:val="0097719E"/>
    <w:rsid w:val="00984298"/>
    <w:rsid w:val="0098491C"/>
    <w:rsid w:val="00985FBA"/>
    <w:rsid w:val="00987094"/>
    <w:rsid w:val="0098733F"/>
    <w:rsid w:val="00993D16"/>
    <w:rsid w:val="00997CC6"/>
    <w:rsid w:val="009A03EC"/>
    <w:rsid w:val="009A09F4"/>
    <w:rsid w:val="009A1306"/>
    <w:rsid w:val="009A3996"/>
    <w:rsid w:val="009A3FD9"/>
    <w:rsid w:val="009A51F4"/>
    <w:rsid w:val="009A72A2"/>
    <w:rsid w:val="009A79A2"/>
    <w:rsid w:val="009A7A64"/>
    <w:rsid w:val="009B03EA"/>
    <w:rsid w:val="009B308A"/>
    <w:rsid w:val="009B3534"/>
    <w:rsid w:val="009B4549"/>
    <w:rsid w:val="009B51B7"/>
    <w:rsid w:val="009C0EA5"/>
    <w:rsid w:val="009C12C6"/>
    <w:rsid w:val="009C188E"/>
    <w:rsid w:val="009C285D"/>
    <w:rsid w:val="009C3F11"/>
    <w:rsid w:val="009C45F2"/>
    <w:rsid w:val="009C6BDE"/>
    <w:rsid w:val="009C72B9"/>
    <w:rsid w:val="009D2AE6"/>
    <w:rsid w:val="009D3C1B"/>
    <w:rsid w:val="009D4459"/>
    <w:rsid w:val="009D540D"/>
    <w:rsid w:val="009D55B3"/>
    <w:rsid w:val="009D6076"/>
    <w:rsid w:val="009D64AB"/>
    <w:rsid w:val="009D658C"/>
    <w:rsid w:val="009D6F8C"/>
    <w:rsid w:val="009E32E7"/>
    <w:rsid w:val="009E3509"/>
    <w:rsid w:val="009E3ABC"/>
    <w:rsid w:val="009E3DE6"/>
    <w:rsid w:val="009E3DFB"/>
    <w:rsid w:val="009E4DA8"/>
    <w:rsid w:val="009E6FA4"/>
    <w:rsid w:val="009F2634"/>
    <w:rsid w:val="009F4702"/>
    <w:rsid w:val="009F621B"/>
    <w:rsid w:val="00A01CA4"/>
    <w:rsid w:val="00A03605"/>
    <w:rsid w:val="00A03ACB"/>
    <w:rsid w:val="00A048DA"/>
    <w:rsid w:val="00A04D1B"/>
    <w:rsid w:val="00A0716A"/>
    <w:rsid w:val="00A073ED"/>
    <w:rsid w:val="00A07AC7"/>
    <w:rsid w:val="00A11A77"/>
    <w:rsid w:val="00A12186"/>
    <w:rsid w:val="00A126C9"/>
    <w:rsid w:val="00A200E3"/>
    <w:rsid w:val="00A2236B"/>
    <w:rsid w:val="00A23415"/>
    <w:rsid w:val="00A2370B"/>
    <w:rsid w:val="00A23B98"/>
    <w:rsid w:val="00A244C7"/>
    <w:rsid w:val="00A24847"/>
    <w:rsid w:val="00A24BC3"/>
    <w:rsid w:val="00A25DFE"/>
    <w:rsid w:val="00A273B4"/>
    <w:rsid w:val="00A31D60"/>
    <w:rsid w:val="00A32EE7"/>
    <w:rsid w:val="00A3312E"/>
    <w:rsid w:val="00A34B85"/>
    <w:rsid w:val="00A35627"/>
    <w:rsid w:val="00A35D5B"/>
    <w:rsid w:val="00A35DAC"/>
    <w:rsid w:val="00A374D3"/>
    <w:rsid w:val="00A41845"/>
    <w:rsid w:val="00A41BC1"/>
    <w:rsid w:val="00A4631E"/>
    <w:rsid w:val="00A472BE"/>
    <w:rsid w:val="00A5027C"/>
    <w:rsid w:val="00A52359"/>
    <w:rsid w:val="00A548F5"/>
    <w:rsid w:val="00A5507F"/>
    <w:rsid w:val="00A55E87"/>
    <w:rsid w:val="00A5658D"/>
    <w:rsid w:val="00A62C68"/>
    <w:rsid w:val="00A66A9A"/>
    <w:rsid w:val="00A73829"/>
    <w:rsid w:val="00A77A6E"/>
    <w:rsid w:val="00A80CA3"/>
    <w:rsid w:val="00A83BD1"/>
    <w:rsid w:val="00A853C6"/>
    <w:rsid w:val="00A855CB"/>
    <w:rsid w:val="00A867D1"/>
    <w:rsid w:val="00A92B43"/>
    <w:rsid w:val="00A933AF"/>
    <w:rsid w:val="00A9530B"/>
    <w:rsid w:val="00A95F89"/>
    <w:rsid w:val="00AA14D5"/>
    <w:rsid w:val="00AA1B3A"/>
    <w:rsid w:val="00AA423B"/>
    <w:rsid w:val="00AA47BB"/>
    <w:rsid w:val="00AA5772"/>
    <w:rsid w:val="00AA5C96"/>
    <w:rsid w:val="00AB0D4A"/>
    <w:rsid w:val="00AB0F5E"/>
    <w:rsid w:val="00AB2645"/>
    <w:rsid w:val="00AB35EF"/>
    <w:rsid w:val="00AB363C"/>
    <w:rsid w:val="00AB3CE4"/>
    <w:rsid w:val="00AB5320"/>
    <w:rsid w:val="00AC2B24"/>
    <w:rsid w:val="00AC304A"/>
    <w:rsid w:val="00AC3F77"/>
    <w:rsid w:val="00AC5F2B"/>
    <w:rsid w:val="00AC7BB8"/>
    <w:rsid w:val="00AC7E44"/>
    <w:rsid w:val="00AD1210"/>
    <w:rsid w:val="00AD2D2E"/>
    <w:rsid w:val="00AD2F7B"/>
    <w:rsid w:val="00AD482E"/>
    <w:rsid w:val="00AD5C21"/>
    <w:rsid w:val="00AE0E25"/>
    <w:rsid w:val="00AE11AB"/>
    <w:rsid w:val="00AE1694"/>
    <w:rsid w:val="00AE25D3"/>
    <w:rsid w:val="00AE2C61"/>
    <w:rsid w:val="00AE3631"/>
    <w:rsid w:val="00AE6CD2"/>
    <w:rsid w:val="00AF0771"/>
    <w:rsid w:val="00AF14D9"/>
    <w:rsid w:val="00AF374C"/>
    <w:rsid w:val="00AF37EF"/>
    <w:rsid w:val="00AF3BB1"/>
    <w:rsid w:val="00AF421C"/>
    <w:rsid w:val="00AF489B"/>
    <w:rsid w:val="00AF510B"/>
    <w:rsid w:val="00AF69FB"/>
    <w:rsid w:val="00AF77CB"/>
    <w:rsid w:val="00AF7962"/>
    <w:rsid w:val="00B01277"/>
    <w:rsid w:val="00B02FC3"/>
    <w:rsid w:val="00B0387C"/>
    <w:rsid w:val="00B039E8"/>
    <w:rsid w:val="00B0462B"/>
    <w:rsid w:val="00B157AA"/>
    <w:rsid w:val="00B1583C"/>
    <w:rsid w:val="00B17630"/>
    <w:rsid w:val="00B2035A"/>
    <w:rsid w:val="00B222C5"/>
    <w:rsid w:val="00B24BAC"/>
    <w:rsid w:val="00B25ED0"/>
    <w:rsid w:val="00B26B50"/>
    <w:rsid w:val="00B3161A"/>
    <w:rsid w:val="00B32A48"/>
    <w:rsid w:val="00B330BB"/>
    <w:rsid w:val="00B443A9"/>
    <w:rsid w:val="00B45A76"/>
    <w:rsid w:val="00B47A2E"/>
    <w:rsid w:val="00B500DB"/>
    <w:rsid w:val="00B51DA0"/>
    <w:rsid w:val="00B525BA"/>
    <w:rsid w:val="00B52E57"/>
    <w:rsid w:val="00B533D7"/>
    <w:rsid w:val="00B559D4"/>
    <w:rsid w:val="00B56AA3"/>
    <w:rsid w:val="00B57806"/>
    <w:rsid w:val="00B6027F"/>
    <w:rsid w:val="00B62768"/>
    <w:rsid w:val="00B628FE"/>
    <w:rsid w:val="00B62B7A"/>
    <w:rsid w:val="00B6387D"/>
    <w:rsid w:val="00B66BA5"/>
    <w:rsid w:val="00B72800"/>
    <w:rsid w:val="00B72DFE"/>
    <w:rsid w:val="00B80F0A"/>
    <w:rsid w:val="00B81D44"/>
    <w:rsid w:val="00B8239E"/>
    <w:rsid w:val="00B82BED"/>
    <w:rsid w:val="00B85725"/>
    <w:rsid w:val="00B85C31"/>
    <w:rsid w:val="00B85D16"/>
    <w:rsid w:val="00B86622"/>
    <w:rsid w:val="00B939B6"/>
    <w:rsid w:val="00B945C8"/>
    <w:rsid w:val="00BA0833"/>
    <w:rsid w:val="00BA1D04"/>
    <w:rsid w:val="00BA3267"/>
    <w:rsid w:val="00BA329B"/>
    <w:rsid w:val="00BA3C12"/>
    <w:rsid w:val="00BA420B"/>
    <w:rsid w:val="00BA437D"/>
    <w:rsid w:val="00BA5623"/>
    <w:rsid w:val="00BA60AF"/>
    <w:rsid w:val="00BA7F72"/>
    <w:rsid w:val="00BB2F0D"/>
    <w:rsid w:val="00BB3A9C"/>
    <w:rsid w:val="00BB4DC9"/>
    <w:rsid w:val="00BB5A0A"/>
    <w:rsid w:val="00BB6038"/>
    <w:rsid w:val="00BB6826"/>
    <w:rsid w:val="00BC263C"/>
    <w:rsid w:val="00BC281C"/>
    <w:rsid w:val="00BC5787"/>
    <w:rsid w:val="00BC70A1"/>
    <w:rsid w:val="00BD3C4D"/>
    <w:rsid w:val="00BD5310"/>
    <w:rsid w:val="00BD56C5"/>
    <w:rsid w:val="00BE1E91"/>
    <w:rsid w:val="00BE241C"/>
    <w:rsid w:val="00BE4E0A"/>
    <w:rsid w:val="00BE57ED"/>
    <w:rsid w:val="00BE6E3A"/>
    <w:rsid w:val="00BE6F9E"/>
    <w:rsid w:val="00BE795F"/>
    <w:rsid w:val="00BF0124"/>
    <w:rsid w:val="00BF0DBF"/>
    <w:rsid w:val="00BF0DDC"/>
    <w:rsid w:val="00BF3779"/>
    <w:rsid w:val="00BF62D0"/>
    <w:rsid w:val="00C000CD"/>
    <w:rsid w:val="00C0170E"/>
    <w:rsid w:val="00C02DB7"/>
    <w:rsid w:val="00C07958"/>
    <w:rsid w:val="00C11056"/>
    <w:rsid w:val="00C11984"/>
    <w:rsid w:val="00C15505"/>
    <w:rsid w:val="00C1713E"/>
    <w:rsid w:val="00C2201A"/>
    <w:rsid w:val="00C22D76"/>
    <w:rsid w:val="00C2365F"/>
    <w:rsid w:val="00C24D18"/>
    <w:rsid w:val="00C2565A"/>
    <w:rsid w:val="00C32CEF"/>
    <w:rsid w:val="00C3491F"/>
    <w:rsid w:val="00C35CBC"/>
    <w:rsid w:val="00C36009"/>
    <w:rsid w:val="00C3697E"/>
    <w:rsid w:val="00C369DA"/>
    <w:rsid w:val="00C36D5E"/>
    <w:rsid w:val="00C40A40"/>
    <w:rsid w:val="00C421F6"/>
    <w:rsid w:val="00C43B21"/>
    <w:rsid w:val="00C43D3D"/>
    <w:rsid w:val="00C444B3"/>
    <w:rsid w:val="00C45039"/>
    <w:rsid w:val="00C5054A"/>
    <w:rsid w:val="00C51122"/>
    <w:rsid w:val="00C51B3B"/>
    <w:rsid w:val="00C53A74"/>
    <w:rsid w:val="00C56BA4"/>
    <w:rsid w:val="00C60575"/>
    <w:rsid w:val="00C609DD"/>
    <w:rsid w:val="00C619E0"/>
    <w:rsid w:val="00C62533"/>
    <w:rsid w:val="00C66B05"/>
    <w:rsid w:val="00C67072"/>
    <w:rsid w:val="00C67F2A"/>
    <w:rsid w:val="00C742E9"/>
    <w:rsid w:val="00C752A3"/>
    <w:rsid w:val="00C76627"/>
    <w:rsid w:val="00C77403"/>
    <w:rsid w:val="00C80EE6"/>
    <w:rsid w:val="00C814EE"/>
    <w:rsid w:val="00C81935"/>
    <w:rsid w:val="00C81C74"/>
    <w:rsid w:val="00C82076"/>
    <w:rsid w:val="00C83BA9"/>
    <w:rsid w:val="00C85B4E"/>
    <w:rsid w:val="00C87F8F"/>
    <w:rsid w:val="00C904C2"/>
    <w:rsid w:val="00C91250"/>
    <w:rsid w:val="00C91738"/>
    <w:rsid w:val="00C92DE2"/>
    <w:rsid w:val="00C94C14"/>
    <w:rsid w:val="00C95811"/>
    <w:rsid w:val="00CA0DD8"/>
    <w:rsid w:val="00CA10A5"/>
    <w:rsid w:val="00CA265E"/>
    <w:rsid w:val="00CA3119"/>
    <w:rsid w:val="00CA540E"/>
    <w:rsid w:val="00CB12EF"/>
    <w:rsid w:val="00CB1DA9"/>
    <w:rsid w:val="00CB3E68"/>
    <w:rsid w:val="00CB4B60"/>
    <w:rsid w:val="00CB5B05"/>
    <w:rsid w:val="00CB64F6"/>
    <w:rsid w:val="00CC5CE4"/>
    <w:rsid w:val="00CC6637"/>
    <w:rsid w:val="00CC6681"/>
    <w:rsid w:val="00CC7C83"/>
    <w:rsid w:val="00CD0DF9"/>
    <w:rsid w:val="00CD13A4"/>
    <w:rsid w:val="00CD1FFD"/>
    <w:rsid w:val="00CD3337"/>
    <w:rsid w:val="00CD3EC7"/>
    <w:rsid w:val="00CD4A6D"/>
    <w:rsid w:val="00CD6592"/>
    <w:rsid w:val="00CD6AFD"/>
    <w:rsid w:val="00CD723C"/>
    <w:rsid w:val="00CE4674"/>
    <w:rsid w:val="00CE55D0"/>
    <w:rsid w:val="00CE65DE"/>
    <w:rsid w:val="00CE6637"/>
    <w:rsid w:val="00CF3962"/>
    <w:rsid w:val="00CF5B32"/>
    <w:rsid w:val="00D001AB"/>
    <w:rsid w:val="00D02863"/>
    <w:rsid w:val="00D03021"/>
    <w:rsid w:val="00D10F22"/>
    <w:rsid w:val="00D1401A"/>
    <w:rsid w:val="00D15D9D"/>
    <w:rsid w:val="00D22243"/>
    <w:rsid w:val="00D23099"/>
    <w:rsid w:val="00D246C9"/>
    <w:rsid w:val="00D24CCE"/>
    <w:rsid w:val="00D277DA"/>
    <w:rsid w:val="00D31562"/>
    <w:rsid w:val="00D3246C"/>
    <w:rsid w:val="00D34AB0"/>
    <w:rsid w:val="00D35DB4"/>
    <w:rsid w:val="00D36D94"/>
    <w:rsid w:val="00D4345C"/>
    <w:rsid w:val="00D45214"/>
    <w:rsid w:val="00D456B2"/>
    <w:rsid w:val="00D47199"/>
    <w:rsid w:val="00D47DC8"/>
    <w:rsid w:val="00D505E5"/>
    <w:rsid w:val="00D50F83"/>
    <w:rsid w:val="00D5292C"/>
    <w:rsid w:val="00D578C6"/>
    <w:rsid w:val="00D57C0F"/>
    <w:rsid w:val="00D638B3"/>
    <w:rsid w:val="00D6504E"/>
    <w:rsid w:val="00D658AF"/>
    <w:rsid w:val="00D7041F"/>
    <w:rsid w:val="00D72A62"/>
    <w:rsid w:val="00D74CD6"/>
    <w:rsid w:val="00D75353"/>
    <w:rsid w:val="00D7557E"/>
    <w:rsid w:val="00D7561F"/>
    <w:rsid w:val="00D75FBC"/>
    <w:rsid w:val="00D763D4"/>
    <w:rsid w:val="00D846E7"/>
    <w:rsid w:val="00D86E2D"/>
    <w:rsid w:val="00D87C1C"/>
    <w:rsid w:val="00D9175F"/>
    <w:rsid w:val="00D92FF1"/>
    <w:rsid w:val="00DA3634"/>
    <w:rsid w:val="00DA5D37"/>
    <w:rsid w:val="00DA5E06"/>
    <w:rsid w:val="00DA7122"/>
    <w:rsid w:val="00DB1B7A"/>
    <w:rsid w:val="00DB3488"/>
    <w:rsid w:val="00DB414F"/>
    <w:rsid w:val="00DB59CB"/>
    <w:rsid w:val="00DB6230"/>
    <w:rsid w:val="00DB6569"/>
    <w:rsid w:val="00DB6DDA"/>
    <w:rsid w:val="00DB74CB"/>
    <w:rsid w:val="00DB7584"/>
    <w:rsid w:val="00DC250D"/>
    <w:rsid w:val="00DC5935"/>
    <w:rsid w:val="00DC6FCE"/>
    <w:rsid w:val="00DC719A"/>
    <w:rsid w:val="00DD4F9A"/>
    <w:rsid w:val="00DD5270"/>
    <w:rsid w:val="00DD558E"/>
    <w:rsid w:val="00DD661A"/>
    <w:rsid w:val="00DD7F8B"/>
    <w:rsid w:val="00DE2242"/>
    <w:rsid w:val="00DE4BB1"/>
    <w:rsid w:val="00DE4D8D"/>
    <w:rsid w:val="00DE6220"/>
    <w:rsid w:val="00DE691C"/>
    <w:rsid w:val="00DF13BD"/>
    <w:rsid w:val="00DF3690"/>
    <w:rsid w:val="00DF3DF1"/>
    <w:rsid w:val="00DF6BAA"/>
    <w:rsid w:val="00DF70A9"/>
    <w:rsid w:val="00E00204"/>
    <w:rsid w:val="00E00ADD"/>
    <w:rsid w:val="00E00F45"/>
    <w:rsid w:val="00E00FCA"/>
    <w:rsid w:val="00E018B6"/>
    <w:rsid w:val="00E02863"/>
    <w:rsid w:val="00E049C3"/>
    <w:rsid w:val="00E04BB8"/>
    <w:rsid w:val="00E07074"/>
    <w:rsid w:val="00E071FD"/>
    <w:rsid w:val="00E135D6"/>
    <w:rsid w:val="00E14128"/>
    <w:rsid w:val="00E16C55"/>
    <w:rsid w:val="00E21855"/>
    <w:rsid w:val="00E21EA8"/>
    <w:rsid w:val="00E25899"/>
    <w:rsid w:val="00E25E2C"/>
    <w:rsid w:val="00E27723"/>
    <w:rsid w:val="00E27BD2"/>
    <w:rsid w:val="00E30650"/>
    <w:rsid w:val="00E316F2"/>
    <w:rsid w:val="00E34B58"/>
    <w:rsid w:val="00E3658B"/>
    <w:rsid w:val="00E40CCD"/>
    <w:rsid w:val="00E41AC5"/>
    <w:rsid w:val="00E42B82"/>
    <w:rsid w:val="00E47A95"/>
    <w:rsid w:val="00E523FB"/>
    <w:rsid w:val="00E54290"/>
    <w:rsid w:val="00E54A6C"/>
    <w:rsid w:val="00E54DC1"/>
    <w:rsid w:val="00E56A83"/>
    <w:rsid w:val="00E5703C"/>
    <w:rsid w:val="00E61875"/>
    <w:rsid w:val="00E633BD"/>
    <w:rsid w:val="00E6392F"/>
    <w:rsid w:val="00E648C0"/>
    <w:rsid w:val="00E67B1D"/>
    <w:rsid w:val="00E71409"/>
    <w:rsid w:val="00E734CE"/>
    <w:rsid w:val="00E74172"/>
    <w:rsid w:val="00E7667D"/>
    <w:rsid w:val="00E80B96"/>
    <w:rsid w:val="00E80FA2"/>
    <w:rsid w:val="00E87A1C"/>
    <w:rsid w:val="00E9143E"/>
    <w:rsid w:val="00E9150F"/>
    <w:rsid w:val="00E91D7F"/>
    <w:rsid w:val="00E922F6"/>
    <w:rsid w:val="00E93F2B"/>
    <w:rsid w:val="00E93F68"/>
    <w:rsid w:val="00E9665D"/>
    <w:rsid w:val="00E96B50"/>
    <w:rsid w:val="00E96DD6"/>
    <w:rsid w:val="00EA62EE"/>
    <w:rsid w:val="00EA6DA8"/>
    <w:rsid w:val="00EA7480"/>
    <w:rsid w:val="00EB3730"/>
    <w:rsid w:val="00EB47E4"/>
    <w:rsid w:val="00EB63A3"/>
    <w:rsid w:val="00EB63E8"/>
    <w:rsid w:val="00EB7882"/>
    <w:rsid w:val="00EB7AF7"/>
    <w:rsid w:val="00EC0D71"/>
    <w:rsid w:val="00EC2CF5"/>
    <w:rsid w:val="00EC2EBB"/>
    <w:rsid w:val="00EC3725"/>
    <w:rsid w:val="00EC4721"/>
    <w:rsid w:val="00EC4822"/>
    <w:rsid w:val="00EC615B"/>
    <w:rsid w:val="00ED14E3"/>
    <w:rsid w:val="00ED2ECF"/>
    <w:rsid w:val="00ED5341"/>
    <w:rsid w:val="00EE01E2"/>
    <w:rsid w:val="00EE0F54"/>
    <w:rsid w:val="00EE167A"/>
    <w:rsid w:val="00EE1CB6"/>
    <w:rsid w:val="00EE5F52"/>
    <w:rsid w:val="00EF111F"/>
    <w:rsid w:val="00EF1D85"/>
    <w:rsid w:val="00EF1F16"/>
    <w:rsid w:val="00EF4FB6"/>
    <w:rsid w:val="00EF533B"/>
    <w:rsid w:val="00EF56FA"/>
    <w:rsid w:val="00EF614A"/>
    <w:rsid w:val="00F0112D"/>
    <w:rsid w:val="00F01D30"/>
    <w:rsid w:val="00F02E78"/>
    <w:rsid w:val="00F0504E"/>
    <w:rsid w:val="00F114C7"/>
    <w:rsid w:val="00F12A2D"/>
    <w:rsid w:val="00F14F0C"/>
    <w:rsid w:val="00F1519A"/>
    <w:rsid w:val="00F24EBF"/>
    <w:rsid w:val="00F258D8"/>
    <w:rsid w:val="00F31641"/>
    <w:rsid w:val="00F3202F"/>
    <w:rsid w:val="00F32639"/>
    <w:rsid w:val="00F3742A"/>
    <w:rsid w:val="00F37A6B"/>
    <w:rsid w:val="00F37CDD"/>
    <w:rsid w:val="00F4062E"/>
    <w:rsid w:val="00F412F6"/>
    <w:rsid w:val="00F4207F"/>
    <w:rsid w:val="00F43061"/>
    <w:rsid w:val="00F44443"/>
    <w:rsid w:val="00F47C7B"/>
    <w:rsid w:val="00F51A58"/>
    <w:rsid w:val="00F52D3E"/>
    <w:rsid w:val="00F54148"/>
    <w:rsid w:val="00F55E13"/>
    <w:rsid w:val="00F628C1"/>
    <w:rsid w:val="00F6475B"/>
    <w:rsid w:val="00F6644D"/>
    <w:rsid w:val="00F66AA7"/>
    <w:rsid w:val="00F7430B"/>
    <w:rsid w:val="00F75DBE"/>
    <w:rsid w:val="00F7784A"/>
    <w:rsid w:val="00F80926"/>
    <w:rsid w:val="00F83512"/>
    <w:rsid w:val="00F84172"/>
    <w:rsid w:val="00F85565"/>
    <w:rsid w:val="00F865A5"/>
    <w:rsid w:val="00F86A8D"/>
    <w:rsid w:val="00F9179A"/>
    <w:rsid w:val="00F954D5"/>
    <w:rsid w:val="00FA19F0"/>
    <w:rsid w:val="00FA378D"/>
    <w:rsid w:val="00FA5074"/>
    <w:rsid w:val="00FA654B"/>
    <w:rsid w:val="00FB2C2F"/>
    <w:rsid w:val="00FB53B6"/>
    <w:rsid w:val="00FB6CE9"/>
    <w:rsid w:val="00FC0A49"/>
    <w:rsid w:val="00FC3B6D"/>
    <w:rsid w:val="00FC5311"/>
    <w:rsid w:val="00FC56AC"/>
    <w:rsid w:val="00FC7B69"/>
    <w:rsid w:val="00FD0489"/>
    <w:rsid w:val="00FD1043"/>
    <w:rsid w:val="00FD4EF6"/>
    <w:rsid w:val="00FD5CD3"/>
    <w:rsid w:val="00FE3EFE"/>
    <w:rsid w:val="00FE6167"/>
    <w:rsid w:val="00FF2366"/>
    <w:rsid w:val="00FF261B"/>
    <w:rsid w:val="011948D0"/>
    <w:rsid w:val="011C7FD3"/>
    <w:rsid w:val="013D60C0"/>
    <w:rsid w:val="015E4386"/>
    <w:rsid w:val="018A1A7D"/>
    <w:rsid w:val="01A75A40"/>
    <w:rsid w:val="01A76E56"/>
    <w:rsid w:val="01AF3AFB"/>
    <w:rsid w:val="0203305B"/>
    <w:rsid w:val="020F2D5C"/>
    <w:rsid w:val="021A367A"/>
    <w:rsid w:val="024163C5"/>
    <w:rsid w:val="028932B9"/>
    <w:rsid w:val="02A9205D"/>
    <w:rsid w:val="02AA1C77"/>
    <w:rsid w:val="02B17E76"/>
    <w:rsid w:val="03100864"/>
    <w:rsid w:val="03273CD3"/>
    <w:rsid w:val="03344F15"/>
    <w:rsid w:val="036F43FC"/>
    <w:rsid w:val="03984D26"/>
    <w:rsid w:val="03ED1DE0"/>
    <w:rsid w:val="03ED757E"/>
    <w:rsid w:val="03FA3648"/>
    <w:rsid w:val="045A7CA3"/>
    <w:rsid w:val="04A123FC"/>
    <w:rsid w:val="04DC4642"/>
    <w:rsid w:val="04E9791A"/>
    <w:rsid w:val="04F81DB4"/>
    <w:rsid w:val="050429AF"/>
    <w:rsid w:val="05195DFF"/>
    <w:rsid w:val="051D212D"/>
    <w:rsid w:val="05550812"/>
    <w:rsid w:val="058C2D7B"/>
    <w:rsid w:val="058E7A48"/>
    <w:rsid w:val="05AC32E3"/>
    <w:rsid w:val="05BE62FA"/>
    <w:rsid w:val="05F1235E"/>
    <w:rsid w:val="05FF4E41"/>
    <w:rsid w:val="06151511"/>
    <w:rsid w:val="062C21B1"/>
    <w:rsid w:val="065B747D"/>
    <w:rsid w:val="06842132"/>
    <w:rsid w:val="06A8288D"/>
    <w:rsid w:val="06AF0006"/>
    <w:rsid w:val="06EF2A8E"/>
    <w:rsid w:val="072A06DA"/>
    <w:rsid w:val="07457660"/>
    <w:rsid w:val="0770546B"/>
    <w:rsid w:val="077D5600"/>
    <w:rsid w:val="07862D07"/>
    <w:rsid w:val="078B7C32"/>
    <w:rsid w:val="079E6BB6"/>
    <w:rsid w:val="07A92FFF"/>
    <w:rsid w:val="07E00B52"/>
    <w:rsid w:val="080B53A9"/>
    <w:rsid w:val="081B1DE1"/>
    <w:rsid w:val="082043D0"/>
    <w:rsid w:val="082D18F6"/>
    <w:rsid w:val="08351567"/>
    <w:rsid w:val="089112ED"/>
    <w:rsid w:val="08993BF8"/>
    <w:rsid w:val="08BE18EF"/>
    <w:rsid w:val="09194AB8"/>
    <w:rsid w:val="091C70F6"/>
    <w:rsid w:val="09652008"/>
    <w:rsid w:val="0A222220"/>
    <w:rsid w:val="0A606C34"/>
    <w:rsid w:val="0AA5625B"/>
    <w:rsid w:val="0AC10A10"/>
    <w:rsid w:val="0AC32834"/>
    <w:rsid w:val="0B1273E9"/>
    <w:rsid w:val="0B614063"/>
    <w:rsid w:val="0B655C41"/>
    <w:rsid w:val="0B8609AE"/>
    <w:rsid w:val="0BBA4548"/>
    <w:rsid w:val="0BC72462"/>
    <w:rsid w:val="0BD93EA0"/>
    <w:rsid w:val="0C00511C"/>
    <w:rsid w:val="0C2B3A90"/>
    <w:rsid w:val="0C2C0A22"/>
    <w:rsid w:val="0C6F7A5D"/>
    <w:rsid w:val="0C8B0211"/>
    <w:rsid w:val="0CC0267A"/>
    <w:rsid w:val="0CEA407F"/>
    <w:rsid w:val="0D666C4E"/>
    <w:rsid w:val="0D6A180E"/>
    <w:rsid w:val="0D8E3FCC"/>
    <w:rsid w:val="0D953E5D"/>
    <w:rsid w:val="0DE202F5"/>
    <w:rsid w:val="0DEB3061"/>
    <w:rsid w:val="0E046FBE"/>
    <w:rsid w:val="0E1279AE"/>
    <w:rsid w:val="0E35186A"/>
    <w:rsid w:val="0E405F89"/>
    <w:rsid w:val="0E4D2234"/>
    <w:rsid w:val="0E602F9C"/>
    <w:rsid w:val="0E803D5C"/>
    <w:rsid w:val="0EAA329C"/>
    <w:rsid w:val="0EEB2958"/>
    <w:rsid w:val="0F541515"/>
    <w:rsid w:val="0F8D7D1A"/>
    <w:rsid w:val="0F9F0F6F"/>
    <w:rsid w:val="0FA83209"/>
    <w:rsid w:val="0FC57674"/>
    <w:rsid w:val="0FE92B27"/>
    <w:rsid w:val="0FF1488B"/>
    <w:rsid w:val="10074D95"/>
    <w:rsid w:val="100D6AAF"/>
    <w:rsid w:val="105B5DC0"/>
    <w:rsid w:val="105C1F95"/>
    <w:rsid w:val="107A2CD4"/>
    <w:rsid w:val="10C137FC"/>
    <w:rsid w:val="10D900FF"/>
    <w:rsid w:val="10F84285"/>
    <w:rsid w:val="110A6481"/>
    <w:rsid w:val="1137638E"/>
    <w:rsid w:val="1157160F"/>
    <w:rsid w:val="11624D3E"/>
    <w:rsid w:val="11BC7D7E"/>
    <w:rsid w:val="11D15F66"/>
    <w:rsid w:val="11D447B2"/>
    <w:rsid w:val="11E719BF"/>
    <w:rsid w:val="1219663F"/>
    <w:rsid w:val="12321767"/>
    <w:rsid w:val="126F5B23"/>
    <w:rsid w:val="127C66E3"/>
    <w:rsid w:val="12A70420"/>
    <w:rsid w:val="12AA6752"/>
    <w:rsid w:val="12F85906"/>
    <w:rsid w:val="130828B2"/>
    <w:rsid w:val="13214182"/>
    <w:rsid w:val="13627DC4"/>
    <w:rsid w:val="13BD176C"/>
    <w:rsid w:val="140B01F5"/>
    <w:rsid w:val="14144689"/>
    <w:rsid w:val="141D5E0F"/>
    <w:rsid w:val="142C08AF"/>
    <w:rsid w:val="144725B8"/>
    <w:rsid w:val="145565AF"/>
    <w:rsid w:val="147F4F22"/>
    <w:rsid w:val="14832F7A"/>
    <w:rsid w:val="15004E3B"/>
    <w:rsid w:val="151026B4"/>
    <w:rsid w:val="156173A0"/>
    <w:rsid w:val="1573093F"/>
    <w:rsid w:val="15836E20"/>
    <w:rsid w:val="158D2DE6"/>
    <w:rsid w:val="158F3BDC"/>
    <w:rsid w:val="15920A50"/>
    <w:rsid w:val="15E12E25"/>
    <w:rsid w:val="15E15161"/>
    <w:rsid w:val="15FB04A4"/>
    <w:rsid w:val="16107839"/>
    <w:rsid w:val="1621249D"/>
    <w:rsid w:val="16274226"/>
    <w:rsid w:val="16386499"/>
    <w:rsid w:val="16396C16"/>
    <w:rsid w:val="167F75EA"/>
    <w:rsid w:val="169F0D9E"/>
    <w:rsid w:val="16DD0210"/>
    <w:rsid w:val="16F7653D"/>
    <w:rsid w:val="17691B23"/>
    <w:rsid w:val="176B32E4"/>
    <w:rsid w:val="17815AB7"/>
    <w:rsid w:val="178C4AA1"/>
    <w:rsid w:val="178D164C"/>
    <w:rsid w:val="1793770A"/>
    <w:rsid w:val="17CC53B7"/>
    <w:rsid w:val="17D11344"/>
    <w:rsid w:val="17F83B61"/>
    <w:rsid w:val="180171CA"/>
    <w:rsid w:val="18062D14"/>
    <w:rsid w:val="18125283"/>
    <w:rsid w:val="18517D1B"/>
    <w:rsid w:val="18941432"/>
    <w:rsid w:val="189851A7"/>
    <w:rsid w:val="18C64AD7"/>
    <w:rsid w:val="1916238E"/>
    <w:rsid w:val="1923660C"/>
    <w:rsid w:val="19B43841"/>
    <w:rsid w:val="19C41B53"/>
    <w:rsid w:val="19D754EA"/>
    <w:rsid w:val="19E479B2"/>
    <w:rsid w:val="19EA223D"/>
    <w:rsid w:val="19F25FC4"/>
    <w:rsid w:val="1A117807"/>
    <w:rsid w:val="1A124084"/>
    <w:rsid w:val="1A135155"/>
    <w:rsid w:val="1A146DDE"/>
    <w:rsid w:val="1A1A4AE0"/>
    <w:rsid w:val="1A384090"/>
    <w:rsid w:val="1A3A6103"/>
    <w:rsid w:val="1A616F7A"/>
    <w:rsid w:val="1AB3725D"/>
    <w:rsid w:val="1AC54F79"/>
    <w:rsid w:val="1AFE63D7"/>
    <w:rsid w:val="1B1E6460"/>
    <w:rsid w:val="1B342198"/>
    <w:rsid w:val="1B45479B"/>
    <w:rsid w:val="1B574295"/>
    <w:rsid w:val="1B633F67"/>
    <w:rsid w:val="1B670AD3"/>
    <w:rsid w:val="1B9A16F1"/>
    <w:rsid w:val="1B9A255C"/>
    <w:rsid w:val="1BC27FDB"/>
    <w:rsid w:val="1BD141B1"/>
    <w:rsid w:val="1BE756A6"/>
    <w:rsid w:val="1BF848B8"/>
    <w:rsid w:val="1C2170AC"/>
    <w:rsid w:val="1C912F6B"/>
    <w:rsid w:val="1C9D6E7F"/>
    <w:rsid w:val="1D066AEF"/>
    <w:rsid w:val="1D0D52E6"/>
    <w:rsid w:val="1D143544"/>
    <w:rsid w:val="1D3819D0"/>
    <w:rsid w:val="1D7E1B1C"/>
    <w:rsid w:val="1E123697"/>
    <w:rsid w:val="1E2C5F9D"/>
    <w:rsid w:val="1E6763EE"/>
    <w:rsid w:val="1E6C7A14"/>
    <w:rsid w:val="1EA76383"/>
    <w:rsid w:val="1EC5532E"/>
    <w:rsid w:val="1F2A5357"/>
    <w:rsid w:val="1F41009F"/>
    <w:rsid w:val="1F5D2184"/>
    <w:rsid w:val="1F6D1D3B"/>
    <w:rsid w:val="1FB3647A"/>
    <w:rsid w:val="1FCF7794"/>
    <w:rsid w:val="1FE40AF5"/>
    <w:rsid w:val="200F1963"/>
    <w:rsid w:val="20242A94"/>
    <w:rsid w:val="20864B36"/>
    <w:rsid w:val="20A86923"/>
    <w:rsid w:val="20A86E1E"/>
    <w:rsid w:val="20BD3045"/>
    <w:rsid w:val="2101677C"/>
    <w:rsid w:val="21A64B67"/>
    <w:rsid w:val="21B13A35"/>
    <w:rsid w:val="21BF4CC5"/>
    <w:rsid w:val="21D74DF6"/>
    <w:rsid w:val="22444E3B"/>
    <w:rsid w:val="22486A69"/>
    <w:rsid w:val="22922C14"/>
    <w:rsid w:val="229B5A7F"/>
    <w:rsid w:val="22B43762"/>
    <w:rsid w:val="22E95FF8"/>
    <w:rsid w:val="231421A9"/>
    <w:rsid w:val="231B491D"/>
    <w:rsid w:val="232451AE"/>
    <w:rsid w:val="23761F39"/>
    <w:rsid w:val="23A664A9"/>
    <w:rsid w:val="23D74AEA"/>
    <w:rsid w:val="23D800AB"/>
    <w:rsid w:val="23F61C72"/>
    <w:rsid w:val="24292532"/>
    <w:rsid w:val="248B10FF"/>
    <w:rsid w:val="2490242A"/>
    <w:rsid w:val="24C4336F"/>
    <w:rsid w:val="24E66D70"/>
    <w:rsid w:val="2515662D"/>
    <w:rsid w:val="25213E33"/>
    <w:rsid w:val="252D1BAE"/>
    <w:rsid w:val="25437031"/>
    <w:rsid w:val="254F780D"/>
    <w:rsid w:val="255407E2"/>
    <w:rsid w:val="257152F3"/>
    <w:rsid w:val="258864A1"/>
    <w:rsid w:val="25901CE1"/>
    <w:rsid w:val="259D4013"/>
    <w:rsid w:val="2602623D"/>
    <w:rsid w:val="2625720B"/>
    <w:rsid w:val="264E0877"/>
    <w:rsid w:val="265E497E"/>
    <w:rsid w:val="26842D83"/>
    <w:rsid w:val="2691546E"/>
    <w:rsid w:val="26AC2692"/>
    <w:rsid w:val="26B823FA"/>
    <w:rsid w:val="26C6392A"/>
    <w:rsid w:val="26DA712D"/>
    <w:rsid w:val="270B4CB0"/>
    <w:rsid w:val="272D45D3"/>
    <w:rsid w:val="273B6F83"/>
    <w:rsid w:val="27884970"/>
    <w:rsid w:val="27AE53DE"/>
    <w:rsid w:val="27BF4F70"/>
    <w:rsid w:val="27C2034A"/>
    <w:rsid w:val="27D72C9D"/>
    <w:rsid w:val="27E43A9C"/>
    <w:rsid w:val="27EA6018"/>
    <w:rsid w:val="280B22F3"/>
    <w:rsid w:val="28193AF4"/>
    <w:rsid w:val="289A6D28"/>
    <w:rsid w:val="28A711F2"/>
    <w:rsid w:val="28B8368C"/>
    <w:rsid w:val="28C13978"/>
    <w:rsid w:val="28C34F78"/>
    <w:rsid w:val="28C85ECC"/>
    <w:rsid w:val="28EC2CDC"/>
    <w:rsid w:val="28FE4185"/>
    <w:rsid w:val="290E28A8"/>
    <w:rsid w:val="29255792"/>
    <w:rsid w:val="29366E03"/>
    <w:rsid w:val="296576F6"/>
    <w:rsid w:val="29726CF8"/>
    <w:rsid w:val="29767600"/>
    <w:rsid w:val="29840470"/>
    <w:rsid w:val="29FE1E73"/>
    <w:rsid w:val="2A14623B"/>
    <w:rsid w:val="2A3D0C4C"/>
    <w:rsid w:val="2A876A9E"/>
    <w:rsid w:val="2A8E2771"/>
    <w:rsid w:val="2A8E792D"/>
    <w:rsid w:val="2AA0747E"/>
    <w:rsid w:val="2AAA15A8"/>
    <w:rsid w:val="2B4065C9"/>
    <w:rsid w:val="2B8004CD"/>
    <w:rsid w:val="2BB13CE3"/>
    <w:rsid w:val="2BB54AE6"/>
    <w:rsid w:val="2C0C16B4"/>
    <w:rsid w:val="2C2A6F85"/>
    <w:rsid w:val="2C331F0A"/>
    <w:rsid w:val="2CA93835"/>
    <w:rsid w:val="2CAB0393"/>
    <w:rsid w:val="2CB200E7"/>
    <w:rsid w:val="2CB7626D"/>
    <w:rsid w:val="2CC97D88"/>
    <w:rsid w:val="2D0D2526"/>
    <w:rsid w:val="2D130339"/>
    <w:rsid w:val="2D1B06DF"/>
    <w:rsid w:val="2D31354D"/>
    <w:rsid w:val="2D87143F"/>
    <w:rsid w:val="2DB3213F"/>
    <w:rsid w:val="2DCE2266"/>
    <w:rsid w:val="2E155DEA"/>
    <w:rsid w:val="2E6455AA"/>
    <w:rsid w:val="2EA674F5"/>
    <w:rsid w:val="2EB140D5"/>
    <w:rsid w:val="2EB27523"/>
    <w:rsid w:val="2EBF6C6E"/>
    <w:rsid w:val="2EC56265"/>
    <w:rsid w:val="2EE37DED"/>
    <w:rsid w:val="2F067A44"/>
    <w:rsid w:val="2F921E5A"/>
    <w:rsid w:val="2FB04ED2"/>
    <w:rsid w:val="2FE85327"/>
    <w:rsid w:val="30140BDA"/>
    <w:rsid w:val="3016588E"/>
    <w:rsid w:val="304847C2"/>
    <w:rsid w:val="305E46A6"/>
    <w:rsid w:val="306B5C72"/>
    <w:rsid w:val="30990237"/>
    <w:rsid w:val="309E4478"/>
    <w:rsid w:val="30A6739E"/>
    <w:rsid w:val="30C65138"/>
    <w:rsid w:val="30FC3062"/>
    <w:rsid w:val="310569A3"/>
    <w:rsid w:val="313B0FA5"/>
    <w:rsid w:val="31570E00"/>
    <w:rsid w:val="31776FDF"/>
    <w:rsid w:val="318F6D5C"/>
    <w:rsid w:val="31966D28"/>
    <w:rsid w:val="31BD0C02"/>
    <w:rsid w:val="31EB52DB"/>
    <w:rsid w:val="32274C1C"/>
    <w:rsid w:val="322B43B9"/>
    <w:rsid w:val="322D46AF"/>
    <w:rsid w:val="323E62A2"/>
    <w:rsid w:val="327A14D8"/>
    <w:rsid w:val="32823E47"/>
    <w:rsid w:val="329D3315"/>
    <w:rsid w:val="32DA14C1"/>
    <w:rsid w:val="32EA1347"/>
    <w:rsid w:val="33740EA5"/>
    <w:rsid w:val="33C878A1"/>
    <w:rsid w:val="33CE1C7B"/>
    <w:rsid w:val="33DA44BF"/>
    <w:rsid w:val="33DA66AF"/>
    <w:rsid w:val="340729B2"/>
    <w:rsid w:val="340764EB"/>
    <w:rsid w:val="34224B16"/>
    <w:rsid w:val="3427319D"/>
    <w:rsid w:val="34436E61"/>
    <w:rsid w:val="34665F7D"/>
    <w:rsid w:val="346D1596"/>
    <w:rsid w:val="34B82A8C"/>
    <w:rsid w:val="35175C55"/>
    <w:rsid w:val="351F2FE1"/>
    <w:rsid w:val="35237629"/>
    <w:rsid w:val="352C2A4A"/>
    <w:rsid w:val="35417A25"/>
    <w:rsid w:val="356F2C56"/>
    <w:rsid w:val="35834C08"/>
    <w:rsid w:val="35B06D4A"/>
    <w:rsid w:val="35CC6796"/>
    <w:rsid w:val="360B2523"/>
    <w:rsid w:val="36660D06"/>
    <w:rsid w:val="367D4F35"/>
    <w:rsid w:val="36DB7248"/>
    <w:rsid w:val="36FF3F01"/>
    <w:rsid w:val="37070261"/>
    <w:rsid w:val="375E6AC1"/>
    <w:rsid w:val="379C04D3"/>
    <w:rsid w:val="37A77BA7"/>
    <w:rsid w:val="37B72E4E"/>
    <w:rsid w:val="37CC2099"/>
    <w:rsid w:val="37E557E8"/>
    <w:rsid w:val="38007D4D"/>
    <w:rsid w:val="380419A8"/>
    <w:rsid w:val="385E1E07"/>
    <w:rsid w:val="38AB099D"/>
    <w:rsid w:val="38F032EF"/>
    <w:rsid w:val="38F9006A"/>
    <w:rsid w:val="392400CC"/>
    <w:rsid w:val="39240781"/>
    <w:rsid w:val="3940734B"/>
    <w:rsid w:val="39613DBA"/>
    <w:rsid w:val="398E611F"/>
    <w:rsid w:val="399B4A6D"/>
    <w:rsid w:val="39B2576E"/>
    <w:rsid w:val="39C232C3"/>
    <w:rsid w:val="39CB2278"/>
    <w:rsid w:val="3A0C434E"/>
    <w:rsid w:val="3A16675B"/>
    <w:rsid w:val="3A36086F"/>
    <w:rsid w:val="3A940CB7"/>
    <w:rsid w:val="3A9E1B37"/>
    <w:rsid w:val="3ACD03CA"/>
    <w:rsid w:val="3B3656B5"/>
    <w:rsid w:val="3B75048C"/>
    <w:rsid w:val="3B84439B"/>
    <w:rsid w:val="3B8E1047"/>
    <w:rsid w:val="3BA810F0"/>
    <w:rsid w:val="3BAC7AF6"/>
    <w:rsid w:val="3BB50988"/>
    <w:rsid w:val="3BC638A8"/>
    <w:rsid w:val="3BDF37C8"/>
    <w:rsid w:val="3C0A4F9A"/>
    <w:rsid w:val="3C60393C"/>
    <w:rsid w:val="3C8E2C30"/>
    <w:rsid w:val="3CC255EE"/>
    <w:rsid w:val="3CD54A1E"/>
    <w:rsid w:val="3D245501"/>
    <w:rsid w:val="3D471A96"/>
    <w:rsid w:val="3D6E3BCF"/>
    <w:rsid w:val="3D7B218F"/>
    <w:rsid w:val="3DA61F01"/>
    <w:rsid w:val="3E034A99"/>
    <w:rsid w:val="3E1533E8"/>
    <w:rsid w:val="3E537A71"/>
    <w:rsid w:val="3E733781"/>
    <w:rsid w:val="3ECF61A3"/>
    <w:rsid w:val="3ED542F4"/>
    <w:rsid w:val="3ED55A56"/>
    <w:rsid w:val="3EF451A2"/>
    <w:rsid w:val="3EF46872"/>
    <w:rsid w:val="3F1A5DBC"/>
    <w:rsid w:val="3F4444CB"/>
    <w:rsid w:val="3F464DDE"/>
    <w:rsid w:val="3F744629"/>
    <w:rsid w:val="3F931224"/>
    <w:rsid w:val="3FAE0E33"/>
    <w:rsid w:val="40087319"/>
    <w:rsid w:val="402D17C7"/>
    <w:rsid w:val="4034052C"/>
    <w:rsid w:val="405B0503"/>
    <w:rsid w:val="40DB4E75"/>
    <w:rsid w:val="40EA2B3B"/>
    <w:rsid w:val="40F4166F"/>
    <w:rsid w:val="40FE0F0E"/>
    <w:rsid w:val="418B5E63"/>
    <w:rsid w:val="41D12B6D"/>
    <w:rsid w:val="41F027BE"/>
    <w:rsid w:val="42136CA5"/>
    <w:rsid w:val="42214C4B"/>
    <w:rsid w:val="422375EC"/>
    <w:rsid w:val="424B6350"/>
    <w:rsid w:val="42980221"/>
    <w:rsid w:val="42B02601"/>
    <w:rsid w:val="42DA4993"/>
    <w:rsid w:val="42F43172"/>
    <w:rsid w:val="43155919"/>
    <w:rsid w:val="43643979"/>
    <w:rsid w:val="43962271"/>
    <w:rsid w:val="43C15049"/>
    <w:rsid w:val="44052221"/>
    <w:rsid w:val="44204C51"/>
    <w:rsid w:val="44211727"/>
    <w:rsid w:val="443424E7"/>
    <w:rsid w:val="444E341E"/>
    <w:rsid w:val="447A1E68"/>
    <w:rsid w:val="448F0E23"/>
    <w:rsid w:val="44AC75C6"/>
    <w:rsid w:val="44F466D7"/>
    <w:rsid w:val="452F491A"/>
    <w:rsid w:val="4557287B"/>
    <w:rsid w:val="45651A65"/>
    <w:rsid w:val="459E6747"/>
    <w:rsid w:val="45B27966"/>
    <w:rsid w:val="45DC1766"/>
    <w:rsid w:val="45DD6060"/>
    <w:rsid w:val="45E972F5"/>
    <w:rsid w:val="45F64B31"/>
    <w:rsid w:val="46006617"/>
    <w:rsid w:val="46104C8A"/>
    <w:rsid w:val="462B2A3D"/>
    <w:rsid w:val="464D55E6"/>
    <w:rsid w:val="46586293"/>
    <w:rsid w:val="467A3B2C"/>
    <w:rsid w:val="467C7857"/>
    <w:rsid w:val="46A55A91"/>
    <w:rsid w:val="46AB4EBC"/>
    <w:rsid w:val="46CC7F8A"/>
    <w:rsid w:val="46DE0477"/>
    <w:rsid w:val="46DE11FD"/>
    <w:rsid w:val="47226438"/>
    <w:rsid w:val="47296863"/>
    <w:rsid w:val="4730617B"/>
    <w:rsid w:val="47344E34"/>
    <w:rsid w:val="473F64C4"/>
    <w:rsid w:val="47446BE8"/>
    <w:rsid w:val="474873D3"/>
    <w:rsid w:val="477041E8"/>
    <w:rsid w:val="47A63299"/>
    <w:rsid w:val="47BE7035"/>
    <w:rsid w:val="47EE4787"/>
    <w:rsid w:val="47F9726D"/>
    <w:rsid w:val="47FF31B3"/>
    <w:rsid w:val="48035CE4"/>
    <w:rsid w:val="481260CC"/>
    <w:rsid w:val="482515E9"/>
    <w:rsid w:val="482B18C2"/>
    <w:rsid w:val="482C2813"/>
    <w:rsid w:val="484236E3"/>
    <w:rsid w:val="484B436B"/>
    <w:rsid w:val="486F660B"/>
    <w:rsid w:val="4875046F"/>
    <w:rsid w:val="48775399"/>
    <w:rsid w:val="488958B6"/>
    <w:rsid w:val="489C375D"/>
    <w:rsid w:val="48BB0690"/>
    <w:rsid w:val="48D661E8"/>
    <w:rsid w:val="48EA3B98"/>
    <w:rsid w:val="49182A18"/>
    <w:rsid w:val="49244D8F"/>
    <w:rsid w:val="49627F45"/>
    <w:rsid w:val="496E2796"/>
    <w:rsid w:val="498F0BBB"/>
    <w:rsid w:val="4992712B"/>
    <w:rsid w:val="49A73747"/>
    <w:rsid w:val="49BB4F03"/>
    <w:rsid w:val="49F750A0"/>
    <w:rsid w:val="4A4967FC"/>
    <w:rsid w:val="4A627994"/>
    <w:rsid w:val="4A9A19D7"/>
    <w:rsid w:val="4AAC4C3A"/>
    <w:rsid w:val="4ABF1716"/>
    <w:rsid w:val="4AC8497F"/>
    <w:rsid w:val="4ACE1F5C"/>
    <w:rsid w:val="4ADD5C83"/>
    <w:rsid w:val="4AEB622A"/>
    <w:rsid w:val="4AF965F4"/>
    <w:rsid w:val="4AFC3310"/>
    <w:rsid w:val="4B06733D"/>
    <w:rsid w:val="4B20115D"/>
    <w:rsid w:val="4B433966"/>
    <w:rsid w:val="4B4458EC"/>
    <w:rsid w:val="4B755874"/>
    <w:rsid w:val="4B763087"/>
    <w:rsid w:val="4B803D68"/>
    <w:rsid w:val="4BBC427B"/>
    <w:rsid w:val="4BCB357F"/>
    <w:rsid w:val="4BD95CE3"/>
    <w:rsid w:val="4C033F0C"/>
    <w:rsid w:val="4C057DBA"/>
    <w:rsid w:val="4C351AAF"/>
    <w:rsid w:val="4C3756A3"/>
    <w:rsid w:val="4C477982"/>
    <w:rsid w:val="4C536BD4"/>
    <w:rsid w:val="4C6358DC"/>
    <w:rsid w:val="4C671669"/>
    <w:rsid w:val="4C913F74"/>
    <w:rsid w:val="4CBA7DEE"/>
    <w:rsid w:val="4CC476B2"/>
    <w:rsid w:val="4CDB5583"/>
    <w:rsid w:val="4CF0163D"/>
    <w:rsid w:val="4D205464"/>
    <w:rsid w:val="4D3B43E3"/>
    <w:rsid w:val="4D4533E6"/>
    <w:rsid w:val="4D754F70"/>
    <w:rsid w:val="4D7A45A6"/>
    <w:rsid w:val="4DB028F9"/>
    <w:rsid w:val="4DB504EE"/>
    <w:rsid w:val="4DCB35C5"/>
    <w:rsid w:val="4DD51FAF"/>
    <w:rsid w:val="4E094179"/>
    <w:rsid w:val="4E103AA4"/>
    <w:rsid w:val="4E1869F4"/>
    <w:rsid w:val="4E191635"/>
    <w:rsid w:val="4E363156"/>
    <w:rsid w:val="4E4831EB"/>
    <w:rsid w:val="4E5C04B8"/>
    <w:rsid w:val="4E765B46"/>
    <w:rsid w:val="4E8C14BC"/>
    <w:rsid w:val="4E9663FC"/>
    <w:rsid w:val="4EC7398C"/>
    <w:rsid w:val="4EE475FB"/>
    <w:rsid w:val="4EF3327E"/>
    <w:rsid w:val="4EFC70A4"/>
    <w:rsid w:val="4F0F442E"/>
    <w:rsid w:val="4F1A65A4"/>
    <w:rsid w:val="4F290E6D"/>
    <w:rsid w:val="4F580CE2"/>
    <w:rsid w:val="4F8E5B5C"/>
    <w:rsid w:val="4FB31674"/>
    <w:rsid w:val="4FBE3A06"/>
    <w:rsid w:val="4FE52EC5"/>
    <w:rsid w:val="5015453E"/>
    <w:rsid w:val="504D3838"/>
    <w:rsid w:val="5059688F"/>
    <w:rsid w:val="506256F1"/>
    <w:rsid w:val="507662F7"/>
    <w:rsid w:val="509D5816"/>
    <w:rsid w:val="50C53E30"/>
    <w:rsid w:val="50F50CD4"/>
    <w:rsid w:val="511F276F"/>
    <w:rsid w:val="51463D84"/>
    <w:rsid w:val="515D6D14"/>
    <w:rsid w:val="5172690B"/>
    <w:rsid w:val="5179267C"/>
    <w:rsid w:val="51A859A7"/>
    <w:rsid w:val="51CB39BF"/>
    <w:rsid w:val="522F51CD"/>
    <w:rsid w:val="523D0106"/>
    <w:rsid w:val="524D7B24"/>
    <w:rsid w:val="52641B3E"/>
    <w:rsid w:val="526C16EF"/>
    <w:rsid w:val="52C31AC5"/>
    <w:rsid w:val="52ED1D19"/>
    <w:rsid w:val="532A64D4"/>
    <w:rsid w:val="53327A8E"/>
    <w:rsid w:val="53A31046"/>
    <w:rsid w:val="53A56748"/>
    <w:rsid w:val="53C5495E"/>
    <w:rsid w:val="53F579BF"/>
    <w:rsid w:val="53F95CB7"/>
    <w:rsid w:val="54190C85"/>
    <w:rsid w:val="54247B81"/>
    <w:rsid w:val="542D3C59"/>
    <w:rsid w:val="54CE74AF"/>
    <w:rsid w:val="54EA2290"/>
    <w:rsid w:val="54EB21FC"/>
    <w:rsid w:val="552A2EBE"/>
    <w:rsid w:val="554C2519"/>
    <w:rsid w:val="5569229F"/>
    <w:rsid w:val="55712ADC"/>
    <w:rsid w:val="55C63BB4"/>
    <w:rsid w:val="55CC02CD"/>
    <w:rsid w:val="55D447DE"/>
    <w:rsid w:val="55DE23E7"/>
    <w:rsid w:val="55E4496D"/>
    <w:rsid w:val="55F028D8"/>
    <w:rsid w:val="55F12092"/>
    <w:rsid w:val="561A23C3"/>
    <w:rsid w:val="568E2FE2"/>
    <w:rsid w:val="56943ED5"/>
    <w:rsid w:val="56C11BE1"/>
    <w:rsid w:val="56C36C57"/>
    <w:rsid w:val="56DA0C25"/>
    <w:rsid w:val="56E11B56"/>
    <w:rsid w:val="56F8146D"/>
    <w:rsid w:val="5719293D"/>
    <w:rsid w:val="573C053A"/>
    <w:rsid w:val="57AC0FC1"/>
    <w:rsid w:val="57BD00CB"/>
    <w:rsid w:val="57D55AA3"/>
    <w:rsid w:val="57DE2C73"/>
    <w:rsid w:val="57E26ABC"/>
    <w:rsid w:val="57ED682B"/>
    <w:rsid w:val="58477698"/>
    <w:rsid w:val="584B2C69"/>
    <w:rsid w:val="58533F70"/>
    <w:rsid w:val="58790FB3"/>
    <w:rsid w:val="58977918"/>
    <w:rsid w:val="58C7536D"/>
    <w:rsid w:val="58CD1F3D"/>
    <w:rsid w:val="596B5BC2"/>
    <w:rsid w:val="59A4671D"/>
    <w:rsid w:val="59D4366C"/>
    <w:rsid w:val="59D714F6"/>
    <w:rsid w:val="59DB57DC"/>
    <w:rsid w:val="59DE5C80"/>
    <w:rsid w:val="59FB3F66"/>
    <w:rsid w:val="5A176A5C"/>
    <w:rsid w:val="5A2F32BC"/>
    <w:rsid w:val="5A4D50CE"/>
    <w:rsid w:val="5A5677BB"/>
    <w:rsid w:val="5A6636EC"/>
    <w:rsid w:val="5A882CAD"/>
    <w:rsid w:val="5A913518"/>
    <w:rsid w:val="5A9A73CE"/>
    <w:rsid w:val="5AB44F62"/>
    <w:rsid w:val="5AFE34D7"/>
    <w:rsid w:val="5B156281"/>
    <w:rsid w:val="5B73167E"/>
    <w:rsid w:val="5BC92B9C"/>
    <w:rsid w:val="5C1D1BD0"/>
    <w:rsid w:val="5C236DA6"/>
    <w:rsid w:val="5C577025"/>
    <w:rsid w:val="5C7147A6"/>
    <w:rsid w:val="5C7A3CED"/>
    <w:rsid w:val="5C936DF0"/>
    <w:rsid w:val="5CC951BF"/>
    <w:rsid w:val="5CDE2535"/>
    <w:rsid w:val="5CE07A2C"/>
    <w:rsid w:val="5CE8685C"/>
    <w:rsid w:val="5CFE039F"/>
    <w:rsid w:val="5D012F29"/>
    <w:rsid w:val="5D1833FA"/>
    <w:rsid w:val="5D5E6C7A"/>
    <w:rsid w:val="5D606FFC"/>
    <w:rsid w:val="5DC21AC3"/>
    <w:rsid w:val="5DCD0168"/>
    <w:rsid w:val="5DFA767D"/>
    <w:rsid w:val="5DFB0900"/>
    <w:rsid w:val="5E401A8B"/>
    <w:rsid w:val="5E4755BB"/>
    <w:rsid w:val="5E855BEE"/>
    <w:rsid w:val="5EBB3D58"/>
    <w:rsid w:val="5EC07CE2"/>
    <w:rsid w:val="5F073350"/>
    <w:rsid w:val="5F42603D"/>
    <w:rsid w:val="5F5863BA"/>
    <w:rsid w:val="5F6E53B8"/>
    <w:rsid w:val="5F6F5F7E"/>
    <w:rsid w:val="5F900AF4"/>
    <w:rsid w:val="5F9424E7"/>
    <w:rsid w:val="6001450E"/>
    <w:rsid w:val="60130E7C"/>
    <w:rsid w:val="60342ED9"/>
    <w:rsid w:val="607863AD"/>
    <w:rsid w:val="609A6C8B"/>
    <w:rsid w:val="60BB155A"/>
    <w:rsid w:val="60E67719"/>
    <w:rsid w:val="61186276"/>
    <w:rsid w:val="61215C6A"/>
    <w:rsid w:val="61283E28"/>
    <w:rsid w:val="61304A90"/>
    <w:rsid w:val="61343606"/>
    <w:rsid w:val="613F7E2B"/>
    <w:rsid w:val="61407419"/>
    <w:rsid w:val="61474B30"/>
    <w:rsid w:val="614C01F0"/>
    <w:rsid w:val="61731397"/>
    <w:rsid w:val="617C1B0B"/>
    <w:rsid w:val="61A41B52"/>
    <w:rsid w:val="61AF648C"/>
    <w:rsid w:val="61B3716E"/>
    <w:rsid w:val="61B77C62"/>
    <w:rsid w:val="61CD6E4C"/>
    <w:rsid w:val="61E66F12"/>
    <w:rsid w:val="61ED0555"/>
    <w:rsid w:val="620A5E22"/>
    <w:rsid w:val="62166B8A"/>
    <w:rsid w:val="62213FA1"/>
    <w:rsid w:val="62743637"/>
    <w:rsid w:val="628568D5"/>
    <w:rsid w:val="62CE68EF"/>
    <w:rsid w:val="62E93C70"/>
    <w:rsid w:val="63007DF0"/>
    <w:rsid w:val="631D5F24"/>
    <w:rsid w:val="63420A3C"/>
    <w:rsid w:val="63626A66"/>
    <w:rsid w:val="63630FBA"/>
    <w:rsid w:val="6382570A"/>
    <w:rsid w:val="638A735E"/>
    <w:rsid w:val="638F35FB"/>
    <w:rsid w:val="63DF06C9"/>
    <w:rsid w:val="63F20A6E"/>
    <w:rsid w:val="640178FE"/>
    <w:rsid w:val="64043238"/>
    <w:rsid w:val="6405004B"/>
    <w:rsid w:val="640C0830"/>
    <w:rsid w:val="640F0617"/>
    <w:rsid w:val="6411414E"/>
    <w:rsid w:val="64A04927"/>
    <w:rsid w:val="64CD2F01"/>
    <w:rsid w:val="64D106EA"/>
    <w:rsid w:val="64EE3F8B"/>
    <w:rsid w:val="65057922"/>
    <w:rsid w:val="65177DE9"/>
    <w:rsid w:val="65564C81"/>
    <w:rsid w:val="657A6B4E"/>
    <w:rsid w:val="658A6AA3"/>
    <w:rsid w:val="658B39B5"/>
    <w:rsid w:val="65DF489C"/>
    <w:rsid w:val="65EC10C6"/>
    <w:rsid w:val="65F141B2"/>
    <w:rsid w:val="661D1216"/>
    <w:rsid w:val="66243C48"/>
    <w:rsid w:val="663C01BA"/>
    <w:rsid w:val="664C5A41"/>
    <w:rsid w:val="6688567F"/>
    <w:rsid w:val="66C37C99"/>
    <w:rsid w:val="66CD4D5B"/>
    <w:rsid w:val="67217E3E"/>
    <w:rsid w:val="672F7296"/>
    <w:rsid w:val="67662B31"/>
    <w:rsid w:val="676B3F3A"/>
    <w:rsid w:val="677724C6"/>
    <w:rsid w:val="67B9189F"/>
    <w:rsid w:val="67D55C76"/>
    <w:rsid w:val="67DE55A5"/>
    <w:rsid w:val="68154B8B"/>
    <w:rsid w:val="684A4429"/>
    <w:rsid w:val="686A6EAF"/>
    <w:rsid w:val="686C59EF"/>
    <w:rsid w:val="689609C0"/>
    <w:rsid w:val="68AA45C9"/>
    <w:rsid w:val="68C71474"/>
    <w:rsid w:val="68EA0187"/>
    <w:rsid w:val="68F14280"/>
    <w:rsid w:val="69362DAC"/>
    <w:rsid w:val="69383A55"/>
    <w:rsid w:val="6949586B"/>
    <w:rsid w:val="697C2D7F"/>
    <w:rsid w:val="697C5A9F"/>
    <w:rsid w:val="69B745FF"/>
    <w:rsid w:val="69BC7109"/>
    <w:rsid w:val="69E00C8A"/>
    <w:rsid w:val="69F25974"/>
    <w:rsid w:val="6A2F2D9E"/>
    <w:rsid w:val="6A8D4680"/>
    <w:rsid w:val="6AD23D6C"/>
    <w:rsid w:val="6B1E4C5A"/>
    <w:rsid w:val="6B631EC9"/>
    <w:rsid w:val="6C1252B1"/>
    <w:rsid w:val="6C14665D"/>
    <w:rsid w:val="6C2800D7"/>
    <w:rsid w:val="6C2E6608"/>
    <w:rsid w:val="6C3D6F51"/>
    <w:rsid w:val="6CA56241"/>
    <w:rsid w:val="6D0454C0"/>
    <w:rsid w:val="6D172503"/>
    <w:rsid w:val="6D1B140E"/>
    <w:rsid w:val="6D365BA6"/>
    <w:rsid w:val="6D3E342F"/>
    <w:rsid w:val="6D4638C2"/>
    <w:rsid w:val="6D467CD3"/>
    <w:rsid w:val="6D850E3D"/>
    <w:rsid w:val="6DB90012"/>
    <w:rsid w:val="6DD12FF0"/>
    <w:rsid w:val="6E0A7F2F"/>
    <w:rsid w:val="6E0B0F3C"/>
    <w:rsid w:val="6E324C83"/>
    <w:rsid w:val="6E483D91"/>
    <w:rsid w:val="6E5C7A3C"/>
    <w:rsid w:val="6E90173D"/>
    <w:rsid w:val="6EA458B7"/>
    <w:rsid w:val="6EA6013F"/>
    <w:rsid w:val="6EC662E9"/>
    <w:rsid w:val="6EE90704"/>
    <w:rsid w:val="6EEE053E"/>
    <w:rsid w:val="6F3D462A"/>
    <w:rsid w:val="6F477600"/>
    <w:rsid w:val="6F4F090C"/>
    <w:rsid w:val="6F5773C4"/>
    <w:rsid w:val="6F75314A"/>
    <w:rsid w:val="6F9C7FA4"/>
    <w:rsid w:val="6FA264F7"/>
    <w:rsid w:val="6FB400A9"/>
    <w:rsid w:val="6FE93473"/>
    <w:rsid w:val="6FFD05E0"/>
    <w:rsid w:val="700B24D4"/>
    <w:rsid w:val="70142EAD"/>
    <w:rsid w:val="702846F9"/>
    <w:rsid w:val="703F6057"/>
    <w:rsid w:val="70990976"/>
    <w:rsid w:val="70C87915"/>
    <w:rsid w:val="70D46FAB"/>
    <w:rsid w:val="71000A7A"/>
    <w:rsid w:val="710C2A79"/>
    <w:rsid w:val="71142BF9"/>
    <w:rsid w:val="71554610"/>
    <w:rsid w:val="71653239"/>
    <w:rsid w:val="71960D98"/>
    <w:rsid w:val="71C24786"/>
    <w:rsid w:val="71D1629F"/>
    <w:rsid w:val="71D645AA"/>
    <w:rsid w:val="71DF0E30"/>
    <w:rsid w:val="71DF377D"/>
    <w:rsid w:val="71DF4EDF"/>
    <w:rsid w:val="71EE1A89"/>
    <w:rsid w:val="71F85E89"/>
    <w:rsid w:val="72013CE4"/>
    <w:rsid w:val="723569A0"/>
    <w:rsid w:val="723E1610"/>
    <w:rsid w:val="72481879"/>
    <w:rsid w:val="725610CF"/>
    <w:rsid w:val="72792033"/>
    <w:rsid w:val="728F1E42"/>
    <w:rsid w:val="729055BB"/>
    <w:rsid w:val="72AD25C3"/>
    <w:rsid w:val="72BD22DF"/>
    <w:rsid w:val="72DB535F"/>
    <w:rsid w:val="731E2BD1"/>
    <w:rsid w:val="733C0870"/>
    <w:rsid w:val="735A2875"/>
    <w:rsid w:val="736E1745"/>
    <w:rsid w:val="737517D7"/>
    <w:rsid w:val="7375746F"/>
    <w:rsid w:val="737E763F"/>
    <w:rsid w:val="73AF52E9"/>
    <w:rsid w:val="73CE5E43"/>
    <w:rsid w:val="73DA71E0"/>
    <w:rsid w:val="741C69DA"/>
    <w:rsid w:val="744E4474"/>
    <w:rsid w:val="747434DE"/>
    <w:rsid w:val="74AB40F8"/>
    <w:rsid w:val="74B135C7"/>
    <w:rsid w:val="74BC6591"/>
    <w:rsid w:val="750951B1"/>
    <w:rsid w:val="753E0F6A"/>
    <w:rsid w:val="755405DB"/>
    <w:rsid w:val="75A53C91"/>
    <w:rsid w:val="75C77D48"/>
    <w:rsid w:val="75C96ACE"/>
    <w:rsid w:val="75F51351"/>
    <w:rsid w:val="76040FE2"/>
    <w:rsid w:val="765C45EC"/>
    <w:rsid w:val="767F088A"/>
    <w:rsid w:val="768708D4"/>
    <w:rsid w:val="76A47912"/>
    <w:rsid w:val="76EF6D60"/>
    <w:rsid w:val="76F71F93"/>
    <w:rsid w:val="770D005F"/>
    <w:rsid w:val="771A5176"/>
    <w:rsid w:val="771C2403"/>
    <w:rsid w:val="77252929"/>
    <w:rsid w:val="77347302"/>
    <w:rsid w:val="77361ACE"/>
    <w:rsid w:val="773C312D"/>
    <w:rsid w:val="774A2EC7"/>
    <w:rsid w:val="77506ECD"/>
    <w:rsid w:val="776716CF"/>
    <w:rsid w:val="77791ED0"/>
    <w:rsid w:val="77824DB5"/>
    <w:rsid w:val="77B44F9D"/>
    <w:rsid w:val="77CC2A1C"/>
    <w:rsid w:val="780D5CB6"/>
    <w:rsid w:val="78A8740C"/>
    <w:rsid w:val="78AA6B87"/>
    <w:rsid w:val="78B00B7B"/>
    <w:rsid w:val="78FF4336"/>
    <w:rsid w:val="792067C5"/>
    <w:rsid w:val="795F00AD"/>
    <w:rsid w:val="798A4129"/>
    <w:rsid w:val="799B4F12"/>
    <w:rsid w:val="79D5586A"/>
    <w:rsid w:val="7A57443A"/>
    <w:rsid w:val="7A787E53"/>
    <w:rsid w:val="7A9B7337"/>
    <w:rsid w:val="7A9F1054"/>
    <w:rsid w:val="7AC100FE"/>
    <w:rsid w:val="7ADF4B0C"/>
    <w:rsid w:val="7AEC6A04"/>
    <w:rsid w:val="7AF465A4"/>
    <w:rsid w:val="7B052BF8"/>
    <w:rsid w:val="7B087EB8"/>
    <w:rsid w:val="7B2873F4"/>
    <w:rsid w:val="7B2E6E65"/>
    <w:rsid w:val="7B425546"/>
    <w:rsid w:val="7B443F8A"/>
    <w:rsid w:val="7B532BF8"/>
    <w:rsid w:val="7B623D27"/>
    <w:rsid w:val="7B65370C"/>
    <w:rsid w:val="7B680126"/>
    <w:rsid w:val="7B6E3FBF"/>
    <w:rsid w:val="7B8E2806"/>
    <w:rsid w:val="7BA660F5"/>
    <w:rsid w:val="7BB350AD"/>
    <w:rsid w:val="7BB9175C"/>
    <w:rsid w:val="7BD663DA"/>
    <w:rsid w:val="7BE90127"/>
    <w:rsid w:val="7BFA52BC"/>
    <w:rsid w:val="7C3842CB"/>
    <w:rsid w:val="7C5313E8"/>
    <w:rsid w:val="7C5F229F"/>
    <w:rsid w:val="7C911D73"/>
    <w:rsid w:val="7C983175"/>
    <w:rsid w:val="7C9F5941"/>
    <w:rsid w:val="7CD15E49"/>
    <w:rsid w:val="7D25315D"/>
    <w:rsid w:val="7D2E3104"/>
    <w:rsid w:val="7D345694"/>
    <w:rsid w:val="7D7D7C89"/>
    <w:rsid w:val="7D941115"/>
    <w:rsid w:val="7DA84F13"/>
    <w:rsid w:val="7DBD04A8"/>
    <w:rsid w:val="7DE45B1A"/>
    <w:rsid w:val="7DF612B7"/>
    <w:rsid w:val="7E173605"/>
    <w:rsid w:val="7E280C38"/>
    <w:rsid w:val="7E2D6E97"/>
    <w:rsid w:val="7E2F1A29"/>
    <w:rsid w:val="7E436C90"/>
    <w:rsid w:val="7E5106CC"/>
    <w:rsid w:val="7E8354E0"/>
    <w:rsid w:val="7E8A62A7"/>
    <w:rsid w:val="7E931A94"/>
    <w:rsid w:val="7EA946CB"/>
    <w:rsid w:val="7EB2746C"/>
    <w:rsid w:val="7EDB4DAD"/>
    <w:rsid w:val="7EDD0F4E"/>
    <w:rsid w:val="7EF04D52"/>
    <w:rsid w:val="7F0D2660"/>
    <w:rsid w:val="7F10171A"/>
    <w:rsid w:val="7F1D3298"/>
    <w:rsid w:val="7F257302"/>
    <w:rsid w:val="7F610509"/>
    <w:rsid w:val="7F6615CA"/>
    <w:rsid w:val="7F67330F"/>
    <w:rsid w:val="7F8348E8"/>
    <w:rsid w:val="7FE02C51"/>
    <w:rsid w:val="7FE6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96C7489"/>
  <w15:docId w15:val="{2B1278F3-FC39-433A-85C4-4AF4EE3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qFormat="1"/>
    <w:lsdException w:name="toc 5" w:semiHidden="1" w:uiPriority="39" w:unhideWhenUsed="1"/>
    <w:lsdException w:name="toc 6"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jc w:val="center"/>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6">
    <w:name w:val="heading 6"/>
    <w:basedOn w:val="a"/>
    <w:next w:val="a"/>
    <w:link w:val="60"/>
    <w:qFormat/>
    <w:pPr>
      <w:keepNext/>
      <w:keepLines/>
      <w:spacing w:before="240" w:after="64" w:line="317"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tabs>
        <w:tab w:val="right" w:leader="dot" w:pos="8296"/>
      </w:tabs>
      <w:spacing w:line="276" w:lineRule="auto"/>
      <w:jc w:val="center"/>
    </w:pPr>
    <w:rPr>
      <w:rFonts w:eastAsia="仿宋_GB2312"/>
      <w:bCs/>
      <w:spacing w:val="-24"/>
      <w:kern w:val="0"/>
      <w:sz w:val="30"/>
      <w:szCs w:val="30"/>
    </w:rPr>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ocument Map"/>
    <w:basedOn w:val="a"/>
    <w:qFormat/>
    <w:pPr>
      <w:shd w:val="clear" w:color="auto" w:fill="000080"/>
    </w:pPr>
  </w:style>
  <w:style w:type="paragraph" w:styleId="a8">
    <w:name w:val="Body Text"/>
    <w:basedOn w:val="a"/>
    <w:link w:val="a9"/>
    <w:uiPriority w:val="99"/>
    <w:qFormat/>
    <w:pPr>
      <w:spacing w:after="120"/>
    </w:pPr>
  </w:style>
  <w:style w:type="paragraph" w:styleId="aa">
    <w:name w:val="Body Text Indent"/>
    <w:basedOn w:val="a"/>
    <w:link w:val="ab"/>
    <w:qFormat/>
    <w:pPr>
      <w:spacing w:line="360" w:lineRule="auto"/>
      <w:ind w:right="-108" w:firstLineChars="225" w:firstLine="720"/>
      <w:jc w:val="left"/>
    </w:pPr>
    <w:rPr>
      <w:rFonts w:ascii="仿宋_GB2312" w:eastAsia="仿宋_GB2312"/>
      <w:sz w:val="32"/>
    </w:rPr>
  </w:style>
  <w:style w:type="paragraph" w:styleId="ac">
    <w:name w:val="Plain Text"/>
    <w:basedOn w:val="a"/>
    <w:link w:val="ad"/>
    <w:uiPriority w:val="99"/>
    <w:qFormat/>
    <w:rPr>
      <w:rFonts w:ascii="宋体" w:hAnsi="Courier New" w:cs="Courier New" w:hint="eastAsia"/>
      <w:szCs w:val="21"/>
    </w:rPr>
  </w:style>
  <w:style w:type="paragraph" w:styleId="ae">
    <w:name w:val="Date"/>
    <w:basedOn w:val="a"/>
    <w:next w:val="a"/>
    <w:qFormat/>
    <w:pPr>
      <w:ind w:leftChars="2500" w:left="100"/>
    </w:pPr>
  </w:style>
  <w:style w:type="paragraph" w:styleId="21">
    <w:name w:val="Body Text Indent 2"/>
    <w:basedOn w:val="a"/>
    <w:qFormat/>
    <w:pPr>
      <w:spacing w:after="120" w:line="480" w:lineRule="auto"/>
      <w:ind w:leftChars="200" w:left="420"/>
    </w:pPr>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1">
    <w:name w:val="Body Text Indent 3"/>
    <w:basedOn w:val="a"/>
    <w:link w:val="32"/>
    <w:qFormat/>
    <w:pPr>
      <w:ind w:firstLineChars="202" w:firstLine="727"/>
    </w:pPr>
    <w:rPr>
      <w:rFonts w:ascii="楷体_GB2312" w:eastAsia="楷体_GB2312"/>
      <w:spacing w:val="20"/>
      <w:kern w:val="15"/>
      <w:sz w:val="32"/>
    </w:rPr>
  </w:style>
  <w:style w:type="paragraph" w:styleId="TOC2">
    <w:name w:val="toc 2"/>
    <w:basedOn w:val="a"/>
    <w:next w:val="a"/>
    <w:uiPriority w:val="39"/>
    <w:qFormat/>
    <w:pPr>
      <w:tabs>
        <w:tab w:val="left" w:pos="-3261"/>
        <w:tab w:val="left" w:pos="840"/>
        <w:tab w:val="right" w:leader="dot" w:pos="8296"/>
      </w:tabs>
      <w:spacing w:line="276" w:lineRule="auto"/>
      <w:ind w:right="560"/>
    </w:pPr>
    <w:rPr>
      <w:rFonts w:ascii="仿宋_GB2312" w:eastAsia="仿宋_GB2312"/>
      <w:sz w:val="28"/>
      <w:szCs w:val="28"/>
    </w:rPr>
  </w:style>
  <w:style w:type="paragraph" w:styleId="22">
    <w:name w:val="Body Text 2"/>
    <w:basedOn w:val="a"/>
    <w:qFormat/>
    <w:pPr>
      <w:spacing w:after="120" w:line="480" w:lineRule="auto"/>
    </w:pPr>
  </w:style>
  <w:style w:type="paragraph" w:styleId="af5">
    <w:name w:val="Title"/>
    <w:basedOn w:val="a"/>
    <w:next w:val="a"/>
    <w:link w:val="af6"/>
    <w:qFormat/>
    <w:pPr>
      <w:spacing w:before="240" w:after="60"/>
      <w:jc w:val="center"/>
      <w:outlineLvl w:val="0"/>
    </w:pPr>
    <w:rPr>
      <w:rFonts w:ascii="Cambria" w:hAnsi="Cambria"/>
      <w:b/>
      <w:bCs/>
      <w:sz w:val="32"/>
      <w:szCs w:val="32"/>
    </w:rPr>
  </w:style>
  <w:style w:type="character" w:styleId="af7">
    <w:name w:val="page number"/>
    <w:basedOn w:val="a0"/>
    <w:qFormat/>
  </w:style>
  <w:style w:type="character" w:styleId="af8">
    <w:name w:val="Hyperlink"/>
    <w:uiPriority w:val="99"/>
    <w:qFormat/>
    <w:rPr>
      <w:color w:val="0000FF"/>
      <w:u w:val="single"/>
    </w:rPr>
  </w:style>
  <w:style w:type="character" w:styleId="af9">
    <w:name w:val="annotation reference"/>
    <w:basedOn w:val="a0"/>
    <w:unhideWhenUsed/>
    <w:qFormat/>
    <w:rPr>
      <w:sz w:val="21"/>
      <w:szCs w:val="21"/>
    </w:rPr>
  </w:style>
  <w:style w:type="paragraph" w:customStyle="1" w:styleId="Char">
    <w:name w:val="Char"/>
    <w:basedOn w:val="a"/>
    <w:qFormat/>
    <w:pPr>
      <w:spacing w:line="360" w:lineRule="auto"/>
    </w:pPr>
  </w:style>
  <w:style w:type="paragraph" w:customStyle="1" w:styleId="Char1">
    <w:name w:val="Char1"/>
    <w:basedOn w:val="a"/>
    <w:qFormat/>
  </w:style>
  <w:style w:type="paragraph" w:customStyle="1" w:styleId="61">
    <w:name w:val="6"/>
    <w:basedOn w:val="a"/>
    <w:next w:val="a8"/>
    <w:qFormat/>
    <w:pPr>
      <w:jc w:val="center"/>
    </w:pPr>
    <w:rPr>
      <w:sz w:val="44"/>
    </w:rPr>
  </w:style>
  <w:style w:type="paragraph" w:customStyle="1" w:styleId="CharCharChar1CharCharCharChar">
    <w:name w:val="Char Char Char1 Char Char Char Char"/>
    <w:basedOn w:val="a"/>
    <w:qFormat/>
    <w:rPr>
      <w:rFonts w:ascii="宋体" w:hAnsi="宋体" w:cs="Courier New"/>
      <w:sz w:val="32"/>
      <w:szCs w:val="32"/>
    </w:rPr>
  </w:style>
  <w:style w:type="paragraph" w:customStyle="1" w:styleId="11">
    <w:name w:val="页眉1"/>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12">
    <w:name w:val="无间隔1"/>
    <w:qFormat/>
    <w:pPr>
      <w:widowControl w:val="0"/>
      <w:jc w:val="both"/>
    </w:pPr>
    <w:rPr>
      <w:kern w:val="2"/>
      <w:sz w:val="21"/>
      <w:szCs w:val="24"/>
    </w:rPr>
  </w:style>
  <w:style w:type="paragraph" w:customStyle="1" w:styleId="13">
    <w:name w:val="列出段落1"/>
    <w:basedOn w:val="a"/>
    <w:qFormat/>
    <w:pPr>
      <w:ind w:firstLineChars="200" w:firstLine="420"/>
    </w:pPr>
    <w:rPr>
      <w:rFonts w:ascii="Calibri" w:hAnsi="Calibri"/>
      <w:szCs w:val="22"/>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a">
    <w:name w:val="四号"/>
    <w:basedOn w:val="a"/>
    <w:qFormat/>
    <w:pPr>
      <w:overflowPunct w:val="0"/>
      <w:spacing w:line="360" w:lineRule="auto"/>
      <w:jc w:val="left"/>
      <w:textAlignment w:val="baseline"/>
    </w:pPr>
    <w:rPr>
      <w:sz w:val="28"/>
      <w:szCs w:val="20"/>
    </w:rPr>
  </w:style>
  <w:style w:type="paragraph" w:customStyle="1" w:styleId="14">
    <w:name w:val="样式1"/>
    <w:basedOn w:val="3"/>
    <w:qFormat/>
    <w:pPr>
      <w:tabs>
        <w:tab w:val="left" w:pos="-60"/>
      </w:tabs>
      <w:spacing w:before="0" w:after="0" w:line="240" w:lineRule="exact"/>
      <w:ind w:left="-60" w:firstLine="420"/>
    </w:pPr>
    <w:rPr>
      <w:rFonts w:eastAsia="仿宋_GB2312"/>
      <w:b w:val="0"/>
      <w:bCs w:val="0"/>
      <w:sz w:val="28"/>
      <w:szCs w:val="20"/>
    </w:rPr>
  </w:style>
  <w:style w:type="paragraph" w:customStyle="1" w:styleId="CharCharCharCharCharChar">
    <w:name w:val="Char Char Char Char Char Char"/>
    <w:basedOn w:val="a"/>
    <w:qFormat/>
    <w:rPr>
      <w:rFonts w:ascii="仿宋_GB2312" w:eastAsia="仿宋_GB2312"/>
      <w:sz w:val="32"/>
      <w:szCs w:val="32"/>
    </w:rPr>
  </w:style>
  <w:style w:type="paragraph" w:customStyle="1" w:styleId="110">
    <w:name w:val="列出段落11"/>
    <w:basedOn w:val="a"/>
    <w:qFormat/>
    <w:pPr>
      <w:ind w:firstLineChars="200" w:firstLine="420"/>
    </w:pPr>
    <w:rPr>
      <w:szCs w:val="20"/>
    </w:rPr>
  </w:style>
  <w:style w:type="paragraph" w:customStyle="1" w:styleId="Style40">
    <w:name w:val="_Style 40"/>
    <w:basedOn w:val="a"/>
    <w:uiPriority w:val="34"/>
    <w:qFormat/>
    <w:pPr>
      <w:ind w:firstLineChars="200" w:firstLine="420"/>
    </w:pPr>
    <w:rPr>
      <w:rFonts w:ascii="Calibri" w:hAnsi="Calibri"/>
      <w:szCs w:val="22"/>
    </w:rPr>
  </w:style>
  <w:style w:type="character" w:customStyle="1" w:styleId="af0">
    <w:name w:val="批注框文本 字符"/>
    <w:link w:val="af"/>
    <w:qFormat/>
    <w:rPr>
      <w:kern w:val="2"/>
      <w:sz w:val="18"/>
      <w:szCs w:val="18"/>
    </w:rPr>
  </w:style>
  <w:style w:type="character" w:customStyle="1" w:styleId="Char0">
    <w:name w:val="页眉 Char"/>
    <w:link w:val="11"/>
    <w:qFormat/>
    <w:rPr>
      <w:rFonts w:eastAsia="宋体"/>
      <w:kern w:val="2"/>
      <w:sz w:val="18"/>
      <w:szCs w:val="18"/>
      <w:lang w:val="en-US" w:eastAsia="zh-CN" w:bidi="ar-SA"/>
    </w:rPr>
  </w:style>
  <w:style w:type="character" w:customStyle="1" w:styleId="af2">
    <w:name w:val="页脚 字符"/>
    <w:link w:val="af1"/>
    <w:qFormat/>
    <w:rPr>
      <w:kern w:val="2"/>
      <w:sz w:val="18"/>
      <w:szCs w:val="18"/>
    </w:rPr>
  </w:style>
  <w:style w:type="character" w:customStyle="1" w:styleId="20">
    <w:name w:val="标题 2 字符"/>
    <w:link w:val="2"/>
    <w:qFormat/>
    <w:rPr>
      <w:rFonts w:ascii="Arial" w:eastAsia="黑体" w:hAnsi="Arial"/>
      <w:b/>
      <w:bCs/>
      <w:kern w:val="2"/>
      <w:sz w:val="32"/>
      <w:szCs w:val="32"/>
    </w:rPr>
  </w:style>
  <w:style w:type="character" w:customStyle="1" w:styleId="ab">
    <w:name w:val="正文文本缩进 字符"/>
    <w:link w:val="aa"/>
    <w:qFormat/>
    <w:rPr>
      <w:rFonts w:ascii="仿宋_GB2312" w:eastAsia="仿宋_GB2312"/>
      <w:kern w:val="2"/>
      <w:sz w:val="32"/>
      <w:szCs w:val="24"/>
    </w:rPr>
  </w:style>
  <w:style w:type="character" w:customStyle="1" w:styleId="af4">
    <w:name w:val="页眉 字符"/>
    <w:link w:val="af3"/>
    <w:qFormat/>
    <w:rPr>
      <w:kern w:val="2"/>
      <w:sz w:val="18"/>
      <w:szCs w:val="18"/>
    </w:rPr>
  </w:style>
  <w:style w:type="character" w:customStyle="1" w:styleId="10">
    <w:name w:val="标题 1 字符"/>
    <w:link w:val="1"/>
    <w:qFormat/>
    <w:rPr>
      <w:rFonts w:eastAsia="宋体"/>
      <w:b/>
      <w:bCs/>
      <w:kern w:val="44"/>
      <w:sz w:val="44"/>
      <w:szCs w:val="44"/>
      <w:lang w:val="en-US" w:eastAsia="zh-CN" w:bidi="ar-SA"/>
    </w:rPr>
  </w:style>
  <w:style w:type="character" w:customStyle="1" w:styleId="60">
    <w:name w:val="标题 6 字符"/>
    <w:link w:val="6"/>
    <w:qFormat/>
    <w:rPr>
      <w:rFonts w:ascii="Cambria" w:eastAsia="宋体" w:hAnsi="Cambria" w:cs="Times New Roman"/>
      <w:b/>
      <w:bCs/>
      <w:kern w:val="2"/>
      <w:sz w:val="24"/>
      <w:szCs w:val="24"/>
    </w:rPr>
  </w:style>
  <w:style w:type="character" w:customStyle="1" w:styleId="32">
    <w:name w:val="正文文本缩进 3 字符"/>
    <w:link w:val="31"/>
    <w:qFormat/>
    <w:rPr>
      <w:rFonts w:ascii="楷体_GB2312" w:eastAsia="楷体_GB2312"/>
      <w:spacing w:val="20"/>
      <w:kern w:val="15"/>
      <w:sz w:val="32"/>
      <w:szCs w:val="24"/>
    </w:rPr>
  </w:style>
  <w:style w:type="character" w:customStyle="1" w:styleId="af6">
    <w:name w:val="标题 字符"/>
    <w:link w:val="af5"/>
    <w:qFormat/>
    <w:rPr>
      <w:rFonts w:ascii="Cambria" w:hAnsi="Cambria" w:cs="Times New Roman"/>
      <w:b/>
      <w:bCs/>
      <w:kern w:val="2"/>
      <w:sz w:val="32"/>
      <w:szCs w:val="32"/>
    </w:rPr>
  </w:style>
  <w:style w:type="character" w:customStyle="1" w:styleId="a6">
    <w:name w:val="批注文字 字符"/>
    <w:basedOn w:val="a0"/>
    <w:link w:val="a4"/>
    <w:uiPriority w:val="99"/>
    <w:semiHidden/>
    <w:qFormat/>
    <w:rPr>
      <w:kern w:val="2"/>
      <w:sz w:val="21"/>
      <w:szCs w:val="24"/>
    </w:rPr>
  </w:style>
  <w:style w:type="character" w:customStyle="1" w:styleId="a5">
    <w:name w:val="批注主题 字符"/>
    <w:basedOn w:val="a6"/>
    <w:link w:val="a3"/>
    <w:uiPriority w:val="99"/>
    <w:semiHidden/>
    <w:qFormat/>
    <w:rPr>
      <w:b/>
      <w:bCs/>
      <w:kern w:val="2"/>
      <w:sz w:val="21"/>
      <w:szCs w:val="24"/>
    </w:rPr>
  </w:style>
  <w:style w:type="character" w:customStyle="1" w:styleId="30">
    <w:name w:val="标题 3 字符"/>
    <w:basedOn w:val="a0"/>
    <w:link w:val="3"/>
    <w:uiPriority w:val="9"/>
    <w:semiHidden/>
    <w:qFormat/>
    <w:rPr>
      <w:b/>
      <w:bCs/>
      <w:kern w:val="2"/>
      <w:sz w:val="32"/>
      <w:szCs w:val="32"/>
    </w:rPr>
  </w:style>
  <w:style w:type="character" w:customStyle="1" w:styleId="a9">
    <w:name w:val="正文文本 字符"/>
    <w:basedOn w:val="a0"/>
    <w:link w:val="a8"/>
    <w:uiPriority w:val="99"/>
    <w:qFormat/>
    <w:locked/>
    <w:rPr>
      <w:kern w:val="2"/>
      <w:sz w:val="21"/>
      <w:szCs w:val="24"/>
    </w:rPr>
  </w:style>
  <w:style w:type="character" w:customStyle="1" w:styleId="ad">
    <w:name w:val="纯文本 字符"/>
    <w:basedOn w:val="a0"/>
    <w:link w:val="ac"/>
    <w:uiPriority w:val="99"/>
    <w:qFormat/>
    <w:locked/>
    <w:rPr>
      <w:rFonts w:ascii="宋体" w:hAnsi="Courier New" w:cs="Courier New"/>
      <w:kern w:val="2"/>
      <w:sz w:val="21"/>
      <w:szCs w:val="21"/>
    </w:rPr>
  </w:style>
  <w:style w:type="paragraph" w:styleId="af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hgtw.beijing.gov.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A2A04-6BE9-4CC3-B264-A227FAB9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72</Pages>
  <Words>4683</Words>
  <Characters>26698</Characters>
  <Application>Microsoft Office Word</Application>
  <DocSecurity>0</DocSecurity>
  <Lines>222</Lines>
  <Paragraphs>62</Paragraphs>
  <ScaleCrop>false</ScaleCrop>
  <Company>储备中心</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采育01-0044</dc:title>
  <dc:creator>16475</dc:creator>
  <cp:lastModifiedBy>马 跃瑀</cp:lastModifiedBy>
  <cp:revision>3</cp:revision>
  <cp:lastPrinted>2020-10-30T02:57:00Z</cp:lastPrinted>
  <dcterms:created xsi:type="dcterms:W3CDTF">2022-11-23T02:18:00Z</dcterms:created>
  <dcterms:modified xsi:type="dcterms:W3CDTF">2022-11-23T02:47:00Z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1AFFE0B84A844912883693D9768674FE</vt:lpwstr>
  </property>
</Properties>
</file>