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 xml:space="preserve">第一部分 </w:t>
      </w:r>
      <w:r>
        <w:rPr>
          <w:rFonts w:hint="eastAsia" w:ascii="宋体" w:hAnsi="宋体" w:cs="宋体"/>
          <w:b/>
          <w:bCs/>
          <w:spacing w:val="40"/>
          <w:kern w:val="0"/>
          <w:sz w:val="32"/>
          <w:szCs w:val="32"/>
          <w:lang w:eastAsia="zh-CN"/>
        </w:rPr>
        <w:t>2024</w:t>
      </w:r>
      <w:r>
        <w:rPr>
          <w:rFonts w:hint="eastAsia" w:ascii="宋体" w:hAnsi="宋体" w:cs="宋体"/>
          <w:b/>
          <w:bCs/>
          <w:spacing w:val="40"/>
          <w:kern w:val="0"/>
          <w:sz w:val="32"/>
          <w:szCs w:val="32"/>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机构</w:t>
      </w:r>
      <w:r>
        <w:rPr>
          <w:rFonts w:ascii="仿宋_GB2312" w:eastAsia="仿宋_GB2312"/>
          <w:sz w:val="28"/>
          <w:szCs w:val="28"/>
        </w:rPr>
        <w:t>设置、</w:t>
      </w:r>
      <w:r>
        <w:rPr>
          <w:rFonts w:hint="eastAsia" w:ascii="仿宋_GB2312" w:eastAsia="仿宋_GB2312"/>
          <w:sz w:val="28"/>
          <w:szCs w:val="28"/>
        </w:rPr>
        <w:t>职责</w:t>
      </w:r>
    </w:p>
    <w:p>
      <w:pPr>
        <w:spacing w:line="560" w:lineRule="exact"/>
        <w:ind w:firstLine="560" w:firstLineChars="200"/>
        <w:rPr>
          <w:rFonts w:hint="eastAsia" w:ascii="仿宋_GB2312" w:hAnsi="Times New Roman" w:eastAsia="仿宋_GB2312"/>
          <w:color w:val="000000"/>
          <w:sz w:val="28"/>
          <w:szCs w:val="28"/>
          <w:lang w:val="en-US" w:eastAsia="zh-CN"/>
        </w:rPr>
      </w:pPr>
      <w:r>
        <w:rPr>
          <w:rFonts w:hint="eastAsia" w:ascii="仿宋_GB2312" w:eastAsia="仿宋_GB2312"/>
          <w:color w:val="000000"/>
          <w:sz w:val="28"/>
          <w:szCs w:val="28"/>
          <w:lang w:eastAsia="zh-CN"/>
        </w:rPr>
        <w:t>依据</w:t>
      </w:r>
      <w:r>
        <w:rPr>
          <w:rFonts w:hint="eastAsia" w:ascii="仿宋_GB2312" w:eastAsia="仿宋_GB2312"/>
          <w:color w:val="000000"/>
          <w:sz w:val="28"/>
          <w:szCs w:val="28"/>
        </w:rPr>
        <w:t>《</w:t>
      </w:r>
      <w:r>
        <w:rPr>
          <w:rFonts w:hint="eastAsia" w:ascii="仿宋_GB2312" w:eastAsia="仿宋_GB2312"/>
          <w:color w:val="000000"/>
          <w:sz w:val="28"/>
          <w:szCs w:val="28"/>
          <w:lang w:eastAsia="zh-CN"/>
        </w:rPr>
        <w:t>中共北京市委机构编制委员会</w:t>
      </w:r>
      <w:r>
        <w:rPr>
          <w:rFonts w:hint="eastAsia" w:ascii="仿宋_GB2312" w:eastAsia="仿宋_GB2312"/>
          <w:color w:val="000000"/>
          <w:sz w:val="28"/>
          <w:szCs w:val="28"/>
        </w:rPr>
        <w:t>关于</w:t>
      </w:r>
      <w:r>
        <w:rPr>
          <w:rFonts w:hint="eastAsia" w:ascii="仿宋_GB2312" w:eastAsia="仿宋_GB2312"/>
          <w:color w:val="000000"/>
          <w:sz w:val="28"/>
          <w:szCs w:val="28"/>
          <w:lang w:eastAsia="zh-CN"/>
        </w:rPr>
        <w:t>市规划自然资源系统所属事业单位改革有关</w:t>
      </w:r>
      <w:r>
        <w:rPr>
          <w:rFonts w:hint="eastAsia" w:ascii="仿宋_GB2312" w:eastAsia="仿宋_GB2312"/>
          <w:color w:val="000000"/>
          <w:sz w:val="28"/>
          <w:szCs w:val="28"/>
        </w:rPr>
        <w:t>事项的</w:t>
      </w:r>
      <w:r>
        <w:rPr>
          <w:rFonts w:hint="eastAsia" w:ascii="仿宋_GB2312" w:eastAsia="仿宋_GB2312"/>
          <w:color w:val="000000"/>
          <w:sz w:val="28"/>
          <w:szCs w:val="28"/>
          <w:lang w:eastAsia="zh-CN"/>
        </w:rPr>
        <w:t>批复</w:t>
      </w:r>
      <w:r>
        <w:rPr>
          <w:rFonts w:hint="eastAsia" w:ascii="仿宋_GB2312" w:eastAsia="仿宋_GB2312"/>
          <w:color w:val="000000"/>
          <w:sz w:val="28"/>
          <w:szCs w:val="28"/>
        </w:rPr>
        <w:t>》（京编</w:t>
      </w:r>
      <w:r>
        <w:rPr>
          <w:rFonts w:hint="eastAsia" w:ascii="仿宋_GB2312" w:eastAsia="仿宋_GB2312"/>
          <w:color w:val="000000"/>
          <w:sz w:val="28"/>
          <w:szCs w:val="28"/>
          <w:lang w:eastAsia="zh-CN"/>
        </w:rPr>
        <w:t>委</w:t>
      </w:r>
      <w:r>
        <w:rPr>
          <w:rFonts w:hint="eastAsia" w:ascii="仿宋_GB2312" w:eastAsia="仿宋_GB2312"/>
          <w:color w:val="000000"/>
          <w:sz w:val="28"/>
          <w:szCs w:val="28"/>
        </w:rPr>
        <w:t>【</w:t>
      </w:r>
      <w:r>
        <w:rPr>
          <w:rFonts w:hint="eastAsia" w:ascii="仿宋_GB2312" w:eastAsia="仿宋_GB2312"/>
          <w:color w:val="000000"/>
          <w:sz w:val="28"/>
          <w:szCs w:val="28"/>
          <w:lang w:val="en-US" w:eastAsia="zh-CN"/>
        </w:rPr>
        <w:t>2021</w:t>
      </w:r>
      <w:r>
        <w:rPr>
          <w:rFonts w:hint="eastAsia" w:ascii="仿宋_GB2312" w:eastAsia="仿宋_GB2312"/>
          <w:color w:val="000000"/>
          <w:sz w:val="28"/>
          <w:szCs w:val="28"/>
        </w:rPr>
        <w:t>】</w:t>
      </w:r>
      <w:r>
        <w:rPr>
          <w:rFonts w:hint="eastAsia" w:ascii="仿宋_GB2312" w:eastAsia="仿宋_GB2312"/>
          <w:color w:val="000000"/>
          <w:sz w:val="28"/>
          <w:szCs w:val="28"/>
          <w:lang w:val="en-US" w:eastAsia="zh-CN"/>
        </w:rPr>
        <w:t>123</w:t>
      </w:r>
      <w:r>
        <w:rPr>
          <w:rFonts w:hint="eastAsia" w:ascii="仿宋_GB2312" w:eastAsia="仿宋_GB2312"/>
          <w:color w:val="000000"/>
          <w:sz w:val="28"/>
          <w:szCs w:val="28"/>
        </w:rPr>
        <w:t>号）有关内容，</w:t>
      </w:r>
      <w:r>
        <w:rPr>
          <w:rFonts w:hint="eastAsia" w:ascii="仿宋_GB2312" w:eastAsia="仿宋_GB2312"/>
          <w:color w:val="000000"/>
          <w:sz w:val="28"/>
          <w:szCs w:val="28"/>
          <w:lang w:eastAsia="zh-CN"/>
        </w:rPr>
        <w:t>整合北京市不动产登记事务中心、北京市土地权籍事务中心（北京市矿产资源储量评审中心），组建</w:t>
      </w:r>
      <w:r>
        <w:rPr>
          <w:rFonts w:hint="eastAsia" w:ascii="仿宋_GB2312" w:hAnsi="Times New Roman" w:eastAsia="仿宋_GB2312"/>
          <w:color w:val="000000"/>
          <w:sz w:val="28"/>
          <w:szCs w:val="28"/>
        </w:rPr>
        <w:t>北京市不动产登记中心</w:t>
      </w:r>
      <w:r>
        <w:rPr>
          <w:rFonts w:hint="eastAsia" w:ascii="仿宋_GB2312" w:eastAsia="仿宋_GB2312"/>
          <w:color w:val="000000"/>
          <w:sz w:val="28"/>
          <w:szCs w:val="28"/>
          <w:lang w:eastAsia="zh-CN"/>
        </w:rPr>
        <w:t>，为</w:t>
      </w:r>
      <w:r>
        <w:rPr>
          <w:rFonts w:hint="eastAsia" w:ascii="仿宋_GB2312" w:hAnsi="Times New Roman" w:eastAsia="仿宋_GB2312"/>
          <w:color w:val="000000"/>
          <w:sz w:val="28"/>
          <w:szCs w:val="28"/>
        </w:rPr>
        <w:t>正处级公益一类事业单位</w:t>
      </w:r>
      <w:r>
        <w:rPr>
          <w:rFonts w:hint="eastAsia" w:ascii="仿宋_GB2312" w:eastAsia="仿宋_GB2312"/>
          <w:color w:val="000000"/>
          <w:sz w:val="28"/>
          <w:szCs w:val="28"/>
          <w:lang w:eastAsia="zh-CN"/>
        </w:rPr>
        <w:t>，</w:t>
      </w:r>
      <w:r>
        <w:rPr>
          <w:rFonts w:hint="eastAsia" w:ascii="仿宋_GB2312" w:hAnsi="Times New Roman" w:eastAsia="仿宋_GB2312"/>
          <w:color w:val="000000"/>
          <w:sz w:val="28"/>
          <w:szCs w:val="28"/>
          <w:lang w:eastAsia="zh-CN"/>
        </w:rPr>
        <w:t>主要职责是：承担在京中央单位、驻京部队、保密单位本市不动产登记工作；承担市级不动产和自然资源权籍调查、纠纷调处等具体工作</w:t>
      </w:r>
      <w:r>
        <w:rPr>
          <w:rFonts w:hint="eastAsia" w:ascii="仿宋_GB2312" w:hAnsi="Times New Roman" w:eastAsia="仿宋_GB2312"/>
          <w:color w:val="000000"/>
          <w:sz w:val="28"/>
          <w:szCs w:val="28"/>
          <w:lang w:val="en-US" w:eastAsia="zh-CN"/>
        </w:rPr>
        <w:t>;承担相关业务数据和资料的管理利用工作；指导各区不动产和自然资源登记工作。</w:t>
      </w:r>
    </w:p>
    <w:p>
      <w:pPr>
        <w:spacing w:line="560" w:lineRule="exact"/>
        <w:ind w:firstLine="560" w:firstLineChars="200"/>
        <w:rPr>
          <w:rFonts w:hint="eastAsia"/>
          <w:sz w:val="28"/>
          <w:szCs w:val="28"/>
        </w:rPr>
      </w:pPr>
      <w:r>
        <w:rPr>
          <w:rFonts w:hint="eastAsia" w:ascii="仿宋_GB2312" w:eastAsia="仿宋_GB2312"/>
          <w:color w:val="000000"/>
          <w:sz w:val="28"/>
          <w:szCs w:val="28"/>
          <w:lang w:eastAsia="zh-CN"/>
        </w:rPr>
        <w:t>中心内设</w:t>
      </w:r>
      <w:r>
        <w:rPr>
          <w:rFonts w:hint="eastAsia" w:ascii="仿宋_GB2312" w:eastAsia="仿宋_GB2312"/>
          <w:color w:val="000000"/>
          <w:sz w:val="28"/>
          <w:szCs w:val="28"/>
          <w:lang w:val="en-US" w:eastAsia="zh-CN"/>
        </w:rPr>
        <w:t>13</w:t>
      </w:r>
      <w:r>
        <w:rPr>
          <w:rFonts w:hint="eastAsia" w:ascii="仿宋_GB2312" w:eastAsia="仿宋_GB2312"/>
          <w:color w:val="000000"/>
          <w:sz w:val="28"/>
          <w:szCs w:val="28"/>
        </w:rPr>
        <w:t>个科室：办公室、</w:t>
      </w:r>
      <w:r>
        <w:rPr>
          <w:rFonts w:hint="eastAsia" w:ascii="仿宋_GB2312" w:eastAsia="仿宋_GB2312"/>
          <w:color w:val="000000"/>
          <w:sz w:val="28"/>
          <w:szCs w:val="28"/>
          <w:lang w:eastAsia="zh-CN"/>
        </w:rPr>
        <w:t>党建人事科</w:t>
      </w:r>
      <w:r>
        <w:rPr>
          <w:rFonts w:hint="eastAsia" w:ascii="仿宋_GB2312" w:eastAsia="仿宋_GB2312"/>
          <w:color w:val="000000"/>
          <w:sz w:val="28"/>
          <w:szCs w:val="28"/>
        </w:rPr>
        <w:t>、法制科、</w:t>
      </w:r>
      <w:r>
        <w:rPr>
          <w:rFonts w:hint="eastAsia" w:ascii="仿宋_GB2312" w:eastAsia="仿宋_GB2312"/>
          <w:color w:val="000000"/>
          <w:sz w:val="28"/>
          <w:szCs w:val="28"/>
          <w:lang w:eastAsia="zh-CN"/>
        </w:rPr>
        <w:t>不动产</w:t>
      </w:r>
      <w:r>
        <w:rPr>
          <w:rFonts w:hint="eastAsia" w:ascii="仿宋_GB2312" w:eastAsia="仿宋_GB2312"/>
          <w:color w:val="000000"/>
          <w:sz w:val="28"/>
          <w:szCs w:val="28"/>
        </w:rPr>
        <w:t>登记一科、</w:t>
      </w:r>
      <w:r>
        <w:rPr>
          <w:rFonts w:hint="eastAsia" w:ascii="仿宋_GB2312" w:eastAsia="仿宋_GB2312"/>
          <w:color w:val="000000"/>
          <w:sz w:val="28"/>
          <w:szCs w:val="28"/>
          <w:lang w:eastAsia="zh-CN"/>
        </w:rPr>
        <w:t>不动产</w:t>
      </w:r>
      <w:r>
        <w:rPr>
          <w:rFonts w:hint="eastAsia" w:ascii="仿宋_GB2312" w:eastAsia="仿宋_GB2312"/>
          <w:color w:val="000000"/>
          <w:sz w:val="28"/>
          <w:szCs w:val="28"/>
        </w:rPr>
        <w:t>登记二科、</w:t>
      </w:r>
      <w:r>
        <w:rPr>
          <w:rFonts w:hint="eastAsia" w:ascii="仿宋_GB2312" w:eastAsia="仿宋_GB2312"/>
          <w:color w:val="000000"/>
          <w:sz w:val="28"/>
          <w:szCs w:val="28"/>
          <w:lang w:eastAsia="zh-CN"/>
        </w:rPr>
        <w:t>不动产登记三科、自然资源登记一科、自然资源登记二科、地籍调查科、信息管理科、数据资料科、监督指导一科、监督指导二科。</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2625.26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98.57</w:t>
      </w:r>
      <w:r>
        <w:rPr>
          <w:rFonts w:hint="eastAsia" w:ascii="仿宋_GB2312" w:eastAsia="仿宋_GB2312"/>
          <w:sz w:val="28"/>
          <w:szCs w:val="28"/>
        </w:rPr>
        <w:t>万元，增长</w:t>
      </w:r>
      <w:r>
        <w:rPr>
          <w:rFonts w:hint="eastAsia" w:ascii="仿宋_GB2312" w:eastAsia="仿宋_GB2312"/>
          <w:sz w:val="28"/>
          <w:szCs w:val="28"/>
          <w:lang w:val="en-US" w:eastAsia="zh-CN"/>
        </w:rPr>
        <w:t>3.90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2625.17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99.9</w:t>
      </w:r>
      <w:r>
        <w:rPr>
          <w:rFonts w:hint="eastAsia" w:ascii="仿宋_GB2312" w:eastAsia="仿宋_GB2312"/>
          <w:sz w:val="28"/>
          <w:szCs w:val="28"/>
        </w:rPr>
        <w:t>万元，增长</w:t>
      </w:r>
      <w:r>
        <w:rPr>
          <w:rFonts w:hint="eastAsia" w:ascii="仿宋_GB2312" w:eastAsia="仿宋_GB2312"/>
          <w:sz w:val="28"/>
          <w:szCs w:val="28"/>
          <w:lang w:val="en-US" w:eastAsia="zh-CN"/>
        </w:rPr>
        <w:t>3.96</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2625.13</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2625.13</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0.04</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0"/>
        <w:jc w:val="center"/>
      </w:pPr>
      <w:r>
        <w:rPr>
          <w:rFonts w:hint="eastAsia" w:ascii="仿宋_GB2312" w:eastAsia="仿宋_GB2312"/>
          <w:color w:val="000000"/>
          <w:sz w:val="32"/>
          <w:szCs w:val="32"/>
          <w:highlight w:val="none"/>
          <w:lang w:val="en-US" w:eastAsia="zh-CN"/>
        </w:rPr>
        <w:t>图1：收入决算</w:t>
      </w:r>
    </w:p>
    <w:p>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2605.12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94.54</w:t>
      </w:r>
      <w:r>
        <w:rPr>
          <w:rFonts w:hint="eastAsia" w:ascii="仿宋_GB2312" w:eastAsia="仿宋_GB2312"/>
          <w:sz w:val="28"/>
          <w:szCs w:val="28"/>
        </w:rPr>
        <w:t>万元，增长</w:t>
      </w:r>
      <w:r>
        <w:rPr>
          <w:rFonts w:hint="eastAsia" w:ascii="仿宋_GB2312" w:eastAsia="仿宋_GB2312"/>
          <w:sz w:val="28"/>
          <w:szCs w:val="28"/>
          <w:lang w:val="en-US" w:eastAsia="zh-CN"/>
        </w:rPr>
        <w:t>3.77</w:t>
      </w:r>
      <w:r>
        <w:rPr>
          <w:rFonts w:hint="eastAsia" w:ascii="仿宋_GB2312" w:eastAsia="仿宋_GB2312"/>
          <w:sz w:val="28"/>
          <w:szCs w:val="28"/>
        </w:rPr>
        <w:t>%，其中：基本支出</w:t>
      </w:r>
      <w:r>
        <w:rPr>
          <w:rFonts w:ascii="仿宋_GB2312" w:eastAsia="仿宋_GB2312"/>
          <w:sz w:val="28"/>
          <w:szCs w:val="28"/>
        </w:rPr>
        <w:t>2107.72</w:t>
      </w:r>
      <w:r>
        <w:rPr>
          <w:rFonts w:hint="eastAsia" w:ascii="仿宋_GB2312" w:eastAsia="仿宋_GB2312"/>
          <w:sz w:val="28"/>
          <w:szCs w:val="28"/>
        </w:rPr>
        <w:t>万元，占支出合计的</w:t>
      </w:r>
      <w:r>
        <w:rPr>
          <w:rFonts w:hint="eastAsia" w:ascii="仿宋_GB2312" w:eastAsia="仿宋_GB2312"/>
          <w:sz w:val="28"/>
          <w:szCs w:val="28"/>
          <w:lang w:eastAsia="zh-CN"/>
        </w:rPr>
        <w:t>80.91</w:t>
      </w:r>
      <w:r>
        <w:rPr>
          <w:rFonts w:hint="eastAsia" w:ascii="仿宋_GB2312" w:eastAsia="仿宋_GB2312"/>
          <w:sz w:val="28"/>
          <w:szCs w:val="28"/>
        </w:rPr>
        <w:t>%；项目支出</w:t>
      </w:r>
      <w:r>
        <w:rPr>
          <w:rFonts w:ascii="仿宋_GB2312" w:eastAsia="仿宋_GB2312"/>
          <w:sz w:val="28"/>
          <w:szCs w:val="28"/>
        </w:rPr>
        <w:t>497.4</w:t>
      </w:r>
      <w:r>
        <w:rPr>
          <w:rFonts w:hint="eastAsia" w:ascii="仿宋_GB2312" w:eastAsia="仿宋_GB2312"/>
          <w:sz w:val="28"/>
          <w:szCs w:val="28"/>
        </w:rPr>
        <w:t>万元，占支出合计的</w:t>
      </w:r>
      <w:r>
        <w:rPr>
          <w:rFonts w:hint="eastAsia" w:ascii="仿宋_GB2312" w:eastAsia="仿宋_GB2312"/>
          <w:sz w:val="28"/>
          <w:szCs w:val="28"/>
          <w:lang w:eastAsia="zh-CN"/>
        </w:rPr>
        <w:t>19.09</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2625.13</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99.92</w:t>
      </w:r>
      <w:r>
        <w:rPr>
          <w:rFonts w:hint="eastAsia" w:ascii="仿宋_GB2312" w:eastAsia="仿宋_GB2312"/>
          <w:sz w:val="28"/>
          <w:szCs w:val="28"/>
        </w:rPr>
        <w:t>万元，增长</w:t>
      </w:r>
      <w:r>
        <w:rPr>
          <w:rFonts w:hint="eastAsia" w:ascii="仿宋_GB2312" w:eastAsia="仿宋_GB2312"/>
          <w:sz w:val="28"/>
          <w:szCs w:val="28"/>
          <w:lang w:val="en-US" w:eastAsia="zh-CN"/>
        </w:rPr>
        <w:t>3.96%</w:t>
      </w:r>
      <w:r>
        <w:rPr>
          <w:rFonts w:hint="eastAsia" w:ascii="仿宋_GB2312" w:eastAsia="仿宋_GB2312"/>
          <w:sz w:val="28"/>
          <w:szCs w:val="28"/>
        </w:rPr>
        <w:t>。主要原因：</w:t>
      </w:r>
      <w:r>
        <w:rPr>
          <w:rFonts w:hint="eastAsia" w:ascii="仿宋_GB2312" w:eastAsia="仿宋_GB2312"/>
          <w:sz w:val="28"/>
          <w:szCs w:val="28"/>
          <w:lang w:eastAsia="zh-CN"/>
        </w:rPr>
        <w:t>人员增加及人员经费的自然增长</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2605.06</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w:t>
      </w:r>
      <w:r>
        <w:rPr>
          <w:rFonts w:hint="eastAsia" w:ascii="仿宋_GB2312" w:eastAsia="仿宋_GB2312"/>
          <w:sz w:val="28"/>
          <w:szCs w:val="28"/>
        </w:rPr>
        <w:t>支出</w:t>
      </w:r>
      <w:r>
        <w:rPr>
          <w:rFonts w:hint="eastAsia" w:ascii="仿宋_GB2312" w:eastAsia="仿宋_GB2312"/>
          <w:sz w:val="28"/>
          <w:szCs w:val="28"/>
          <w:lang w:val="en-US" w:eastAsia="zh-CN"/>
        </w:rPr>
        <w:t>2.86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0.11</w:t>
      </w:r>
      <w:r>
        <w:rPr>
          <w:rFonts w:hint="eastAsia" w:ascii="仿宋_GB2312" w:eastAsia="仿宋_GB2312"/>
          <w:sz w:val="28"/>
          <w:szCs w:val="28"/>
        </w:rPr>
        <w:t>%；社会保障和就业支出</w:t>
      </w:r>
      <w:r>
        <w:rPr>
          <w:rFonts w:hint="eastAsia" w:ascii="仿宋_GB2312" w:eastAsia="仿宋_GB2312"/>
          <w:sz w:val="28"/>
          <w:szCs w:val="28"/>
          <w:lang w:val="en-US" w:eastAsia="zh-CN"/>
        </w:rPr>
        <w:t>238.32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9.15</w:t>
      </w:r>
      <w:r>
        <w:rPr>
          <w:rFonts w:hint="eastAsia" w:ascii="仿宋_GB2312" w:eastAsia="仿宋_GB2312"/>
          <w:sz w:val="28"/>
          <w:szCs w:val="28"/>
        </w:rPr>
        <w:t>%； 卫生健康支出</w:t>
      </w:r>
      <w:r>
        <w:rPr>
          <w:rFonts w:hint="eastAsia" w:ascii="仿宋_GB2312" w:eastAsia="仿宋_GB2312"/>
          <w:sz w:val="28"/>
          <w:szCs w:val="28"/>
          <w:lang w:val="en-US" w:eastAsia="zh-CN"/>
        </w:rPr>
        <w:t>153.19万元，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5.88</w:t>
      </w:r>
      <w:r>
        <w:rPr>
          <w:rFonts w:hint="eastAsia" w:ascii="仿宋_GB2312" w:eastAsia="仿宋_GB2312"/>
          <w:sz w:val="28"/>
          <w:szCs w:val="28"/>
        </w:rPr>
        <w:t>%；自然资源海洋气象等支出</w:t>
      </w:r>
      <w:r>
        <w:rPr>
          <w:rFonts w:hint="eastAsia" w:ascii="仿宋_GB2312" w:eastAsia="仿宋_GB2312"/>
          <w:sz w:val="28"/>
          <w:szCs w:val="28"/>
          <w:lang w:val="en-US" w:eastAsia="zh-CN"/>
        </w:rPr>
        <w:t>2210.69万元，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84.86</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教育支出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2.86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95.33</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rPr>
      </w:pPr>
      <w:r>
        <w:rPr>
          <w:rFonts w:hint="eastAsia" w:ascii="仿宋_GB2312" w:eastAsia="仿宋_GB2312"/>
          <w:sz w:val="28"/>
          <w:szCs w:val="28"/>
        </w:rPr>
        <w:t>“</w:t>
      </w:r>
      <w:r>
        <w:rPr>
          <w:rFonts w:hint="eastAsia" w:ascii="仿宋_GB2312" w:eastAsia="仿宋_GB2312"/>
          <w:sz w:val="28"/>
          <w:szCs w:val="28"/>
          <w:lang w:eastAsia="zh-CN"/>
        </w:rPr>
        <w:t>进修及培训</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2.86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95.33</w:t>
      </w:r>
      <w:r>
        <w:rPr>
          <w:rFonts w:hint="eastAsia" w:ascii="仿宋_GB2312" w:eastAsia="仿宋_GB2312"/>
          <w:sz w:val="28"/>
          <w:szCs w:val="28"/>
        </w:rPr>
        <w:t>%。主要原因：</w:t>
      </w:r>
      <w:r>
        <w:rPr>
          <w:rFonts w:hint="eastAsia" w:ascii="仿宋_GB2312" w:eastAsia="仿宋_GB2312"/>
          <w:sz w:val="28"/>
          <w:szCs w:val="28"/>
          <w:lang w:eastAsia="zh-CN"/>
        </w:rPr>
        <w:t>培训经费的自然结余。</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247.57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238.32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96.26</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247.57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238.32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96.26</w:t>
      </w:r>
      <w:r>
        <w:rPr>
          <w:rFonts w:hint="eastAsia" w:ascii="仿宋_GB2312" w:eastAsia="仿宋_GB2312"/>
          <w:sz w:val="28"/>
          <w:szCs w:val="28"/>
        </w:rPr>
        <w:t>%。主要原因：</w:t>
      </w:r>
      <w:r>
        <w:rPr>
          <w:rFonts w:hint="eastAsia" w:ascii="仿宋_GB2312" w:eastAsia="仿宋_GB2312"/>
          <w:sz w:val="28"/>
          <w:szCs w:val="28"/>
          <w:lang w:eastAsia="zh-CN"/>
        </w:rPr>
        <w:t>基数降低</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157.87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153.19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97.04</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157.87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153.19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97.04</w:t>
      </w:r>
      <w:r>
        <w:rPr>
          <w:rFonts w:hint="eastAsia" w:ascii="仿宋_GB2312" w:eastAsia="仿宋_GB2312"/>
          <w:sz w:val="28"/>
          <w:szCs w:val="28"/>
        </w:rPr>
        <w:t>%。主要原因：</w:t>
      </w:r>
      <w:r>
        <w:rPr>
          <w:rFonts w:hint="eastAsia" w:ascii="仿宋_GB2312" w:eastAsia="仿宋_GB2312"/>
          <w:sz w:val="28"/>
          <w:szCs w:val="28"/>
          <w:lang w:eastAsia="zh-CN"/>
        </w:rPr>
        <w:t>基数降低</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val="en-US" w:eastAsia="zh-CN"/>
        </w:rPr>
        <w:t>自然资源海洋气象等支出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2223.91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2210.69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99.41</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“自然资源事务”（款）202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2223.91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2210.69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99.41</w:t>
      </w:r>
      <w:r>
        <w:rPr>
          <w:rFonts w:hint="eastAsia" w:ascii="仿宋_GB2312" w:eastAsia="仿宋_GB2312"/>
          <w:sz w:val="28"/>
          <w:szCs w:val="28"/>
        </w:rPr>
        <w:t>%。主要原因：</w:t>
      </w:r>
      <w:r>
        <w:rPr>
          <w:rFonts w:hint="eastAsia" w:ascii="仿宋_GB2312" w:eastAsia="仿宋_GB2312"/>
          <w:sz w:val="28"/>
          <w:szCs w:val="28"/>
          <w:lang w:eastAsia="zh-CN"/>
        </w:rPr>
        <w:t>厉行节约。</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本单位</w:t>
      </w:r>
      <w:r>
        <w:rPr>
          <w:rFonts w:hint="eastAsia" w:ascii="仿宋_GB2312" w:eastAsia="仿宋_GB2312"/>
          <w:sz w:val="28"/>
          <w:szCs w:val="28"/>
        </w:rPr>
        <w:t>无此项支出</w:t>
      </w:r>
      <w:r>
        <w:rPr>
          <w:rFonts w:hint="eastAsia" w:ascii="仿宋_GB2312" w:eastAsia="仿宋_GB2312"/>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本单位</w:t>
      </w:r>
      <w:r>
        <w:rPr>
          <w:rFonts w:hint="eastAsia" w:ascii="仿宋_GB2312" w:eastAsia="仿宋_GB2312"/>
          <w:sz w:val="28"/>
          <w:szCs w:val="28"/>
        </w:rPr>
        <w:t>无此项支出</w:t>
      </w:r>
      <w:r>
        <w:rPr>
          <w:rFonts w:hint="eastAsia" w:ascii="仿宋_GB2312" w:eastAsia="仿宋_GB2312"/>
          <w:sz w:val="28"/>
          <w:szCs w:val="28"/>
          <w:lang w:eastAsia="zh-CN"/>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2107.72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本单位</w:t>
      </w:r>
      <w:r>
        <w:rPr>
          <w:rFonts w:hint="eastAsia" w:ascii="仿宋_GB2312" w:eastAsia="仿宋_GB2312"/>
          <w:sz w:val="28"/>
          <w:szCs w:val="28"/>
        </w:rPr>
        <w:t>无此项支出</w:t>
      </w:r>
      <w:r>
        <w:rPr>
          <w:rFonts w:hint="eastAsia" w:ascii="仿宋_GB2312" w:eastAsia="仿宋_GB2312"/>
          <w:sz w:val="28"/>
          <w:szCs w:val="28"/>
          <w:lang w:eastAsia="zh-CN"/>
        </w:rPr>
        <w:t>。</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148.31</w:t>
      </w:r>
      <w:r>
        <w:rPr>
          <w:rFonts w:hint="eastAsia" w:ascii="仿宋_GB2312" w:eastAsia="仿宋_GB2312"/>
          <w:sz w:val="28"/>
          <w:szCs w:val="28"/>
        </w:rPr>
        <w:t>万元，比上年增加</w:t>
      </w:r>
      <w:r>
        <w:rPr>
          <w:rFonts w:hint="eastAsia" w:ascii="仿宋_GB2312" w:eastAsia="仿宋_GB2312"/>
          <w:sz w:val="28"/>
          <w:szCs w:val="28"/>
          <w:lang w:val="en-US" w:eastAsia="zh-CN"/>
        </w:rPr>
        <w:t>6.28</w:t>
      </w:r>
      <w:r>
        <w:rPr>
          <w:rFonts w:hint="eastAsia" w:ascii="仿宋_GB2312" w:eastAsia="仿宋_GB2312"/>
          <w:sz w:val="28"/>
          <w:szCs w:val="28"/>
        </w:rPr>
        <w:t>万元，增加原因：</w:t>
      </w:r>
      <w:r>
        <w:rPr>
          <w:rFonts w:hint="eastAsia" w:ascii="仿宋_GB2312" w:eastAsia="仿宋_GB2312"/>
          <w:sz w:val="28"/>
          <w:szCs w:val="28"/>
          <w:lang w:eastAsia="zh-CN"/>
        </w:rPr>
        <w:t>人员增加，根据工作需要公用经费支出的自然增长</w:t>
      </w:r>
      <w:r>
        <w:rPr>
          <w:rFonts w:hint="eastAsia" w:ascii="仿宋_GB2312" w:eastAsia="仿宋_GB2312"/>
          <w:sz w:val="28"/>
          <w:szCs w:val="28"/>
        </w:rPr>
        <w:t>。</w:t>
      </w:r>
    </w:p>
    <w:p>
      <w:pPr>
        <w:ind w:firstLine="560" w:firstLineChars="20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216.28</w:t>
      </w:r>
      <w:r>
        <w:rPr>
          <w:rFonts w:hint="eastAsia" w:ascii="仿宋_GB2312" w:eastAsia="仿宋_GB2312"/>
          <w:sz w:val="28"/>
          <w:szCs w:val="28"/>
        </w:rPr>
        <w:t>万元，其中：政府采购货物支出</w:t>
      </w:r>
      <w:r>
        <w:rPr>
          <w:rFonts w:ascii="仿宋_GB2312" w:eastAsia="仿宋_GB2312"/>
          <w:sz w:val="28"/>
          <w:szCs w:val="28"/>
        </w:rPr>
        <w:t>12.59</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203.69</w:t>
      </w:r>
      <w:r>
        <w:rPr>
          <w:rFonts w:hint="eastAsia" w:ascii="仿宋_GB2312" w:eastAsia="仿宋_GB2312"/>
          <w:sz w:val="28"/>
          <w:szCs w:val="28"/>
        </w:rPr>
        <w:t>万元。授予中小企业合同金额</w:t>
      </w:r>
      <w:r>
        <w:rPr>
          <w:rFonts w:ascii="仿宋_GB2312" w:eastAsia="仿宋_GB2312"/>
          <w:sz w:val="28"/>
          <w:szCs w:val="28"/>
        </w:rPr>
        <w:t>216.28</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215.9</w:t>
      </w:r>
      <w:r>
        <w:rPr>
          <w:rFonts w:hint="eastAsia" w:ascii="仿宋_GB2312" w:eastAsia="仿宋_GB2312"/>
          <w:sz w:val="28"/>
          <w:szCs w:val="28"/>
        </w:rPr>
        <w:t>万元，占政府采购支出总额的</w:t>
      </w:r>
      <w:r>
        <w:rPr>
          <w:rFonts w:ascii="仿宋_GB2312" w:eastAsia="仿宋_GB2312"/>
          <w:sz w:val="28"/>
          <w:szCs w:val="28"/>
        </w:rPr>
        <w:t>99.82</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12月31日，北京市不动产登记中心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本单位</w:t>
      </w:r>
      <w:r>
        <w:rPr>
          <w:rFonts w:hint="eastAsia" w:ascii="仿宋_GB2312" w:eastAsia="仿宋_GB2312"/>
          <w:sz w:val="28"/>
          <w:szCs w:val="28"/>
        </w:rPr>
        <w:t>无此项支出</w:t>
      </w:r>
      <w:r>
        <w:rPr>
          <w:rFonts w:hint="eastAsia" w:ascii="仿宋_GB2312" w:eastAsia="仿宋_GB2312"/>
          <w:sz w:val="28"/>
          <w:szCs w:val="28"/>
          <w:lang w:eastAsia="zh-CN"/>
        </w:rPr>
        <w:t>。</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7.</w:t>
      </w:r>
      <w:r>
        <w:rPr>
          <w:rFonts w:hint="eastAsia" w:ascii="仿宋_GB2312" w:eastAsia="仿宋_GB2312"/>
          <w:sz w:val="28"/>
          <w:szCs w:val="28"/>
          <w:lang w:eastAsia="zh-CN"/>
        </w:rPr>
        <w:t>教育支出</w:t>
      </w:r>
      <w:r>
        <w:rPr>
          <w:rFonts w:hint="eastAsia" w:ascii="仿宋_GB2312" w:hAnsi="Times New Roman" w:eastAsia="仿宋_GB2312" w:cs="Times New Roman"/>
          <w:sz w:val="28"/>
          <w:szCs w:val="28"/>
          <w:lang w:val="en-US" w:eastAsia="zh-CN"/>
        </w:rPr>
        <w:t>（类）</w:t>
      </w:r>
      <w:r>
        <w:rPr>
          <w:rFonts w:hint="eastAsia" w:ascii="仿宋_GB2312" w:eastAsia="仿宋_GB2312"/>
          <w:sz w:val="28"/>
          <w:szCs w:val="28"/>
          <w:lang w:eastAsia="zh-CN"/>
        </w:rPr>
        <w:t>进修及培训</w:t>
      </w:r>
      <w:r>
        <w:rPr>
          <w:rFonts w:hint="eastAsia" w:ascii="仿宋_GB2312" w:hAnsi="Times New Roman" w:eastAsia="仿宋_GB2312" w:cs="Times New Roman"/>
          <w:sz w:val="28"/>
          <w:szCs w:val="28"/>
          <w:lang w:val="en-US" w:eastAsia="zh-CN"/>
        </w:rPr>
        <w:t>（款）培训支出（项）：反映各部门安排的用于培训的支出。教育部门的师资培训，党校、行政学院等专业干部教育机构的支出，以及退役士兵、转业士官的培训支出，不在本科目反映。</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8.社会保障和就业支出（类）行政事业单位养老支出（款）行政单位离退休（项）：反映行政单位（包括实行公务员管理的事业单位）开支的离退休经费。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default" w:ascii="仿宋_GB2312" w:hAnsi="Times New Roman" w:eastAsia="仿宋_GB2312" w:cs="Times New Roman"/>
          <w:sz w:val="28"/>
          <w:szCs w:val="28"/>
          <w:lang w:val="en-US" w:eastAsia="zh-CN"/>
        </w:rPr>
      </w:pPr>
      <w:r>
        <w:rPr>
          <w:rFonts w:hint="eastAsia" w:ascii="仿宋_GB2312" w:eastAsia="仿宋_GB2312" w:cs="Times New Roman"/>
          <w:sz w:val="28"/>
          <w:szCs w:val="28"/>
          <w:lang w:val="en-US" w:eastAsia="zh-CN"/>
        </w:rPr>
        <w:t>9</w:t>
      </w:r>
      <w:r>
        <w:rPr>
          <w:rFonts w:hint="eastAsia" w:ascii="仿宋_GB2312" w:hAnsi="Times New Roman" w:eastAsia="仿宋_GB2312" w:cs="Times New Roman"/>
          <w:sz w:val="28"/>
          <w:szCs w:val="28"/>
          <w:lang w:val="en-US" w:eastAsia="zh-CN"/>
        </w:rPr>
        <w:t>.社会保障和就业支出（类）行政事业单位养老支出（款）机关事业单位基本养老保险缴费支出（项）：反映机关事业单位实施养老保险制度由单位缴纳的基本养老保险费支出。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default" w:ascii="仿宋_GB2312" w:hAnsi="Times New Roman" w:eastAsia="仿宋_GB2312" w:cs="Times New Roman"/>
          <w:sz w:val="28"/>
          <w:szCs w:val="28"/>
          <w:lang w:val="en-US" w:eastAsia="zh-CN"/>
        </w:rPr>
      </w:pPr>
      <w:r>
        <w:rPr>
          <w:rFonts w:hint="eastAsia" w:ascii="仿宋_GB2312" w:eastAsia="仿宋_GB2312" w:cs="Times New Roman"/>
          <w:sz w:val="28"/>
          <w:szCs w:val="28"/>
          <w:lang w:val="en-US" w:eastAsia="zh-CN"/>
        </w:rPr>
        <w:t>10</w:t>
      </w:r>
      <w:r>
        <w:rPr>
          <w:rFonts w:hint="eastAsia" w:ascii="仿宋_GB2312" w:hAnsi="Times New Roman" w:eastAsia="仿宋_GB2312" w:cs="Times New Roman"/>
          <w:sz w:val="28"/>
          <w:szCs w:val="28"/>
          <w:lang w:val="en-US" w:eastAsia="zh-CN"/>
        </w:rPr>
        <w:t>.社会保障和就业支出（类）行政事业单位养老支出（款）机关事业单位职业年金缴费支出（项）：反映机关事业单位实施养老保险制度由单位实际缴纳的职业年金支出（含职业年金补记支出）。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hAnsi="Times New Roman" w:eastAsia="仿宋_GB2312" w:cs="Times New Roman"/>
          <w:sz w:val="28"/>
          <w:szCs w:val="28"/>
          <w:lang w:val="en-US" w:eastAsia="zh-CN"/>
        </w:rPr>
      </w:pPr>
      <w:r>
        <w:rPr>
          <w:rFonts w:hint="eastAsia" w:ascii="仿宋_GB2312" w:eastAsia="仿宋_GB2312" w:cs="Times New Roman"/>
          <w:sz w:val="28"/>
          <w:szCs w:val="28"/>
          <w:lang w:val="en-US" w:eastAsia="zh-CN"/>
        </w:rPr>
        <w:t>11</w:t>
      </w:r>
      <w:r>
        <w:rPr>
          <w:rFonts w:hint="eastAsia" w:ascii="仿宋_GB2312" w:hAnsi="Times New Roman" w:eastAsia="仿宋_GB2312" w:cs="Times New Roman"/>
          <w:sz w:val="28"/>
          <w:szCs w:val="28"/>
          <w:lang w:val="en-US" w:eastAsia="zh-CN"/>
        </w:rPr>
        <w:t>.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w:t>
      </w:r>
      <w:r>
        <w:rPr>
          <w:rFonts w:hint="eastAsia" w:ascii="仿宋_GB2312" w:eastAsia="仿宋_GB2312" w:cs="Times New Roman"/>
          <w:sz w:val="28"/>
          <w:szCs w:val="28"/>
          <w:lang w:val="en-US" w:eastAsia="zh-CN"/>
        </w:rPr>
        <w:t>2</w:t>
      </w:r>
      <w:r>
        <w:rPr>
          <w:rFonts w:hint="eastAsia" w:ascii="仿宋_GB2312" w:hAnsi="Times New Roman" w:eastAsia="仿宋_GB2312" w:cs="Times New Roman"/>
          <w:sz w:val="28"/>
          <w:szCs w:val="28"/>
          <w:lang w:val="en-US" w:eastAsia="zh-CN"/>
        </w:rPr>
        <w:t>.自然资源海洋气象等支出（类）自然资源事务（款）行政运行（项）：反映行政单位(包括实行公务员管理的事业单位)的基本支出。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lang w:val="en-US" w:eastAsia="zh-CN"/>
        </w:rPr>
        <w:t>.自然资源海洋气象等支出（类）自然资源事务（款）一般行政管理事务（项）：反映行政单位(包括实行公务员管理的事业单位)未单独设置项级科目的其他项目支出。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w:t>
      </w:r>
      <w:r>
        <w:rPr>
          <w:rFonts w:hint="eastAsia" w:ascii="仿宋_GB2312" w:eastAsia="仿宋_GB2312" w:cs="Times New Roman"/>
          <w:sz w:val="28"/>
          <w:szCs w:val="28"/>
          <w:lang w:val="en-US" w:eastAsia="zh-CN"/>
        </w:rPr>
        <w:t>4</w:t>
      </w:r>
      <w:r>
        <w:rPr>
          <w:rFonts w:hint="eastAsia" w:ascii="仿宋_GB2312" w:hAnsi="Times New Roman" w:eastAsia="仿宋_GB2312" w:cs="Times New Roman"/>
          <w:sz w:val="28"/>
          <w:szCs w:val="28"/>
          <w:lang w:val="en-US" w:eastAsia="zh-CN"/>
        </w:rPr>
        <w:t>.自然资源海洋气象等支出（类）自然资源事务（款）</w:t>
      </w:r>
      <w:r>
        <w:rPr>
          <w:rFonts w:hint="eastAsia" w:ascii="仿宋_GB2312" w:eastAsia="仿宋_GB2312" w:cs="Times New Roman"/>
          <w:sz w:val="28"/>
          <w:szCs w:val="28"/>
          <w:lang w:val="en-US" w:eastAsia="zh-CN"/>
        </w:rPr>
        <w:t>自然资源规划及管理</w:t>
      </w:r>
      <w:r>
        <w:rPr>
          <w:rFonts w:hint="eastAsia" w:ascii="仿宋_GB2312" w:hAnsi="Times New Roman" w:eastAsia="仿宋_GB2312" w:cs="Times New Roman"/>
          <w:sz w:val="28"/>
          <w:szCs w:val="28"/>
          <w:lang w:val="en-US" w:eastAsia="zh-CN"/>
        </w:rPr>
        <w:t>（项）：反映</w:t>
      </w:r>
      <w:r>
        <w:rPr>
          <w:rFonts w:hint="eastAsia" w:ascii="仿宋_GB2312" w:eastAsia="仿宋_GB2312" w:cs="Times New Roman"/>
          <w:sz w:val="28"/>
          <w:szCs w:val="28"/>
          <w:lang w:val="en-US" w:eastAsia="zh-CN"/>
        </w:rPr>
        <w:t>用于国土空间规划、国土空间开发适宜性评价等方面的支出。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黑体" w:eastAsia="黑体"/>
          <w:sz w:val="32"/>
          <w:szCs w:val="32"/>
        </w:rPr>
      </w:pPr>
      <w:r>
        <w:rPr>
          <w:rFonts w:hint="eastAsia" w:ascii="仿宋_GB2312" w:hAnsi="Times New Roman" w:eastAsia="仿宋_GB2312" w:cs="Times New Roman"/>
          <w:sz w:val="28"/>
          <w:szCs w:val="28"/>
          <w:lang w:val="en-US" w:eastAsia="zh-CN"/>
        </w:rPr>
        <w:t>1</w:t>
      </w:r>
      <w:r>
        <w:rPr>
          <w:rFonts w:hint="eastAsia" w:ascii="仿宋_GB2312" w:eastAsia="仿宋_GB2312" w:cs="Times New Roman"/>
          <w:sz w:val="28"/>
          <w:szCs w:val="28"/>
          <w:lang w:val="en-US" w:eastAsia="zh-CN"/>
        </w:rPr>
        <w:t>5</w:t>
      </w:r>
      <w:r>
        <w:rPr>
          <w:rFonts w:hint="eastAsia" w:ascii="仿宋_GB2312" w:hAnsi="Times New Roman" w:eastAsia="仿宋_GB2312" w:cs="Times New Roman"/>
          <w:sz w:val="28"/>
          <w:szCs w:val="28"/>
          <w:lang w:val="en-US" w:eastAsia="zh-CN"/>
        </w:rPr>
        <w:t>.</w:t>
      </w:r>
      <w:r>
        <w:rPr>
          <w:rFonts w:hint="eastAsia" w:ascii="仿宋_GB2312" w:eastAsia="仿宋_GB2312"/>
          <w:sz w:val="28"/>
          <w:szCs w:val="28"/>
          <w:lang w:val="en-US" w:eastAsia="zh-CN"/>
        </w:rPr>
        <w:t>自然资源海洋气象等支出</w:t>
      </w:r>
      <w:r>
        <w:rPr>
          <w:rFonts w:hint="eastAsia" w:ascii="仿宋_GB2312" w:hAnsi="Times New Roman" w:eastAsia="仿宋_GB2312" w:cs="Times New Roman"/>
          <w:sz w:val="28"/>
          <w:szCs w:val="28"/>
          <w:lang w:val="en-US" w:eastAsia="zh-CN"/>
        </w:rPr>
        <w:t>（类）自然资源事务（款）其他自然资源事务支出（项）：反映除本款级科目下其他项级科目以外其他用于自然资源事务方面的支出。</w:t>
      </w: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lang w:eastAsia="zh-CN"/>
        </w:rPr>
        <w:t>一</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r>
        <w:rPr>
          <w:rFonts w:hint="eastAsia" w:ascii="黑体" w:eastAsia="黑体"/>
          <w:sz w:val="28"/>
          <w:szCs w:val="28"/>
          <w:lang w:val="en-US" w:eastAsia="zh-CN"/>
        </w:rPr>
        <w:t>2</w:t>
      </w:r>
      <w:r>
        <w:rPr>
          <w:rFonts w:hint="eastAsia" w:ascii="黑体" w:eastAsia="黑体"/>
          <w:sz w:val="28"/>
          <w:szCs w:val="28"/>
        </w:rPr>
        <w:t>）</w:t>
      </w:r>
    </w:p>
    <w:p>
      <w:pPr>
        <w:spacing w:line="480" w:lineRule="exact"/>
        <w:rPr>
          <w:rFonts w:hint="eastAsia" w:ascii="仿宋_GB2312" w:hAnsi="仿宋_GB2312" w:eastAsia="仿宋_GB2312" w:cs="仿宋_GB2312"/>
          <w:sz w:val="32"/>
          <w:szCs w:val="32"/>
        </w:rPr>
      </w:pPr>
    </w:p>
    <w:p>
      <w:pPr>
        <w:spacing w:line="480" w:lineRule="exact"/>
      </w:pPr>
      <w:bookmarkStart w:id="0" w:name="_GoBack"/>
      <w:bookmarkEnd w:id="0"/>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9F53D9"/>
    <w:rsid w:val="04C02F7A"/>
    <w:rsid w:val="04C3537C"/>
    <w:rsid w:val="06005601"/>
    <w:rsid w:val="061A0D79"/>
    <w:rsid w:val="079004AC"/>
    <w:rsid w:val="08B927DF"/>
    <w:rsid w:val="097A131C"/>
    <w:rsid w:val="0A081FD4"/>
    <w:rsid w:val="0B491B94"/>
    <w:rsid w:val="0BA148CA"/>
    <w:rsid w:val="0C1165C4"/>
    <w:rsid w:val="0D6D544B"/>
    <w:rsid w:val="0DD136FE"/>
    <w:rsid w:val="0EEB4A0D"/>
    <w:rsid w:val="0EEB6BBB"/>
    <w:rsid w:val="0F8E2C57"/>
    <w:rsid w:val="1059665E"/>
    <w:rsid w:val="10AC13BA"/>
    <w:rsid w:val="127112A4"/>
    <w:rsid w:val="145A6C1B"/>
    <w:rsid w:val="1485084F"/>
    <w:rsid w:val="14B73493"/>
    <w:rsid w:val="167A2FF9"/>
    <w:rsid w:val="16C23ECA"/>
    <w:rsid w:val="18581C69"/>
    <w:rsid w:val="18E461B2"/>
    <w:rsid w:val="19A1383F"/>
    <w:rsid w:val="1AEC0734"/>
    <w:rsid w:val="1DEF20B0"/>
    <w:rsid w:val="1F140A2C"/>
    <w:rsid w:val="214243FA"/>
    <w:rsid w:val="21AD613C"/>
    <w:rsid w:val="22467189"/>
    <w:rsid w:val="22A82542"/>
    <w:rsid w:val="24F52B7C"/>
    <w:rsid w:val="257A14F5"/>
    <w:rsid w:val="269E01E7"/>
    <w:rsid w:val="27196C26"/>
    <w:rsid w:val="273754F5"/>
    <w:rsid w:val="27413BA8"/>
    <w:rsid w:val="28944322"/>
    <w:rsid w:val="28C12F95"/>
    <w:rsid w:val="28F50B16"/>
    <w:rsid w:val="29EF086F"/>
    <w:rsid w:val="2A054BAF"/>
    <w:rsid w:val="2EFFE297"/>
    <w:rsid w:val="2FE372DE"/>
    <w:rsid w:val="301437CA"/>
    <w:rsid w:val="30E76F8A"/>
    <w:rsid w:val="32356C47"/>
    <w:rsid w:val="349D1F0A"/>
    <w:rsid w:val="34DD0473"/>
    <w:rsid w:val="38ED4202"/>
    <w:rsid w:val="390D376D"/>
    <w:rsid w:val="3C0278A6"/>
    <w:rsid w:val="3C684897"/>
    <w:rsid w:val="3CAB1C17"/>
    <w:rsid w:val="3CEE6DAF"/>
    <w:rsid w:val="3DB61D74"/>
    <w:rsid w:val="3EAA2330"/>
    <w:rsid w:val="433E495C"/>
    <w:rsid w:val="45B061A2"/>
    <w:rsid w:val="470152B5"/>
    <w:rsid w:val="489F2FD7"/>
    <w:rsid w:val="4AC27CB3"/>
    <w:rsid w:val="4B493006"/>
    <w:rsid w:val="4BD702A8"/>
    <w:rsid w:val="4BF72BEF"/>
    <w:rsid w:val="4CCD673F"/>
    <w:rsid w:val="4DAC0F44"/>
    <w:rsid w:val="4FA90297"/>
    <w:rsid w:val="4FC41A43"/>
    <w:rsid w:val="514E59B6"/>
    <w:rsid w:val="517C0CBD"/>
    <w:rsid w:val="51DB3C59"/>
    <w:rsid w:val="526F63A6"/>
    <w:rsid w:val="550C0952"/>
    <w:rsid w:val="55762E42"/>
    <w:rsid w:val="56A70760"/>
    <w:rsid w:val="57A7B272"/>
    <w:rsid w:val="58470068"/>
    <w:rsid w:val="58747CAC"/>
    <w:rsid w:val="5A1720F9"/>
    <w:rsid w:val="5B1E607B"/>
    <w:rsid w:val="5B9C37C2"/>
    <w:rsid w:val="5BA7C654"/>
    <w:rsid w:val="5C3F18E4"/>
    <w:rsid w:val="5C8A60F9"/>
    <w:rsid w:val="60A54109"/>
    <w:rsid w:val="61D01CDF"/>
    <w:rsid w:val="63D63DC8"/>
    <w:rsid w:val="64C0607C"/>
    <w:rsid w:val="65756C86"/>
    <w:rsid w:val="65A50295"/>
    <w:rsid w:val="66331334"/>
    <w:rsid w:val="674D385B"/>
    <w:rsid w:val="676F09E1"/>
    <w:rsid w:val="6E1842D0"/>
    <w:rsid w:val="71793A80"/>
    <w:rsid w:val="72D471FB"/>
    <w:rsid w:val="7357290B"/>
    <w:rsid w:val="73E32D82"/>
    <w:rsid w:val="73E4432F"/>
    <w:rsid w:val="746961F8"/>
    <w:rsid w:val="746A715B"/>
    <w:rsid w:val="74B31505"/>
    <w:rsid w:val="75394C61"/>
    <w:rsid w:val="762F1005"/>
    <w:rsid w:val="798524E4"/>
    <w:rsid w:val="798961F5"/>
    <w:rsid w:val="79CE02FD"/>
    <w:rsid w:val="7A691FDF"/>
    <w:rsid w:val="7A7F1C49"/>
    <w:rsid w:val="7B5B7AE6"/>
    <w:rsid w:val="7B7B6628"/>
    <w:rsid w:val="7B8F5873"/>
    <w:rsid w:val="7BA7071E"/>
    <w:rsid w:val="7BDF6DA8"/>
    <w:rsid w:val="7C7EDC1A"/>
    <w:rsid w:val="7CA563A5"/>
    <w:rsid w:val="7CCED98D"/>
    <w:rsid w:val="7D08410F"/>
    <w:rsid w:val="7DAA4A1D"/>
    <w:rsid w:val="7DB96DED"/>
    <w:rsid w:val="7DD3AD81"/>
    <w:rsid w:val="7E83691D"/>
    <w:rsid w:val="7F7FE70F"/>
    <w:rsid w:val="7FA33C03"/>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next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2625.13</c:v>
                </c:pt>
                <c:pt idx="1">
                  <c:v>0</c:v>
                </c:pt>
                <c:pt idx="2">
                  <c:v>0</c:v>
                </c:pt>
                <c:pt idx="3">
                  <c:v>0</c:v>
                </c:pt>
                <c:pt idx="4">
                  <c:v>0</c:v>
                </c:pt>
                <c:pt idx="5">
                  <c:v>0.04</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extLst>
                <c:ext xmlns:c15="http://schemas.microsoft.com/office/drawing/2012/chart" uri="{02D57815-91ED-43cb-92C2-25804820EDAC}">
                  <c15:fullRef>
                    <c15:sqref>Sheet0!$A$2:$A$6</c15:sqref>
                  </c15:fullRef>
                </c:ext>
              </c:extLst>
              <c:f>Sheet0!$A$2:$A$3</c:f>
              <c:strCache>
                <c:ptCount val="2"/>
                <c:pt idx="0">
                  <c:v>基本支出</c:v>
                </c:pt>
                <c:pt idx="1">
                  <c:v>项目支出</c:v>
                </c:pt>
              </c:strCache>
            </c:strRef>
          </c:cat>
          <c:val>
            <c:numRef>
              <c:extLst>
                <c:ext xmlns:c15="http://schemas.microsoft.com/office/drawing/2012/chart" uri="{02D57815-91ED-43cb-92C2-25804820EDAC}">
                  <c15:fullRef>
                    <c15:sqref>Sheet0!$B$2:$B$6</c15:sqref>
                  </c15:fullRef>
                </c:ext>
              </c:extLst>
              <c:f>Sheet0!$B$2:$B$3</c:f>
              <c:numCache>
                <c:formatCode>General</c:formatCode>
                <c:ptCount val="2"/>
                <c:pt idx="0">
                  <c:v>2107.72</c:v>
                </c:pt>
                <c:pt idx="1">
                  <c:v>497.4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TotalTime>5</TotalTime>
  <ScaleCrop>false</ScaleCrop>
  <LinksUpToDate>false</LinksUpToDate>
  <CharactersWithSpaces>5802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2020-08-07T11:39:00Z</cp:lastPrinted>
  <dcterms:modified xsi:type="dcterms:W3CDTF">2025-09-02T01:01:02Z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989480586EBB4CCCBC887E51545C1780</vt:lpwstr>
  </property>
  <property fmtid="{D5CDD505-2E9C-101B-9397-08002B2CF9AE}" pid="4" name="KSOTemplateDocerSaveRecord">
    <vt:lpwstr>eyJoZGlkIjoiMzFhMDlmODM4NDM3ZTUzZTJhOWRjZWIxNmVkMjQxNTMiLCJ1c2VySWQiOiIxMTQwMjc4MDE0In0=</vt:lpwstr>
  </property>
</Properties>
</file>