
<file path=[Content_Types].xml><?xml version="1.0" encoding="utf-8"?>
<Types xmlns="http://schemas.openxmlformats.org/package/2006/content-types">
  <Default Extension="xml" ContentType="application/xml"/>
  <Default Extension="xlsx" ContentType="application/vnd.openxmlformats-officedocument.spreadsheetml.sheet"/>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sz w:val="32"/>
          <w:szCs w:val="32"/>
          <w:highlight w:val="none"/>
        </w:rPr>
      </w:pPr>
    </w:p>
    <w:p>
      <w:pPr>
        <w:jc w:val="center"/>
        <w:rPr>
          <w:rFonts w:ascii="黑体" w:eastAsia="黑体"/>
          <w:sz w:val="72"/>
          <w:szCs w:val="72"/>
          <w:highlight w:val="none"/>
        </w:rPr>
      </w:pPr>
    </w:p>
    <w:p>
      <w:pPr>
        <w:jc w:val="center"/>
        <w:rPr>
          <w:rFonts w:ascii="黑体" w:eastAsia="黑体"/>
          <w:sz w:val="72"/>
          <w:szCs w:val="72"/>
          <w:highlight w:val="none"/>
        </w:rPr>
      </w:pPr>
    </w:p>
    <w:p>
      <w:pPr>
        <w:jc w:val="center"/>
        <w:rPr>
          <w:rFonts w:ascii="黑体" w:eastAsia="黑体"/>
          <w:sz w:val="72"/>
          <w:szCs w:val="72"/>
          <w:highlight w:val="none"/>
        </w:rPr>
      </w:pPr>
    </w:p>
    <w:p>
      <w:pPr>
        <w:jc w:val="center"/>
        <w:rPr>
          <w:rFonts w:ascii="黑体" w:eastAsia="黑体"/>
          <w:sz w:val="72"/>
          <w:szCs w:val="72"/>
          <w:highlight w:val="none"/>
        </w:rPr>
      </w:pPr>
    </w:p>
    <w:p>
      <w:pPr>
        <w:jc w:val="center"/>
        <w:rPr>
          <w:rFonts w:ascii="黑体" w:eastAsia="黑体"/>
          <w:sz w:val="72"/>
          <w:szCs w:val="72"/>
          <w:highlight w:val="none"/>
        </w:rPr>
      </w:pPr>
      <w:r>
        <w:rPr>
          <w:rFonts w:hint="eastAsia" w:ascii="黑体" w:eastAsia="黑体"/>
          <w:sz w:val="72"/>
          <w:szCs w:val="72"/>
          <w:highlight w:val="none"/>
        </w:rPr>
        <w:t>202</w:t>
      </w:r>
      <w:r>
        <w:rPr>
          <w:rFonts w:hint="eastAsia" w:ascii="黑体" w:eastAsia="黑体"/>
          <w:sz w:val="72"/>
          <w:szCs w:val="72"/>
          <w:highlight w:val="none"/>
          <w:lang w:val="en-US" w:eastAsia="zh-CN"/>
        </w:rPr>
        <w:t>4</w:t>
      </w:r>
      <w:r>
        <w:rPr>
          <w:rFonts w:hint="eastAsia" w:ascii="黑体" w:eastAsia="黑体"/>
          <w:sz w:val="72"/>
          <w:szCs w:val="72"/>
          <w:highlight w:val="none"/>
        </w:rPr>
        <w:t>年度部门决算（</w:t>
      </w:r>
      <w:r>
        <w:rPr>
          <w:rFonts w:hint="eastAsia" w:ascii="黑体" w:eastAsia="黑体"/>
          <w:sz w:val="72"/>
          <w:szCs w:val="72"/>
          <w:highlight w:val="none"/>
          <w:lang w:val="en-US" w:eastAsia="zh-CN"/>
        </w:rPr>
        <w:t>公开</w:t>
      </w:r>
      <w:r>
        <w:rPr>
          <w:rFonts w:ascii="黑体" w:eastAsia="黑体"/>
          <w:sz w:val="72"/>
          <w:szCs w:val="72"/>
          <w:highlight w:val="none"/>
        </w:rPr>
        <w:t>）</w:t>
      </w:r>
    </w:p>
    <w:p>
      <w:pPr>
        <w:jc w:val="center"/>
        <w:rPr>
          <w:rFonts w:ascii="黑体" w:eastAsia="黑体"/>
          <w:sz w:val="52"/>
          <w:szCs w:val="52"/>
          <w:highlight w:val="none"/>
        </w:rPr>
      </w:pPr>
    </w:p>
    <w:p>
      <w:pPr>
        <w:jc w:val="center"/>
        <w:rPr>
          <w:rFonts w:ascii="黑体" w:eastAsia="黑体"/>
          <w:sz w:val="52"/>
          <w:szCs w:val="52"/>
          <w:highlight w:val="none"/>
        </w:rPr>
      </w:pPr>
    </w:p>
    <w:p>
      <w:pPr>
        <w:jc w:val="center"/>
        <w:rPr>
          <w:rFonts w:ascii="黑体" w:eastAsia="黑体"/>
          <w:sz w:val="52"/>
          <w:szCs w:val="52"/>
          <w:highlight w:val="none"/>
        </w:rPr>
      </w:pPr>
    </w:p>
    <w:p>
      <w:pPr>
        <w:jc w:val="center"/>
        <w:rPr>
          <w:rFonts w:ascii="黑体" w:eastAsia="黑体"/>
          <w:sz w:val="52"/>
          <w:szCs w:val="52"/>
          <w:highlight w:val="none"/>
        </w:rPr>
      </w:pPr>
    </w:p>
    <w:p>
      <w:pPr>
        <w:jc w:val="center"/>
        <w:rPr>
          <w:rFonts w:ascii="黑体" w:eastAsia="黑体"/>
          <w:sz w:val="32"/>
          <w:szCs w:val="32"/>
          <w:highlight w:val="none"/>
        </w:rPr>
      </w:pPr>
    </w:p>
    <w:p>
      <w:pPr>
        <w:spacing w:line="500" w:lineRule="exact"/>
        <w:ind w:firstLine="645"/>
        <w:jc w:val="center"/>
        <w:rPr>
          <w:rFonts w:ascii="宋体" w:hAnsi="宋体" w:cs="宋体"/>
          <w:b/>
          <w:bCs/>
          <w:kern w:val="0"/>
          <w:sz w:val="44"/>
          <w:szCs w:val="36"/>
          <w:highlight w:val="none"/>
        </w:rPr>
      </w:pPr>
      <w:r>
        <w:rPr>
          <w:rFonts w:hint="eastAsia" w:ascii="宋体" w:hAnsi="宋体" w:cs="宋体"/>
          <w:b/>
          <w:bCs/>
          <w:kern w:val="0"/>
          <w:sz w:val="44"/>
          <w:szCs w:val="36"/>
          <w:highlight w:val="none"/>
        </w:rPr>
        <w:t>目    录</w:t>
      </w:r>
    </w:p>
    <w:p>
      <w:pPr>
        <w:spacing w:line="500" w:lineRule="exact"/>
        <w:ind w:firstLine="645"/>
        <w:jc w:val="center"/>
        <w:rPr>
          <w:rFonts w:hint="eastAsia" w:ascii="宋体" w:hAnsi="宋体" w:cs="宋体"/>
          <w:b/>
          <w:bCs/>
          <w:kern w:val="0"/>
          <w:sz w:val="36"/>
          <w:szCs w:val="36"/>
          <w:highlight w:val="none"/>
        </w:rPr>
      </w:pPr>
    </w:p>
    <w:p>
      <w:pPr>
        <w:tabs>
          <w:tab w:val="center" w:pos="6979"/>
        </w:tabs>
        <w:spacing w:line="500" w:lineRule="exact"/>
        <w:ind w:firstLine="1600" w:firstLineChars="400"/>
        <w:jc w:val="left"/>
        <w:rPr>
          <w:rFonts w:hint="eastAsia" w:ascii="宋体" w:hAnsi="宋体" w:cs="宋体"/>
          <w:bCs/>
          <w:spacing w:val="40"/>
          <w:kern w:val="0"/>
          <w:sz w:val="32"/>
          <w:szCs w:val="32"/>
          <w:highlight w:val="none"/>
        </w:rPr>
      </w:pPr>
      <w:r>
        <w:rPr>
          <w:rFonts w:hint="eastAsia" w:ascii="宋体" w:hAnsi="宋体" w:cs="宋体"/>
          <w:bCs/>
          <w:spacing w:val="40"/>
          <w:kern w:val="0"/>
          <w:sz w:val="32"/>
          <w:szCs w:val="32"/>
          <w:highlight w:val="none"/>
        </w:rPr>
        <w:t>第一部分 202</w:t>
      </w:r>
      <w:r>
        <w:rPr>
          <w:rFonts w:hint="eastAsia" w:ascii="宋体" w:hAnsi="宋体" w:cs="宋体"/>
          <w:bCs/>
          <w:spacing w:val="40"/>
          <w:kern w:val="0"/>
          <w:sz w:val="32"/>
          <w:szCs w:val="32"/>
          <w:highlight w:val="none"/>
          <w:lang w:val="en-US" w:eastAsia="zh-CN"/>
        </w:rPr>
        <w:t>4</w:t>
      </w:r>
      <w:r>
        <w:rPr>
          <w:rFonts w:hint="eastAsia" w:ascii="宋体" w:hAnsi="宋体" w:cs="宋体"/>
          <w:bCs/>
          <w:spacing w:val="40"/>
          <w:kern w:val="0"/>
          <w:sz w:val="32"/>
          <w:szCs w:val="32"/>
          <w:highlight w:val="none"/>
        </w:rPr>
        <w:t>年度部门决算报表</w:t>
      </w:r>
    </w:p>
    <w:p>
      <w:pPr>
        <w:tabs>
          <w:tab w:val="center" w:pos="6979"/>
        </w:tabs>
        <w:spacing w:line="500" w:lineRule="exact"/>
        <w:ind w:firstLine="2400" w:firstLineChars="600"/>
        <w:jc w:val="left"/>
        <w:rPr>
          <w:rFonts w:hint="eastAsia" w:ascii="仿宋_GB2312" w:hAnsi="仿宋" w:eastAsia="仿宋_GB2312"/>
          <w:spacing w:val="40"/>
          <w:sz w:val="32"/>
          <w:szCs w:val="32"/>
          <w:highlight w:val="none"/>
        </w:rPr>
      </w:pPr>
      <w:r>
        <w:rPr>
          <w:rFonts w:hint="eastAsia" w:ascii="仿宋_GB2312" w:hAnsi="仿宋" w:eastAsia="仿宋_GB2312" w:cs="宋体"/>
          <w:bCs/>
          <w:spacing w:val="40"/>
          <w:kern w:val="0"/>
          <w:sz w:val="32"/>
          <w:szCs w:val="32"/>
          <w:highlight w:val="none"/>
        </w:rPr>
        <w:t>一、收入支出决算总表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highlight w:val="none"/>
        </w:rPr>
      </w:pPr>
      <w:r>
        <w:rPr>
          <w:rFonts w:hint="eastAsia" w:ascii="仿宋_GB2312" w:hAnsi="仿宋" w:eastAsia="仿宋_GB2312" w:cs="宋体"/>
          <w:bCs/>
          <w:spacing w:val="40"/>
          <w:kern w:val="0"/>
          <w:sz w:val="32"/>
          <w:szCs w:val="32"/>
          <w:highlight w:val="none"/>
        </w:rPr>
        <w:t>二、收入决算表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highlight w:val="none"/>
        </w:rPr>
      </w:pPr>
      <w:r>
        <w:rPr>
          <w:rFonts w:hint="eastAsia" w:ascii="仿宋_GB2312" w:hAnsi="仿宋" w:eastAsia="仿宋_GB2312" w:cs="宋体"/>
          <w:bCs/>
          <w:spacing w:val="40"/>
          <w:kern w:val="0"/>
          <w:sz w:val="32"/>
          <w:szCs w:val="32"/>
          <w:highlight w:val="none"/>
        </w:rPr>
        <w:t>三、支出决算表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highlight w:val="none"/>
        </w:rPr>
      </w:pPr>
      <w:r>
        <w:rPr>
          <w:rFonts w:hint="eastAsia" w:ascii="仿宋_GB2312" w:hAnsi="仿宋" w:eastAsia="仿宋_GB2312" w:cs="宋体"/>
          <w:bCs/>
          <w:spacing w:val="40"/>
          <w:kern w:val="0"/>
          <w:sz w:val="32"/>
          <w:szCs w:val="32"/>
          <w:highlight w:val="none"/>
        </w:rPr>
        <w:t>四、财政拨款收入支出决算总表</w:t>
      </w:r>
    </w:p>
    <w:p>
      <w:pPr>
        <w:tabs>
          <w:tab w:val="center" w:pos="6979"/>
        </w:tabs>
        <w:spacing w:line="500" w:lineRule="exact"/>
        <w:ind w:firstLine="2400" w:firstLineChars="600"/>
        <w:jc w:val="left"/>
        <w:rPr>
          <w:rFonts w:ascii="仿宋_GB2312" w:hAnsi="仿宋" w:eastAsia="仿宋_GB2312" w:cs="宋体"/>
          <w:bCs/>
          <w:spacing w:val="40"/>
          <w:kern w:val="0"/>
          <w:sz w:val="32"/>
          <w:szCs w:val="32"/>
          <w:highlight w:val="none"/>
        </w:rPr>
      </w:pPr>
      <w:r>
        <w:rPr>
          <w:rFonts w:hint="eastAsia" w:ascii="仿宋_GB2312" w:hAnsi="仿宋" w:eastAsia="仿宋_GB2312" w:cs="宋体"/>
          <w:bCs/>
          <w:spacing w:val="40"/>
          <w:kern w:val="0"/>
          <w:sz w:val="32"/>
          <w:szCs w:val="32"/>
          <w:highlight w:val="none"/>
        </w:rPr>
        <w:t>五、一般公共预算财政拨款支出决算表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highlight w:val="none"/>
        </w:rPr>
      </w:pPr>
      <w:r>
        <w:rPr>
          <w:rFonts w:hint="eastAsia" w:ascii="仿宋_GB2312" w:hAnsi="仿宋" w:eastAsia="仿宋_GB2312" w:cs="宋体"/>
          <w:bCs/>
          <w:spacing w:val="40"/>
          <w:kern w:val="0"/>
          <w:sz w:val="32"/>
          <w:szCs w:val="32"/>
          <w:highlight w:val="none"/>
        </w:rPr>
        <w:t>六、一般公共预算财政拨款</w:t>
      </w:r>
      <w:r>
        <w:rPr>
          <w:rFonts w:ascii="仿宋_GB2312" w:hAnsi="仿宋" w:eastAsia="仿宋_GB2312" w:cs="宋体"/>
          <w:bCs/>
          <w:spacing w:val="40"/>
          <w:kern w:val="0"/>
          <w:sz w:val="32"/>
          <w:szCs w:val="32"/>
          <w:highlight w:val="none"/>
        </w:rPr>
        <w:t>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highlight w:val="none"/>
        </w:rPr>
      </w:pPr>
      <w:r>
        <w:rPr>
          <w:rFonts w:hint="eastAsia" w:ascii="仿宋_GB2312" w:hAnsi="仿宋" w:eastAsia="仿宋_GB2312" w:cs="宋体"/>
          <w:bCs/>
          <w:spacing w:val="40"/>
          <w:kern w:val="0"/>
          <w:sz w:val="32"/>
          <w:szCs w:val="32"/>
          <w:highlight w:val="none"/>
          <w:lang w:eastAsia="zh-CN"/>
        </w:rPr>
        <w:t>七</w:t>
      </w:r>
      <w:r>
        <w:rPr>
          <w:rFonts w:ascii="仿宋_GB2312" w:hAnsi="仿宋" w:eastAsia="仿宋_GB2312" w:cs="宋体"/>
          <w:bCs/>
          <w:spacing w:val="40"/>
          <w:kern w:val="0"/>
          <w:sz w:val="32"/>
          <w:szCs w:val="32"/>
          <w:highlight w:val="none"/>
        </w:rPr>
        <w:t>、</w:t>
      </w:r>
      <w:r>
        <w:rPr>
          <w:rFonts w:hint="eastAsia" w:ascii="仿宋_GB2312" w:hAnsi="仿宋" w:eastAsia="仿宋_GB2312" w:cs="宋体"/>
          <w:bCs/>
          <w:spacing w:val="40"/>
          <w:kern w:val="0"/>
          <w:sz w:val="32"/>
          <w:szCs w:val="32"/>
          <w:highlight w:val="none"/>
        </w:rPr>
        <w:t>政府性基金预算财政拨款收入支出决算表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highlight w:val="none"/>
        </w:rPr>
      </w:pPr>
      <w:r>
        <w:rPr>
          <w:rFonts w:hint="eastAsia" w:ascii="仿宋_GB2312" w:hAnsi="仿宋" w:eastAsia="仿宋_GB2312" w:cs="宋体"/>
          <w:bCs/>
          <w:spacing w:val="40"/>
          <w:kern w:val="0"/>
          <w:sz w:val="32"/>
          <w:szCs w:val="32"/>
          <w:highlight w:val="none"/>
          <w:lang w:eastAsia="zh-CN"/>
        </w:rPr>
        <w:t>八</w:t>
      </w:r>
      <w:r>
        <w:rPr>
          <w:rFonts w:hint="eastAsia" w:ascii="仿宋_GB2312" w:hAnsi="仿宋" w:eastAsia="仿宋_GB2312" w:cs="宋体"/>
          <w:bCs/>
          <w:spacing w:val="40"/>
          <w:kern w:val="0"/>
          <w:sz w:val="32"/>
          <w:szCs w:val="32"/>
          <w:highlight w:val="none"/>
        </w:rPr>
        <w:t>、</w:t>
      </w:r>
      <w:r>
        <w:rPr>
          <w:rFonts w:ascii="仿宋_GB2312" w:hAnsi="仿宋" w:eastAsia="仿宋_GB2312" w:cs="宋体"/>
          <w:bCs/>
          <w:spacing w:val="40"/>
          <w:kern w:val="0"/>
          <w:sz w:val="32"/>
          <w:szCs w:val="32"/>
          <w:highlight w:val="none"/>
        </w:rPr>
        <w:t>政府性基金</w:t>
      </w:r>
      <w:r>
        <w:rPr>
          <w:rFonts w:hint="eastAsia" w:ascii="仿宋_GB2312" w:hAnsi="仿宋" w:eastAsia="仿宋_GB2312" w:cs="宋体"/>
          <w:bCs/>
          <w:spacing w:val="40"/>
          <w:kern w:val="0"/>
          <w:sz w:val="32"/>
          <w:szCs w:val="32"/>
          <w:highlight w:val="none"/>
        </w:rPr>
        <w:t>预算</w:t>
      </w:r>
      <w:r>
        <w:rPr>
          <w:rFonts w:ascii="仿宋_GB2312" w:hAnsi="仿宋" w:eastAsia="仿宋_GB2312" w:cs="宋体"/>
          <w:bCs/>
          <w:spacing w:val="40"/>
          <w:kern w:val="0"/>
          <w:sz w:val="32"/>
          <w:szCs w:val="32"/>
          <w:highlight w:val="none"/>
        </w:rPr>
        <w:t>财政拨款基本支出决算表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highlight w:val="none"/>
        </w:rPr>
      </w:pPr>
      <w:r>
        <w:rPr>
          <w:rFonts w:hint="eastAsia" w:ascii="仿宋_GB2312" w:hAnsi="仿宋" w:eastAsia="仿宋_GB2312" w:cs="宋体"/>
          <w:bCs/>
          <w:spacing w:val="40"/>
          <w:kern w:val="0"/>
          <w:sz w:val="32"/>
          <w:szCs w:val="32"/>
          <w:highlight w:val="none"/>
          <w:lang w:eastAsia="zh-CN"/>
        </w:rPr>
        <w:t>九</w:t>
      </w:r>
      <w:r>
        <w:rPr>
          <w:rFonts w:hint="eastAsia" w:ascii="仿宋_GB2312" w:hAnsi="仿宋" w:eastAsia="仿宋_GB2312" w:cs="宋体"/>
          <w:bCs/>
          <w:spacing w:val="40"/>
          <w:kern w:val="0"/>
          <w:sz w:val="32"/>
          <w:szCs w:val="32"/>
          <w:highlight w:val="none"/>
        </w:rPr>
        <w:t>、国有资本经营预算财政拨款支出决算表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highlight w:val="none"/>
        </w:rPr>
      </w:pPr>
      <w:r>
        <w:rPr>
          <w:rFonts w:hint="eastAsia" w:ascii="仿宋_GB2312" w:hAnsi="仿宋" w:eastAsia="仿宋_GB2312" w:cs="宋体"/>
          <w:bCs/>
          <w:spacing w:val="40"/>
          <w:kern w:val="0"/>
          <w:sz w:val="32"/>
          <w:szCs w:val="32"/>
          <w:highlight w:val="none"/>
        </w:rPr>
        <w:t>十、财政拨款“三公”经费支出决算表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highlight w:val="none"/>
        </w:rPr>
      </w:pPr>
      <w:r>
        <w:rPr>
          <w:rFonts w:hint="eastAsia" w:ascii="仿宋_GB2312" w:hAnsi="仿宋" w:eastAsia="仿宋_GB2312" w:cs="宋体"/>
          <w:bCs/>
          <w:spacing w:val="40"/>
          <w:kern w:val="0"/>
          <w:sz w:val="32"/>
          <w:szCs w:val="32"/>
          <w:highlight w:val="none"/>
        </w:rPr>
        <w:t>十一、政府采购情况表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highlight w:val="none"/>
        </w:rPr>
      </w:pPr>
      <w:r>
        <w:rPr>
          <w:rFonts w:hint="eastAsia" w:ascii="仿宋_GB2312" w:hAnsi="仿宋" w:eastAsia="仿宋_GB2312" w:cs="宋体"/>
          <w:bCs/>
          <w:spacing w:val="40"/>
          <w:kern w:val="0"/>
          <w:sz w:val="32"/>
          <w:szCs w:val="32"/>
          <w:highlight w:val="none"/>
        </w:rPr>
        <w:t>十</w:t>
      </w:r>
      <w:r>
        <w:rPr>
          <w:rFonts w:hint="eastAsia" w:ascii="仿宋_GB2312" w:hAnsi="仿宋" w:eastAsia="仿宋_GB2312" w:cs="宋体"/>
          <w:bCs/>
          <w:spacing w:val="40"/>
          <w:kern w:val="0"/>
          <w:sz w:val="32"/>
          <w:szCs w:val="32"/>
          <w:highlight w:val="none"/>
          <w:lang w:eastAsia="zh-CN"/>
        </w:rPr>
        <w:t>二</w:t>
      </w:r>
      <w:r>
        <w:rPr>
          <w:rFonts w:hint="eastAsia" w:ascii="仿宋_GB2312" w:hAnsi="仿宋" w:eastAsia="仿宋_GB2312" w:cs="宋体"/>
          <w:bCs/>
          <w:spacing w:val="40"/>
          <w:kern w:val="0"/>
          <w:sz w:val="32"/>
          <w:szCs w:val="32"/>
          <w:highlight w:val="none"/>
        </w:rPr>
        <w:t>、政府购买服务决算公开情况表</w:t>
      </w:r>
    </w:p>
    <w:p>
      <w:pPr>
        <w:tabs>
          <w:tab w:val="center" w:pos="6979"/>
        </w:tabs>
        <w:spacing w:line="500" w:lineRule="exact"/>
        <w:ind w:firstLine="1600" w:firstLineChars="400"/>
        <w:jc w:val="left"/>
        <w:rPr>
          <w:rFonts w:hint="eastAsia" w:ascii="宋体" w:hAnsi="宋体" w:cs="宋体"/>
          <w:bCs/>
          <w:spacing w:val="40"/>
          <w:kern w:val="0"/>
          <w:sz w:val="32"/>
          <w:szCs w:val="32"/>
          <w:highlight w:val="none"/>
        </w:rPr>
      </w:pPr>
      <w:r>
        <w:rPr>
          <w:rFonts w:hint="eastAsia" w:ascii="宋体" w:hAnsi="宋体" w:cs="宋体"/>
          <w:bCs/>
          <w:spacing w:val="40"/>
          <w:kern w:val="0"/>
          <w:sz w:val="32"/>
          <w:szCs w:val="32"/>
          <w:highlight w:val="none"/>
        </w:rPr>
        <w:t xml:space="preserve">第二部分 </w:t>
      </w:r>
      <w:r>
        <w:rPr>
          <w:rFonts w:hint="eastAsia" w:ascii="宋体" w:hAnsi="宋体"/>
          <w:spacing w:val="40"/>
          <w:sz w:val="32"/>
          <w:szCs w:val="32"/>
          <w:highlight w:val="none"/>
        </w:rPr>
        <w:t>202</w:t>
      </w:r>
      <w:r>
        <w:rPr>
          <w:rFonts w:hint="eastAsia" w:ascii="宋体" w:hAnsi="宋体"/>
          <w:spacing w:val="40"/>
          <w:sz w:val="32"/>
          <w:szCs w:val="32"/>
          <w:highlight w:val="none"/>
          <w:lang w:val="en-US" w:eastAsia="zh-CN"/>
        </w:rPr>
        <w:t>4</w:t>
      </w:r>
      <w:r>
        <w:rPr>
          <w:rFonts w:hint="eastAsia" w:ascii="宋体" w:hAnsi="宋体"/>
          <w:spacing w:val="40"/>
          <w:sz w:val="32"/>
          <w:szCs w:val="32"/>
          <w:highlight w:val="none"/>
        </w:rPr>
        <w:t>年度部门决算说明</w:t>
      </w:r>
    </w:p>
    <w:p>
      <w:pPr>
        <w:tabs>
          <w:tab w:val="center" w:pos="6979"/>
        </w:tabs>
        <w:spacing w:line="500" w:lineRule="exact"/>
        <w:ind w:firstLine="1600" w:firstLineChars="400"/>
        <w:jc w:val="left"/>
        <w:rPr>
          <w:rFonts w:hint="eastAsia" w:ascii="宋体" w:hAnsi="宋体" w:cs="宋体"/>
          <w:spacing w:val="40"/>
          <w:kern w:val="0"/>
          <w:sz w:val="32"/>
          <w:szCs w:val="32"/>
          <w:highlight w:val="none"/>
        </w:rPr>
      </w:pPr>
      <w:r>
        <w:rPr>
          <w:rFonts w:hint="eastAsia" w:ascii="宋体" w:hAnsi="宋体" w:cs="宋体"/>
          <w:bCs/>
          <w:spacing w:val="40"/>
          <w:kern w:val="0"/>
          <w:sz w:val="32"/>
          <w:szCs w:val="32"/>
          <w:highlight w:val="none"/>
        </w:rPr>
        <w:t xml:space="preserve">第三部分 </w:t>
      </w:r>
      <w:r>
        <w:rPr>
          <w:rFonts w:hint="eastAsia" w:ascii="宋体" w:hAnsi="宋体"/>
          <w:spacing w:val="40"/>
          <w:sz w:val="32"/>
          <w:szCs w:val="32"/>
          <w:highlight w:val="none"/>
        </w:rPr>
        <w:t>202</w:t>
      </w:r>
      <w:r>
        <w:rPr>
          <w:rFonts w:hint="eastAsia" w:ascii="宋体" w:hAnsi="宋体"/>
          <w:spacing w:val="40"/>
          <w:sz w:val="32"/>
          <w:szCs w:val="32"/>
          <w:highlight w:val="none"/>
          <w:lang w:val="en-US" w:eastAsia="zh-CN"/>
        </w:rPr>
        <w:t>4</w:t>
      </w:r>
      <w:r>
        <w:rPr>
          <w:rFonts w:hint="eastAsia" w:ascii="宋体" w:hAnsi="宋体"/>
          <w:spacing w:val="40"/>
          <w:sz w:val="32"/>
          <w:szCs w:val="32"/>
          <w:highlight w:val="none"/>
        </w:rPr>
        <w:t>年度</w:t>
      </w:r>
      <w:r>
        <w:rPr>
          <w:rFonts w:hint="eastAsia" w:ascii="宋体" w:hAnsi="宋体" w:cs="宋体"/>
          <w:spacing w:val="40"/>
          <w:kern w:val="0"/>
          <w:sz w:val="32"/>
          <w:szCs w:val="32"/>
          <w:highlight w:val="none"/>
        </w:rPr>
        <w:t>其他重要事项的情况说明</w:t>
      </w:r>
    </w:p>
    <w:p>
      <w:pPr>
        <w:tabs>
          <w:tab w:val="center" w:pos="6979"/>
        </w:tabs>
        <w:spacing w:line="500" w:lineRule="exact"/>
        <w:ind w:firstLine="1600" w:firstLineChars="400"/>
        <w:jc w:val="left"/>
        <w:rPr>
          <w:rFonts w:hint="eastAsia" w:ascii="宋体" w:hAnsi="宋体" w:cs="宋体"/>
          <w:spacing w:val="40"/>
          <w:kern w:val="0"/>
          <w:sz w:val="36"/>
          <w:szCs w:val="32"/>
          <w:highlight w:val="none"/>
        </w:rPr>
      </w:pPr>
      <w:r>
        <w:rPr>
          <w:rFonts w:hint="eastAsia" w:ascii="宋体" w:hAnsi="宋体" w:cs="宋体"/>
          <w:spacing w:val="40"/>
          <w:kern w:val="0"/>
          <w:sz w:val="32"/>
          <w:szCs w:val="32"/>
          <w:highlight w:val="none"/>
        </w:rPr>
        <w:t>第四部分 202</w:t>
      </w:r>
      <w:r>
        <w:rPr>
          <w:rFonts w:hint="eastAsia" w:ascii="宋体" w:hAnsi="宋体" w:cs="宋体"/>
          <w:spacing w:val="40"/>
          <w:kern w:val="0"/>
          <w:sz w:val="32"/>
          <w:szCs w:val="32"/>
          <w:highlight w:val="none"/>
          <w:lang w:val="en-US" w:eastAsia="zh-CN"/>
        </w:rPr>
        <w:t>4</w:t>
      </w:r>
      <w:r>
        <w:rPr>
          <w:rFonts w:hint="eastAsia" w:ascii="宋体" w:hAnsi="宋体" w:cs="宋体"/>
          <w:spacing w:val="40"/>
          <w:kern w:val="0"/>
          <w:sz w:val="32"/>
          <w:szCs w:val="32"/>
          <w:highlight w:val="none"/>
        </w:rPr>
        <w:t>年度部门绩效评价情况</w:t>
      </w:r>
    </w:p>
    <w:p>
      <w:pPr>
        <w:tabs>
          <w:tab w:val="center" w:pos="6979"/>
        </w:tabs>
        <w:spacing w:before="156" w:beforeLines="50" w:after="156" w:afterLines="50"/>
        <w:jc w:val="center"/>
        <w:rPr>
          <w:rFonts w:ascii="宋体" w:hAnsi="宋体" w:cs="宋体"/>
          <w:b/>
          <w:bCs/>
          <w:spacing w:val="40"/>
          <w:kern w:val="0"/>
          <w:sz w:val="32"/>
          <w:szCs w:val="32"/>
          <w:highlight w:val="none"/>
        </w:rPr>
      </w:pPr>
    </w:p>
    <w:p>
      <w:pPr>
        <w:tabs>
          <w:tab w:val="center" w:pos="6979"/>
        </w:tabs>
        <w:spacing w:before="156" w:beforeLines="50" w:after="156" w:afterLines="50"/>
        <w:jc w:val="center"/>
        <w:rPr>
          <w:rFonts w:ascii="宋体" w:hAnsi="宋体" w:cs="宋体"/>
          <w:b/>
          <w:bCs/>
          <w:spacing w:val="40"/>
          <w:kern w:val="0"/>
          <w:sz w:val="32"/>
          <w:szCs w:val="32"/>
          <w:highlight w:val="none"/>
        </w:rPr>
      </w:pPr>
    </w:p>
    <w:p>
      <w:pPr>
        <w:tabs>
          <w:tab w:val="center" w:pos="6979"/>
        </w:tabs>
        <w:spacing w:before="156" w:beforeLines="50" w:after="156" w:afterLines="50"/>
        <w:jc w:val="center"/>
        <w:rPr>
          <w:rFonts w:ascii="宋体" w:hAnsi="宋体" w:cs="宋体"/>
          <w:b/>
          <w:bCs/>
          <w:spacing w:val="40"/>
          <w:kern w:val="0"/>
          <w:sz w:val="32"/>
          <w:szCs w:val="32"/>
          <w:highlight w:val="none"/>
        </w:rPr>
      </w:pPr>
    </w:p>
    <w:p>
      <w:pPr>
        <w:tabs>
          <w:tab w:val="center" w:pos="6979"/>
        </w:tabs>
        <w:spacing w:before="156" w:beforeLines="50" w:after="156" w:afterLines="50"/>
        <w:jc w:val="center"/>
        <w:rPr>
          <w:rFonts w:ascii="宋体" w:hAnsi="宋体" w:cs="宋体"/>
          <w:b/>
          <w:bCs/>
          <w:spacing w:val="40"/>
          <w:kern w:val="0"/>
          <w:sz w:val="32"/>
          <w:szCs w:val="32"/>
          <w:highlight w:val="none"/>
        </w:rPr>
      </w:pPr>
    </w:p>
    <w:p>
      <w:pPr>
        <w:tabs>
          <w:tab w:val="center" w:pos="6979"/>
        </w:tabs>
        <w:spacing w:before="156" w:beforeLines="50" w:after="156" w:afterLines="50"/>
        <w:jc w:val="center"/>
        <w:rPr>
          <w:rFonts w:ascii="宋体" w:hAnsi="宋体" w:cs="宋体"/>
          <w:b/>
          <w:bCs/>
          <w:spacing w:val="40"/>
          <w:kern w:val="0"/>
          <w:sz w:val="32"/>
          <w:szCs w:val="32"/>
          <w:highlight w:val="none"/>
        </w:rPr>
      </w:pPr>
    </w:p>
    <w:p>
      <w:pPr>
        <w:tabs>
          <w:tab w:val="center" w:pos="6979"/>
        </w:tabs>
        <w:spacing w:before="156" w:beforeLines="50" w:after="156" w:afterLines="50"/>
        <w:jc w:val="center"/>
        <w:rPr>
          <w:rFonts w:ascii="宋体" w:hAnsi="宋体" w:cs="宋体"/>
          <w:b/>
          <w:bCs/>
          <w:spacing w:val="40"/>
          <w:kern w:val="0"/>
          <w:sz w:val="32"/>
          <w:szCs w:val="32"/>
          <w:highlight w:val="none"/>
        </w:rPr>
      </w:pPr>
      <w:r>
        <w:rPr>
          <w:rFonts w:hint="eastAsia" w:ascii="宋体" w:hAnsi="宋体" w:cs="宋体"/>
          <w:b/>
          <w:bCs/>
          <w:spacing w:val="40"/>
          <w:kern w:val="0"/>
          <w:sz w:val="44"/>
          <w:szCs w:val="44"/>
          <w:highlight w:val="none"/>
        </w:rPr>
        <w:t xml:space="preserve">第一部分 </w:t>
      </w:r>
      <w:r>
        <w:rPr>
          <w:rFonts w:hint="eastAsia" w:ascii="宋体" w:hAnsi="宋体" w:cs="宋体"/>
          <w:b/>
          <w:bCs/>
          <w:spacing w:val="40"/>
          <w:kern w:val="0"/>
          <w:sz w:val="44"/>
          <w:szCs w:val="44"/>
          <w:highlight w:val="none"/>
          <w:lang w:eastAsia="zh-CN"/>
        </w:rPr>
        <w:t>2024</w:t>
      </w:r>
      <w:r>
        <w:rPr>
          <w:rFonts w:hint="eastAsia" w:ascii="宋体" w:hAnsi="宋体" w:cs="宋体"/>
          <w:b/>
          <w:bCs/>
          <w:spacing w:val="40"/>
          <w:kern w:val="0"/>
          <w:sz w:val="44"/>
          <w:szCs w:val="44"/>
          <w:highlight w:val="none"/>
        </w:rPr>
        <w:t>年度部门决算报表</w:t>
      </w:r>
    </w:p>
    <w:p>
      <w:pPr>
        <w:pStyle w:val="3"/>
        <w:rPr>
          <w:b w:val="0"/>
          <w:bCs w:val="0"/>
          <w:highlight w:val="none"/>
        </w:rPr>
        <w:sectPr>
          <w:footerReference r:id="rId3" w:type="default"/>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sz w:val="28"/>
          <w:szCs w:val="28"/>
          <w:highlight w:val="none"/>
        </w:rPr>
        <w:t xml:space="preserve">   </w:t>
      </w:r>
      <w:r>
        <w:rPr>
          <w:rFonts w:hint="eastAsia" w:ascii="仿宋_GB2312" w:eastAsia="仿宋_GB2312"/>
          <w:b w:val="0"/>
          <w:bCs w:val="0"/>
          <w:sz w:val="28"/>
          <w:szCs w:val="28"/>
          <w:highlight w:val="none"/>
        </w:rPr>
        <w:t>报表详见附件</w:t>
      </w:r>
      <w:r>
        <w:rPr>
          <w:rFonts w:hint="eastAsia" w:ascii="仿宋_GB2312" w:eastAsia="仿宋_GB2312"/>
          <w:b w:val="0"/>
          <w:bCs w:val="0"/>
          <w:sz w:val="28"/>
          <w:szCs w:val="28"/>
          <w:highlight w:val="none"/>
          <w:lang w:val="en-US" w:eastAsia="zh-CN"/>
        </w:rPr>
        <w:t>1</w:t>
      </w:r>
      <w:r>
        <w:rPr>
          <w:rFonts w:hint="eastAsia" w:ascii="仿宋_GB2312" w:eastAsia="仿宋_GB2312"/>
          <w:b w:val="0"/>
          <w:bCs w:val="0"/>
          <w:sz w:val="28"/>
          <w:szCs w:val="28"/>
          <w:highlight w:val="none"/>
        </w:rPr>
        <w:t>。</w:t>
      </w:r>
    </w:p>
    <w:p>
      <w:pPr>
        <w:tabs>
          <w:tab w:val="center" w:pos="6979"/>
        </w:tabs>
        <w:spacing w:before="156" w:beforeLines="50" w:after="156" w:afterLines="50"/>
        <w:jc w:val="center"/>
        <w:rPr>
          <w:rFonts w:hint="eastAsia" w:ascii="宋体" w:hAnsi="宋体"/>
          <w:b/>
          <w:sz w:val="32"/>
          <w:szCs w:val="32"/>
          <w:highlight w:val="none"/>
        </w:rPr>
      </w:pPr>
      <w:r>
        <w:rPr>
          <w:rFonts w:hint="eastAsia" w:ascii="宋体" w:hAnsi="宋体" w:cs="宋体"/>
          <w:b/>
          <w:bCs/>
          <w:spacing w:val="40"/>
          <w:kern w:val="0"/>
          <w:sz w:val="32"/>
          <w:szCs w:val="32"/>
          <w:highlight w:val="none"/>
        </w:rPr>
        <w:t xml:space="preserve">第二部分 </w:t>
      </w:r>
      <w:r>
        <w:rPr>
          <w:rFonts w:hint="eastAsia" w:ascii="宋体" w:hAnsi="宋体"/>
          <w:b/>
          <w:spacing w:val="40"/>
          <w:sz w:val="32"/>
          <w:szCs w:val="32"/>
          <w:highlight w:val="none"/>
        </w:rPr>
        <w:t>202</w:t>
      </w:r>
      <w:r>
        <w:rPr>
          <w:rFonts w:hint="eastAsia" w:ascii="宋体" w:hAnsi="宋体"/>
          <w:b/>
          <w:spacing w:val="40"/>
          <w:sz w:val="32"/>
          <w:szCs w:val="32"/>
          <w:highlight w:val="none"/>
          <w:lang w:val="en-US" w:eastAsia="zh-CN"/>
        </w:rPr>
        <w:t>4</w:t>
      </w:r>
      <w:r>
        <w:rPr>
          <w:rFonts w:hint="eastAsia" w:ascii="宋体" w:hAnsi="宋体"/>
          <w:b/>
          <w:spacing w:val="40"/>
          <w:sz w:val="32"/>
          <w:szCs w:val="32"/>
          <w:highlight w:val="none"/>
        </w:rPr>
        <w:t>年度部门决算说明</w:t>
      </w:r>
    </w:p>
    <w:p>
      <w:pPr>
        <w:tabs>
          <w:tab w:val="center" w:pos="6979"/>
        </w:tabs>
        <w:spacing w:line="580" w:lineRule="exact"/>
        <w:ind w:firstLine="548" w:firstLineChars="196"/>
        <w:rPr>
          <w:rFonts w:hint="eastAsia" w:ascii="黑体" w:eastAsia="黑体"/>
          <w:b/>
          <w:sz w:val="28"/>
          <w:szCs w:val="28"/>
          <w:highlight w:val="none"/>
        </w:rPr>
      </w:pPr>
      <w:r>
        <w:rPr>
          <w:rFonts w:hint="eastAsia" w:ascii="黑体" w:eastAsia="黑体"/>
          <w:b/>
          <w:sz w:val="28"/>
          <w:szCs w:val="28"/>
          <w:highlight w:val="none"/>
        </w:rPr>
        <w:t>一、单位基本情况</w:t>
      </w:r>
    </w:p>
    <w:p>
      <w:pPr>
        <w:tabs>
          <w:tab w:val="center" w:pos="6979"/>
        </w:tabs>
        <w:spacing w:line="580" w:lineRule="exact"/>
        <w:ind w:firstLine="570"/>
        <w:rPr>
          <w:rFonts w:hint="eastAsia" w:ascii="仿宋_GB2312" w:hAnsi="Times New Roman" w:eastAsia="仿宋_GB2312" w:cs="Times New Roman"/>
          <w:sz w:val="28"/>
          <w:szCs w:val="28"/>
          <w:highlight w:val="none"/>
          <w:lang w:val="en-US" w:eastAsia="zh-CN"/>
        </w:rPr>
      </w:pPr>
      <w:r>
        <w:rPr>
          <w:rFonts w:hint="eastAsia" w:ascii="仿宋_GB2312" w:hAnsi="Times New Roman" w:eastAsia="仿宋_GB2312" w:cs="Times New Roman"/>
          <w:sz w:val="28"/>
          <w:szCs w:val="28"/>
          <w:highlight w:val="none"/>
          <w:lang w:val="en-US" w:eastAsia="zh-CN"/>
        </w:rPr>
        <w:t>北京市土地储备中心（以下简称“市中心”）成立于2001年4月28日，是北京市规划和自然资源委员会直属的正处级全额拨款事业单位。主要职责为：统筹研究土地储备空间资源，建立市政府土地储备库，建立和维护土地储备开发大数据应用平台；组织开展建设空间土地资源整理相关工作，负责土地一级开发项目的业务指导和管理工作,开展国有土地使用权收购储备工作，开展土地储备开发绩效评价，承担集体土地征收和农用地转用的审查、报批等事务性工作；承担土地招拍挂出让的前期准备工作，承担成本管控、土地市场数据分析、形势研判及对策研究工作；承担全市土地储备开发资金统筹和管理；完成北京市规划和自然资源委员会交办的其他任务。</w:t>
      </w:r>
    </w:p>
    <w:p>
      <w:pPr>
        <w:tabs>
          <w:tab w:val="center" w:pos="6979"/>
        </w:tabs>
        <w:spacing w:line="580" w:lineRule="exact"/>
        <w:ind w:firstLine="570"/>
        <w:rPr>
          <w:rFonts w:hint="eastAsia" w:ascii="仿宋_GB2312" w:hAnsi="Times New Roman" w:eastAsia="仿宋_GB2312" w:cs="Times New Roman"/>
          <w:sz w:val="28"/>
          <w:szCs w:val="28"/>
          <w:highlight w:val="none"/>
          <w:lang w:val="en-US" w:eastAsia="zh-CN"/>
        </w:rPr>
      </w:pPr>
      <w:r>
        <w:rPr>
          <w:rFonts w:hint="eastAsia" w:ascii="仿宋_GB2312" w:hAnsi="Times New Roman" w:eastAsia="仿宋_GB2312" w:cs="Times New Roman"/>
          <w:sz w:val="28"/>
          <w:szCs w:val="28"/>
          <w:highlight w:val="none"/>
          <w:lang w:val="en-US" w:eastAsia="zh-CN"/>
        </w:rPr>
        <w:t>机构设置为十部一室，分别是党建工作部、规划储备部、资源整理部、资产经营部、资金管理部、出让前期部、市场研究部、储备实施一部、储备实施二部、储备实施三部、综合办公室。</w:t>
      </w:r>
    </w:p>
    <w:p>
      <w:pPr>
        <w:tabs>
          <w:tab w:val="center" w:pos="6979"/>
        </w:tabs>
        <w:spacing w:line="580" w:lineRule="exact"/>
        <w:rPr>
          <w:rFonts w:hint="eastAsia" w:ascii="黑体" w:eastAsia="黑体"/>
          <w:b/>
          <w:sz w:val="28"/>
          <w:szCs w:val="28"/>
          <w:highlight w:val="none"/>
        </w:rPr>
      </w:pPr>
      <w:r>
        <w:rPr>
          <w:rFonts w:hint="eastAsia" w:ascii="仿宋_GB2312" w:eastAsia="仿宋_GB2312"/>
          <w:b/>
          <w:sz w:val="32"/>
          <w:szCs w:val="32"/>
          <w:highlight w:val="none"/>
        </w:rPr>
        <w:t xml:space="preserve">   </w:t>
      </w:r>
      <w:r>
        <w:rPr>
          <w:rFonts w:hint="eastAsia" w:ascii="黑体" w:eastAsia="黑体"/>
          <w:b/>
          <w:sz w:val="28"/>
          <w:szCs w:val="28"/>
          <w:highlight w:val="none"/>
        </w:rPr>
        <w:t>二、收入支出决算总体情况说明</w:t>
      </w:r>
    </w:p>
    <w:p>
      <w:pPr>
        <w:tabs>
          <w:tab w:val="center" w:pos="6979"/>
        </w:tabs>
        <w:spacing w:line="580" w:lineRule="exact"/>
        <w:ind w:firstLine="570"/>
        <w:rPr>
          <w:rFonts w:hint="eastAsia" w:ascii="仿宋_GB2312" w:eastAsia="仿宋_GB2312"/>
          <w:sz w:val="28"/>
          <w:szCs w:val="28"/>
          <w:highlight w:val="none"/>
        </w:rPr>
      </w:pPr>
      <w:r>
        <w:rPr>
          <w:rFonts w:hint="eastAsia" w:ascii="仿宋_GB2312" w:eastAsia="仿宋_GB2312"/>
          <w:sz w:val="28"/>
          <w:szCs w:val="28"/>
          <w:highlight w:val="none"/>
        </w:rPr>
        <w:t>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年度收、</w:t>
      </w:r>
      <w:r>
        <w:rPr>
          <w:rFonts w:ascii="仿宋_GB2312" w:eastAsia="仿宋_GB2312"/>
          <w:sz w:val="28"/>
          <w:szCs w:val="28"/>
          <w:highlight w:val="none"/>
        </w:rPr>
        <w:t>支</w:t>
      </w:r>
      <w:r>
        <w:rPr>
          <w:rFonts w:hint="eastAsia" w:ascii="仿宋_GB2312" w:eastAsia="仿宋_GB2312"/>
          <w:sz w:val="28"/>
          <w:szCs w:val="28"/>
          <w:highlight w:val="none"/>
        </w:rPr>
        <w:t>总计</w:t>
      </w:r>
      <w:r>
        <w:rPr>
          <w:rFonts w:ascii="仿宋_GB2312" w:eastAsia="仿宋_GB2312"/>
          <w:sz w:val="28"/>
          <w:szCs w:val="28"/>
          <w:highlight w:val="none"/>
        </w:rPr>
        <w:t>104311.12</w:t>
      </w:r>
      <w:r>
        <w:rPr>
          <w:rFonts w:hint="eastAsia" w:ascii="仿宋_GB2312" w:eastAsia="仿宋_GB2312"/>
          <w:sz w:val="28"/>
          <w:szCs w:val="28"/>
          <w:highlight w:val="none"/>
        </w:rPr>
        <w:t>万元，</w:t>
      </w:r>
      <w:r>
        <w:rPr>
          <w:rFonts w:ascii="仿宋_GB2312" w:eastAsia="仿宋_GB2312"/>
          <w:sz w:val="28"/>
          <w:szCs w:val="28"/>
          <w:highlight w:val="none"/>
        </w:rPr>
        <w:t>比上年增加</w:t>
      </w:r>
      <w:r>
        <w:rPr>
          <w:rFonts w:hint="eastAsia" w:ascii="仿宋_GB2312" w:eastAsia="仿宋_GB2312"/>
          <w:sz w:val="28"/>
          <w:szCs w:val="28"/>
          <w:highlight w:val="none"/>
        </w:rPr>
        <w:t>63130.18万元，增长</w:t>
      </w:r>
      <w:r>
        <w:rPr>
          <w:rFonts w:hint="eastAsia" w:ascii="仿宋_GB2312" w:eastAsia="仿宋_GB2312"/>
          <w:sz w:val="28"/>
          <w:szCs w:val="28"/>
          <w:highlight w:val="none"/>
          <w:lang w:val="en-US" w:eastAsia="zh-CN"/>
        </w:rPr>
        <w:t>153.30</w:t>
      </w:r>
      <w:r>
        <w:rPr>
          <w:rFonts w:hint="eastAsia" w:ascii="仿宋_GB2312" w:eastAsia="仿宋_GB2312"/>
          <w:sz w:val="28"/>
          <w:szCs w:val="28"/>
          <w:highlight w:val="none"/>
        </w:rPr>
        <w:t>%。</w:t>
      </w:r>
    </w:p>
    <w:p>
      <w:pPr>
        <w:tabs>
          <w:tab w:val="center" w:pos="6979"/>
        </w:tabs>
        <w:spacing w:line="580" w:lineRule="exact"/>
        <w:ind w:firstLine="570"/>
        <w:rPr>
          <w:rFonts w:hint="eastAsia" w:ascii="仿宋_GB2312" w:eastAsia="仿宋_GB2312"/>
          <w:sz w:val="28"/>
          <w:szCs w:val="28"/>
          <w:highlight w:val="none"/>
        </w:rPr>
      </w:pPr>
      <w:r>
        <w:rPr>
          <w:rFonts w:hint="eastAsia" w:ascii="仿宋_GB2312" w:eastAsia="仿宋_GB2312"/>
          <w:sz w:val="28"/>
          <w:szCs w:val="28"/>
          <w:highlight w:val="none"/>
        </w:rPr>
        <w:t>（一</w:t>
      </w:r>
      <w:r>
        <w:rPr>
          <w:rFonts w:ascii="仿宋_GB2312" w:eastAsia="仿宋_GB2312"/>
          <w:sz w:val="28"/>
          <w:szCs w:val="28"/>
          <w:highlight w:val="none"/>
        </w:rPr>
        <w:t>）</w:t>
      </w:r>
      <w:r>
        <w:rPr>
          <w:rFonts w:hint="eastAsia" w:ascii="仿宋_GB2312" w:eastAsia="仿宋_GB2312"/>
          <w:sz w:val="28"/>
          <w:szCs w:val="28"/>
          <w:highlight w:val="none"/>
        </w:rPr>
        <w:t>收入决算</w:t>
      </w:r>
      <w:r>
        <w:rPr>
          <w:rFonts w:ascii="仿宋_GB2312" w:eastAsia="仿宋_GB2312"/>
          <w:sz w:val="28"/>
          <w:szCs w:val="28"/>
          <w:highlight w:val="none"/>
        </w:rPr>
        <w:t>说明</w:t>
      </w:r>
    </w:p>
    <w:p>
      <w:pPr>
        <w:tabs>
          <w:tab w:val="center" w:pos="6979"/>
        </w:tabs>
        <w:spacing w:line="580" w:lineRule="exact"/>
        <w:ind w:firstLine="570"/>
        <w:rPr>
          <w:rFonts w:hint="eastAsia" w:ascii="仿宋_GB2312" w:eastAsia="仿宋_GB2312"/>
          <w:sz w:val="28"/>
          <w:szCs w:val="28"/>
          <w:highlight w:val="none"/>
        </w:rPr>
      </w:pPr>
      <w:r>
        <w:rPr>
          <w:rFonts w:hint="eastAsia" w:ascii="仿宋_GB2312" w:eastAsia="仿宋_GB2312"/>
          <w:sz w:val="28"/>
          <w:szCs w:val="28"/>
          <w:highlight w:val="none"/>
        </w:rPr>
        <w:t>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年度本年收入合计</w:t>
      </w:r>
      <w:r>
        <w:rPr>
          <w:rFonts w:ascii="仿宋_GB2312" w:eastAsia="仿宋_GB2312"/>
          <w:sz w:val="28"/>
          <w:szCs w:val="28"/>
          <w:highlight w:val="none"/>
        </w:rPr>
        <w:t>104088.49</w:t>
      </w:r>
      <w:r>
        <w:rPr>
          <w:rFonts w:hint="eastAsia" w:ascii="仿宋_GB2312" w:eastAsia="仿宋_GB2312"/>
          <w:sz w:val="28"/>
          <w:szCs w:val="28"/>
          <w:highlight w:val="none"/>
        </w:rPr>
        <w:t>万元，</w:t>
      </w:r>
      <w:r>
        <w:rPr>
          <w:rFonts w:ascii="仿宋_GB2312" w:eastAsia="仿宋_GB2312"/>
          <w:sz w:val="28"/>
          <w:szCs w:val="28"/>
          <w:highlight w:val="none"/>
        </w:rPr>
        <w:t>比上年增加</w:t>
      </w:r>
      <w:r>
        <w:rPr>
          <w:rFonts w:hint="eastAsia" w:ascii="仿宋_GB2312" w:eastAsia="仿宋_GB2312"/>
          <w:sz w:val="28"/>
          <w:szCs w:val="28"/>
          <w:highlight w:val="none"/>
        </w:rPr>
        <w:t>63122.57万元，增长</w:t>
      </w:r>
      <w:r>
        <w:rPr>
          <w:rFonts w:hint="eastAsia" w:ascii="仿宋_GB2312" w:eastAsia="仿宋_GB2312"/>
          <w:sz w:val="28"/>
          <w:szCs w:val="28"/>
          <w:highlight w:val="none"/>
          <w:lang w:val="en-US" w:eastAsia="zh-CN"/>
        </w:rPr>
        <w:t>154.08</w:t>
      </w:r>
      <w:r>
        <w:rPr>
          <w:rFonts w:hint="eastAsia" w:ascii="仿宋_GB2312" w:eastAsia="仿宋_GB2312"/>
          <w:sz w:val="28"/>
          <w:szCs w:val="28"/>
          <w:highlight w:val="none"/>
        </w:rPr>
        <w:t>%</w:t>
      </w:r>
      <w:r>
        <w:rPr>
          <w:rFonts w:hint="eastAsia" w:ascii="仿宋_GB2312" w:eastAsia="仿宋_GB2312"/>
          <w:sz w:val="28"/>
          <w:szCs w:val="28"/>
          <w:highlight w:val="none"/>
          <w:lang w:eastAsia="zh-CN"/>
        </w:rPr>
        <w:t>。</w:t>
      </w:r>
    </w:p>
    <w:p>
      <w:pPr>
        <w:numPr>
          <w:ilvl w:val="0"/>
          <w:numId w:val="0"/>
        </w:numPr>
        <w:tabs>
          <w:tab w:val="center" w:pos="6979"/>
        </w:tabs>
        <w:spacing w:line="580" w:lineRule="exact"/>
        <w:ind w:firstLine="560" w:firstLineChars="200"/>
        <w:rPr>
          <w:rFonts w:hint="eastAsia" w:ascii="仿宋_GB2312" w:eastAsia="仿宋_GB2312"/>
          <w:sz w:val="28"/>
          <w:szCs w:val="28"/>
          <w:highlight w:val="none"/>
          <w:lang w:eastAsia="zh-CN"/>
        </w:rPr>
      </w:pPr>
      <w:r>
        <w:rPr>
          <w:rFonts w:hint="eastAsia" w:ascii="仿宋_GB2312" w:eastAsia="仿宋_GB2312"/>
          <w:sz w:val="28"/>
          <w:szCs w:val="28"/>
          <w:highlight w:val="none"/>
          <w:lang w:val="en-US" w:eastAsia="zh-CN"/>
        </w:rPr>
        <w:t>1.</w:t>
      </w:r>
      <w:r>
        <w:rPr>
          <w:rFonts w:hint="eastAsia" w:ascii="仿宋_GB2312" w:eastAsia="仿宋_GB2312"/>
          <w:sz w:val="28"/>
          <w:szCs w:val="28"/>
          <w:highlight w:val="none"/>
        </w:rPr>
        <w:t>财政拨款收入</w:t>
      </w:r>
      <w:r>
        <w:rPr>
          <w:rFonts w:ascii="仿宋_GB2312" w:eastAsia="仿宋_GB2312"/>
          <w:sz w:val="28"/>
          <w:szCs w:val="28"/>
          <w:highlight w:val="none"/>
        </w:rPr>
        <w:t>104086.66</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100%。</w:t>
      </w:r>
      <w:r>
        <w:rPr>
          <w:rFonts w:hint="eastAsia" w:ascii="仿宋_GB2312" w:eastAsia="仿宋_GB2312"/>
          <w:sz w:val="28"/>
          <w:szCs w:val="28"/>
          <w:highlight w:val="none"/>
        </w:rPr>
        <w:t>其中：</w:t>
      </w:r>
      <w:r>
        <w:rPr>
          <w:rFonts w:hint="eastAsia" w:ascii="仿宋_GB2312" w:eastAsia="仿宋_GB2312"/>
          <w:sz w:val="28"/>
          <w:szCs w:val="28"/>
          <w:highlight w:val="none"/>
          <w:lang w:eastAsia="zh-CN"/>
        </w:rPr>
        <w:t>一般公共预算财政拨款收入</w:t>
      </w:r>
      <w:r>
        <w:rPr>
          <w:rFonts w:ascii="仿宋_GB2312" w:eastAsia="仿宋_GB2312"/>
          <w:sz w:val="28"/>
          <w:szCs w:val="28"/>
          <w:highlight w:val="none"/>
        </w:rPr>
        <w:t>2719.75</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2.61</w:t>
      </w:r>
      <w:r>
        <w:rPr>
          <w:rFonts w:hint="eastAsia" w:ascii="仿宋_GB2312" w:eastAsia="仿宋_GB2312"/>
          <w:sz w:val="28"/>
          <w:szCs w:val="28"/>
          <w:highlight w:val="none"/>
        </w:rPr>
        <w:t>%；</w:t>
      </w:r>
      <w:r>
        <w:rPr>
          <w:rFonts w:hint="eastAsia" w:ascii="仿宋_GB2312" w:eastAsia="仿宋_GB2312"/>
          <w:sz w:val="28"/>
          <w:szCs w:val="28"/>
          <w:highlight w:val="none"/>
          <w:lang w:eastAsia="zh-CN"/>
        </w:rPr>
        <w:t>政府性基金预算财政拨款收入</w:t>
      </w:r>
      <w:r>
        <w:rPr>
          <w:rFonts w:ascii="仿宋_GB2312" w:eastAsia="仿宋_GB2312"/>
          <w:sz w:val="28"/>
          <w:szCs w:val="28"/>
          <w:highlight w:val="none"/>
        </w:rPr>
        <w:t>101366.91</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97.39</w:t>
      </w:r>
      <w:r>
        <w:rPr>
          <w:rFonts w:hint="eastAsia" w:ascii="仿宋_GB2312" w:eastAsia="仿宋_GB2312"/>
          <w:sz w:val="28"/>
          <w:szCs w:val="28"/>
          <w:highlight w:val="none"/>
        </w:rPr>
        <w:t>%；</w:t>
      </w:r>
      <w:r>
        <w:rPr>
          <w:rFonts w:hint="eastAsia" w:ascii="仿宋_GB2312" w:eastAsia="仿宋_GB2312"/>
          <w:sz w:val="28"/>
          <w:szCs w:val="28"/>
          <w:highlight w:val="none"/>
          <w:lang w:eastAsia="zh-CN"/>
        </w:rPr>
        <w:t>国有资本经营预算财政拨款收入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pPr>
        <w:numPr>
          <w:ilvl w:val="0"/>
          <w:numId w:val="0"/>
        </w:numPr>
        <w:tabs>
          <w:tab w:val="center" w:pos="6979"/>
        </w:tabs>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lang w:val="en-US" w:eastAsia="zh-CN"/>
        </w:rPr>
        <w:t>2.</w:t>
      </w:r>
      <w:r>
        <w:rPr>
          <w:rFonts w:hint="eastAsia" w:ascii="仿宋_GB2312" w:eastAsia="仿宋_GB2312"/>
          <w:sz w:val="28"/>
          <w:szCs w:val="28"/>
          <w:highlight w:val="none"/>
        </w:rPr>
        <w:t>上级补助收入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pPr>
        <w:numPr>
          <w:ilvl w:val="0"/>
          <w:numId w:val="0"/>
        </w:numPr>
        <w:tabs>
          <w:tab w:val="center" w:pos="6979"/>
        </w:tabs>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lang w:val="en-US" w:eastAsia="zh-CN"/>
        </w:rPr>
        <w:t>3.</w:t>
      </w:r>
      <w:r>
        <w:rPr>
          <w:rFonts w:hint="eastAsia" w:ascii="仿宋_GB2312" w:eastAsia="仿宋_GB2312"/>
          <w:sz w:val="28"/>
          <w:szCs w:val="28"/>
          <w:highlight w:val="none"/>
        </w:rPr>
        <w:t>事业收入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4.经营收入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5.附属单位上缴收入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6.其他收入</w:t>
      </w:r>
      <w:r>
        <w:rPr>
          <w:rFonts w:ascii="仿宋_GB2312" w:eastAsia="仿宋_GB2312"/>
          <w:sz w:val="28"/>
          <w:szCs w:val="28"/>
          <w:highlight w:val="none"/>
        </w:rPr>
        <w:t>1.83</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pPr>
        <w:pStyle w:val="3"/>
        <w:ind w:firstLine="0"/>
        <w:jc w:val="center"/>
        <w:rPr>
          <w:highlight w:val="none"/>
        </w:rPr>
      </w:pPr>
      <w:r>
        <w:rPr>
          <w:rFonts w:hint="eastAsia" w:ascii="仿宋_GB2312" w:eastAsia="仿宋_GB2312"/>
          <w:color w:val="000000"/>
          <w:sz w:val="32"/>
          <w:szCs w:val="32"/>
          <w:highlight w:val="none"/>
          <w:lang w:val="en-US" w:eastAsia="zh-CN"/>
        </w:rPr>
        <w:t>图1：收入决算</w:t>
      </w:r>
    </w:p>
    <w:p>
      <w:pPr>
        <w:pStyle w:val="2"/>
        <w:ind w:firstLine="420"/>
        <w:jc w:val="center"/>
        <w:rPr>
          <w:highlight w:val="none"/>
        </w:rPr>
      </w:pPr>
      <w:r>
        <w:rPr>
          <w:highlight w:val="none"/>
        </w:rPr>
        <w:drawing>
          <wp:inline distT="0" distB="0" distL="0" distR="0">
            <wp:extent cx="4036695" cy="2328545"/>
            <wp:effectExtent l="0" t="0" r="20955" b="14605"/>
            <wp:docPr id="3" name="图表 3"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pPr>
        <w:tabs>
          <w:tab w:val="center" w:pos="6979"/>
        </w:tabs>
        <w:spacing w:line="580" w:lineRule="exact"/>
        <w:ind w:firstLine="570"/>
        <w:rPr>
          <w:rFonts w:hint="eastAsia" w:ascii="仿宋_GB2312" w:eastAsia="仿宋_GB2312"/>
          <w:sz w:val="28"/>
          <w:szCs w:val="28"/>
          <w:highlight w:val="none"/>
        </w:rPr>
      </w:pPr>
      <w:r>
        <w:rPr>
          <w:rFonts w:hint="eastAsia" w:ascii="仿宋_GB2312" w:eastAsia="仿宋_GB2312"/>
          <w:sz w:val="28"/>
          <w:szCs w:val="28"/>
          <w:highlight w:val="none"/>
        </w:rPr>
        <w:t>（二</w:t>
      </w:r>
      <w:r>
        <w:rPr>
          <w:rFonts w:ascii="仿宋_GB2312" w:eastAsia="仿宋_GB2312"/>
          <w:sz w:val="28"/>
          <w:szCs w:val="28"/>
          <w:highlight w:val="none"/>
        </w:rPr>
        <w:t>）</w:t>
      </w:r>
      <w:r>
        <w:rPr>
          <w:rFonts w:hint="eastAsia" w:ascii="仿宋_GB2312" w:eastAsia="仿宋_GB2312"/>
          <w:sz w:val="28"/>
          <w:szCs w:val="28"/>
          <w:highlight w:val="none"/>
        </w:rPr>
        <w:t>支出决算</w:t>
      </w:r>
      <w:r>
        <w:rPr>
          <w:rFonts w:ascii="仿宋_GB2312" w:eastAsia="仿宋_GB2312"/>
          <w:sz w:val="28"/>
          <w:szCs w:val="28"/>
          <w:highlight w:val="none"/>
        </w:rPr>
        <w:t>说明</w:t>
      </w:r>
    </w:p>
    <w:p>
      <w:pPr>
        <w:tabs>
          <w:tab w:val="center" w:pos="6979"/>
        </w:tabs>
        <w:spacing w:line="580" w:lineRule="exact"/>
        <w:ind w:firstLine="570"/>
        <w:rPr>
          <w:rFonts w:hint="eastAsia" w:ascii="仿宋_GB2312" w:eastAsia="仿宋_GB2312"/>
          <w:sz w:val="28"/>
          <w:szCs w:val="28"/>
          <w:highlight w:val="none"/>
        </w:rPr>
      </w:pPr>
      <w:r>
        <w:rPr>
          <w:rFonts w:hint="eastAsia" w:ascii="仿宋_GB2312" w:eastAsia="仿宋_GB2312"/>
          <w:sz w:val="28"/>
          <w:szCs w:val="28"/>
          <w:highlight w:val="none"/>
        </w:rPr>
        <w:t>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年度本年支出合计</w:t>
      </w:r>
      <w:r>
        <w:rPr>
          <w:rFonts w:ascii="仿宋_GB2312" w:eastAsia="仿宋_GB2312"/>
          <w:sz w:val="28"/>
          <w:szCs w:val="28"/>
          <w:highlight w:val="none"/>
        </w:rPr>
        <w:t>104065.25</w:t>
      </w:r>
      <w:r>
        <w:rPr>
          <w:rFonts w:hint="eastAsia" w:ascii="仿宋_GB2312" w:eastAsia="仿宋_GB2312"/>
          <w:sz w:val="28"/>
          <w:szCs w:val="28"/>
          <w:highlight w:val="none"/>
        </w:rPr>
        <w:t>万元，</w:t>
      </w:r>
      <w:r>
        <w:rPr>
          <w:rFonts w:ascii="仿宋_GB2312" w:eastAsia="仿宋_GB2312"/>
          <w:sz w:val="28"/>
          <w:szCs w:val="28"/>
          <w:highlight w:val="none"/>
        </w:rPr>
        <w:t>比上年增加</w:t>
      </w:r>
      <w:r>
        <w:rPr>
          <w:rFonts w:hint="eastAsia" w:ascii="仿宋_GB2312" w:eastAsia="仿宋_GB2312"/>
          <w:sz w:val="28"/>
          <w:szCs w:val="28"/>
          <w:highlight w:val="none"/>
        </w:rPr>
        <w:t>63188.96万元，增长</w:t>
      </w:r>
      <w:r>
        <w:rPr>
          <w:rFonts w:hint="eastAsia" w:ascii="仿宋_GB2312" w:eastAsia="仿宋_GB2312"/>
          <w:sz w:val="28"/>
          <w:szCs w:val="28"/>
          <w:highlight w:val="none"/>
          <w:lang w:val="en-US" w:eastAsia="zh-CN"/>
        </w:rPr>
        <w:t>154.59</w:t>
      </w:r>
      <w:r>
        <w:rPr>
          <w:rFonts w:hint="eastAsia" w:ascii="仿宋_GB2312" w:eastAsia="仿宋_GB2312"/>
          <w:sz w:val="28"/>
          <w:szCs w:val="28"/>
          <w:highlight w:val="none"/>
        </w:rPr>
        <w:t>%，其中：基本支出</w:t>
      </w:r>
      <w:r>
        <w:rPr>
          <w:rFonts w:ascii="仿宋_GB2312" w:eastAsia="仿宋_GB2312"/>
          <w:sz w:val="28"/>
          <w:szCs w:val="28"/>
          <w:highlight w:val="none"/>
        </w:rPr>
        <w:t>2532.04</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2.43</w:t>
      </w:r>
      <w:r>
        <w:rPr>
          <w:rFonts w:hint="eastAsia" w:ascii="仿宋_GB2312" w:eastAsia="仿宋_GB2312"/>
          <w:sz w:val="28"/>
          <w:szCs w:val="28"/>
          <w:highlight w:val="none"/>
        </w:rPr>
        <w:t>%；项目支出</w:t>
      </w:r>
      <w:r>
        <w:rPr>
          <w:rFonts w:ascii="仿宋_GB2312" w:eastAsia="仿宋_GB2312"/>
          <w:sz w:val="28"/>
          <w:szCs w:val="28"/>
          <w:highlight w:val="none"/>
        </w:rPr>
        <w:t>101533.21</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97.57</w:t>
      </w:r>
      <w:r>
        <w:rPr>
          <w:rFonts w:hint="eastAsia" w:ascii="仿宋_GB2312" w:eastAsia="仿宋_GB2312"/>
          <w:sz w:val="28"/>
          <w:szCs w:val="28"/>
          <w:highlight w:val="none"/>
        </w:rPr>
        <w:t>%;上缴上级支出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%；经营支出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%；对附属单位补助支出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pPr>
        <w:pStyle w:val="3"/>
        <w:ind w:firstLine="642"/>
        <w:jc w:val="center"/>
        <w:rPr>
          <w:rFonts w:ascii="仿宋_GB2312" w:eastAsia="仿宋_GB2312"/>
          <w:color w:val="000000"/>
          <w:sz w:val="32"/>
          <w:highlight w:val="none"/>
        </w:rPr>
      </w:pPr>
      <w:r>
        <w:rPr>
          <w:rFonts w:hint="eastAsia" w:ascii="仿宋_GB2312" w:eastAsia="仿宋_GB2312"/>
          <w:color w:val="000000"/>
          <w:sz w:val="32"/>
          <w:highlight w:val="none"/>
        </w:rPr>
        <w:t>图2：基本支出和项目支出情况</w:t>
      </w:r>
    </w:p>
    <w:p>
      <w:pPr>
        <w:jc w:val="center"/>
        <w:rPr>
          <w:rFonts w:ascii="黑体" w:eastAsia="黑体"/>
          <w:b/>
          <w:sz w:val="28"/>
          <w:szCs w:val="28"/>
          <w:highlight w:val="none"/>
        </w:rPr>
      </w:pPr>
      <w:r>
        <w:rPr>
          <w:highlight w:val="none"/>
        </w:rPr>
        <w:drawing>
          <wp:inline distT="0" distB="0" distL="114300" distR="114300">
            <wp:extent cx="4572000" cy="2743200"/>
            <wp:effectExtent l="4445" t="4445" r="14605" b="14605"/>
            <wp:docPr id="1" name="图表 3" title="{{pieChart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pPr>
        <w:tabs>
          <w:tab w:val="center" w:pos="6979"/>
        </w:tabs>
        <w:spacing w:line="580" w:lineRule="exact"/>
        <w:ind w:firstLine="548" w:firstLineChars="196"/>
        <w:rPr>
          <w:rFonts w:hint="eastAsia" w:ascii="黑体" w:eastAsia="黑体"/>
          <w:b/>
          <w:sz w:val="28"/>
          <w:szCs w:val="28"/>
          <w:highlight w:val="none"/>
        </w:rPr>
      </w:pPr>
      <w:r>
        <w:rPr>
          <w:rFonts w:hint="eastAsia" w:ascii="黑体" w:eastAsia="黑体"/>
          <w:b/>
          <w:sz w:val="28"/>
          <w:szCs w:val="28"/>
          <w:highlight w:val="none"/>
        </w:rPr>
        <w:t>三</w:t>
      </w:r>
      <w:r>
        <w:rPr>
          <w:rFonts w:ascii="黑体" w:eastAsia="黑体"/>
          <w:b/>
          <w:sz w:val="28"/>
          <w:szCs w:val="28"/>
          <w:highlight w:val="none"/>
        </w:rPr>
        <w:t>、财政拨款</w:t>
      </w:r>
      <w:r>
        <w:rPr>
          <w:rFonts w:hint="eastAsia" w:ascii="黑体" w:eastAsia="黑体"/>
          <w:b/>
          <w:sz w:val="28"/>
          <w:szCs w:val="28"/>
          <w:highlight w:val="none"/>
        </w:rPr>
        <w:t>收入支出决算</w:t>
      </w:r>
      <w:r>
        <w:rPr>
          <w:rFonts w:ascii="黑体" w:eastAsia="黑体"/>
          <w:b/>
          <w:sz w:val="28"/>
          <w:szCs w:val="28"/>
          <w:highlight w:val="none"/>
        </w:rPr>
        <w:t>总体情况说明</w:t>
      </w:r>
    </w:p>
    <w:p>
      <w:pPr>
        <w:tabs>
          <w:tab w:val="center" w:pos="6979"/>
        </w:tabs>
        <w:spacing w:line="580" w:lineRule="exact"/>
        <w:ind w:firstLine="570"/>
        <w:rPr>
          <w:rFonts w:hint="eastAsia" w:ascii="仿宋_GB2312" w:eastAsia="仿宋_GB2312"/>
          <w:sz w:val="28"/>
          <w:szCs w:val="28"/>
          <w:highlight w:val="none"/>
        </w:rPr>
      </w:pPr>
      <w:r>
        <w:rPr>
          <w:rFonts w:hint="eastAsia" w:ascii="仿宋_GB2312" w:eastAsia="仿宋_GB2312"/>
          <w:sz w:val="28"/>
          <w:szCs w:val="28"/>
          <w:highlight w:val="none"/>
        </w:rPr>
        <w:t>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年度财政拨款收、</w:t>
      </w:r>
      <w:r>
        <w:rPr>
          <w:rFonts w:ascii="仿宋_GB2312" w:eastAsia="仿宋_GB2312"/>
          <w:sz w:val="28"/>
          <w:szCs w:val="28"/>
          <w:highlight w:val="none"/>
        </w:rPr>
        <w:t>支</w:t>
      </w:r>
      <w:r>
        <w:rPr>
          <w:rFonts w:hint="eastAsia" w:ascii="仿宋_GB2312" w:eastAsia="仿宋_GB2312"/>
          <w:sz w:val="28"/>
          <w:szCs w:val="28"/>
          <w:highlight w:val="none"/>
        </w:rPr>
        <w:t>总计</w:t>
      </w:r>
      <w:r>
        <w:rPr>
          <w:rFonts w:ascii="仿宋_GB2312" w:eastAsia="仿宋_GB2312"/>
          <w:sz w:val="28"/>
          <w:szCs w:val="28"/>
          <w:highlight w:val="none"/>
        </w:rPr>
        <w:t>104111.16</w:t>
      </w:r>
      <w:r>
        <w:rPr>
          <w:rFonts w:hint="eastAsia" w:ascii="仿宋_GB2312" w:eastAsia="仿宋_GB2312"/>
          <w:sz w:val="28"/>
          <w:szCs w:val="28"/>
          <w:highlight w:val="none"/>
        </w:rPr>
        <w:t>万元，比上年</w:t>
      </w:r>
      <w:r>
        <w:rPr>
          <w:rFonts w:ascii="仿宋_GB2312" w:eastAsia="仿宋_GB2312"/>
          <w:sz w:val="28"/>
          <w:szCs w:val="28"/>
          <w:highlight w:val="none"/>
        </w:rPr>
        <w:t>增加</w:t>
      </w:r>
      <w:r>
        <w:rPr>
          <w:rFonts w:hint="eastAsia" w:ascii="仿宋_GB2312" w:eastAsia="仿宋_GB2312"/>
          <w:sz w:val="28"/>
          <w:szCs w:val="28"/>
          <w:highlight w:val="none"/>
        </w:rPr>
        <w:t>63246.1</w:t>
      </w:r>
      <w:r>
        <w:rPr>
          <w:rFonts w:hint="eastAsia" w:ascii="仿宋_GB2312" w:eastAsia="仿宋_GB2312"/>
          <w:sz w:val="28"/>
          <w:szCs w:val="28"/>
          <w:highlight w:val="none"/>
          <w:lang w:val="en-US" w:eastAsia="zh-CN"/>
        </w:rPr>
        <w:t>0</w:t>
      </w:r>
      <w:r>
        <w:rPr>
          <w:rFonts w:hint="eastAsia" w:ascii="仿宋_GB2312" w:eastAsia="仿宋_GB2312"/>
          <w:sz w:val="28"/>
          <w:szCs w:val="28"/>
          <w:highlight w:val="none"/>
        </w:rPr>
        <w:t>万元，增长</w:t>
      </w:r>
      <w:r>
        <w:rPr>
          <w:rFonts w:hint="eastAsia" w:ascii="仿宋_GB2312" w:eastAsia="仿宋_GB2312"/>
          <w:sz w:val="28"/>
          <w:szCs w:val="28"/>
          <w:highlight w:val="none"/>
          <w:lang w:val="en-US" w:eastAsia="zh-CN"/>
        </w:rPr>
        <w:t>154.77</w:t>
      </w:r>
      <w:r>
        <w:rPr>
          <w:rFonts w:hint="eastAsia" w:ascii="仿宋_GB2312" w:eastAsia="仿宋_GB2312"/>
          <w:sz w:val="28"/>
          <w:szCs w:val="28"/>
          <w:highlight w:val="none"/>
        </w:rPr>
        <w:t>%。主要原因：</w:t>
      </w:r>
      <w:r>
        <w:rPr>
          <w:rFonts w:hint="eastAsia" w:ascii="仿宋_GB2312" w:hAnsi="Times New Roman" w:eastAsia="仿宋_GB2312" w:cs="Times New Roman"/>
          <w:sz w:val="28"/>
          <w:szCs w:val="28"/>
          <w:highlight w:val="none"/>
          <w:lang w:eastAsia="zh-CN"/>
        </w:rPr>
        <w:t>根据业务需要增加</w:t>
      </w:r>
      <w:r>
        <w:rPr>
          <w:rFonts w:hint="eastAsia" w:ascii="仿宋_GB2312" w:hAnsi="Times New Roman" w:eastAsia="仿宋_GB2312" w:cs="Times New Roman"/>
          <w:sz w:val="28"/>
          <w:szCs w:val="28"/>
          <w:highlight w:val="none"/>
        </w:rPr>
        <w:t>土地储备开发项</w:t>
      </w:r>
      <w:r>
        <w:rPr>
          <w:rFonts w:hint="eastAsia" w:ascii="仿宋_GB2312" w:hAnsi="Times New Roman" w:eastAsia="仿宋_GB2312" w:cs="Times New Roman"/>
          <w:sz w:val="28"/>
          <w:szCs w:val="28"/>
          <w:highlight w:val="none"/>
          <w:lang w:val="en-US" w:eastAsia="zh-CN"/>
        </w:rPr>
        <w:t>目支出。</w:t>
      </w:r>
    </w:p>
    <w:p>
      <w:pPr>
        <w:tabs>
          <w:tab w:val="center" w:pos="6979"/>
        </w:tabs>
        <w:spacing w:line="580" w:lineRule="exact"/>
        <w:ind w:firstLine="548" w:firstLineChars="196"/>
        <w:rPr>
          <w:rFonts w:hint="eastAsia" w:ascii="黑体" w:eastAsia="黑体"/>
          <w:b/>
          <w:sz w:val="28"/>
          <w:szCs w:val="28"/>
          <w:highlight w:val="none"/>
        </w:rPr>
      </w:pPr>
      <w:r>
        <w:rPr>
          <w:rFonts w:hint="eastAsia" w:ascii="黑体" w:eastAsia="黑体"/>
          <w:b/>
          <w:sz w:val="28"/>
          <w:szCs w:val="28"/>
          <w:highlight w:val="none"/>
        </w:rPr>
        <w:t>四、一般公共预算财政拨款支出决算情况说明</w:t>
      </w:r>
    </w:p>
    <w:p>
      <w:pPr>
        <w:autoSpaceDE w:val="0"/>
        <w:autoSpaceDN w:val="0"/>
        <w:adjustRightInd w:val="0"/>
        <w:spacing w:line="580" w:lineRule="exact"/>
        <w:ind w:firstLine="560" w:firstLineChars="200"/>
        <w:jc w:val="left"/>
        <w:rPr>
          <w:rFonts w:hint="eastAsia" w:ascii="仿宋_GB2312" w:eastAsia="仿宋_GB2312"/>
          <w:sz w:val="28"/>
          <w:szCs w:val="28"/>
          <w:highlight w:val="none"/>
        </w:rPr>
      </w:pPr>
      <w:r>
        <w:rPr>
          <w:rFonts w:hint="eastAsia" w:ascii="仿宋_GB2312" w:eastAsia="仿宋_GB2312"/>
          <w:sz w:val="28"/>
          <w:szCs w:val="28"/>
          <w:highlight w:val="none"/>
        </w:rPr>
        <w:t>（一）一般公共预算财政拨款支出决算总体情况</w:t>
      </w:r>
    </w:p>
    <w:p>
      <w:pPr>
        <w:tabs>
          <w:tab w:val="center" w:pos="6979"/>
        </w:tabs>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rPr>
        <w:t>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年度一般公共预算财政拨款支出</w:t>
      </w:r>
      <w:r>
        <w:rPr>
          <w:rFonts w:ascii="仿宋_GB2312" w:eastAsia="仿宋_GB2312"/>
          <w:sz w:val="28"/>
          <w:szCs w:val="28"/>
          <w:highlight w:val="none"/>
        </w:rPr>
        <w:t>2621.17</w:t>
      </w:r>
      <w:r>
        <w:rPr>
          <w:rFonts w:hint="eastAsia" w:ascii="仿宋_GB2312" w:eastAsia="仿宋_GB2312"/>
          <w:sz w:val="28"/>
          <w:szCs w:val="28"/>
          <w:highlight w:val="none"/>
        </w:rPr>
        <w:t>万元，主要用于以下方面（按大类）：社会保障和就业支出</w:t>
      </w:r>
      <w:r>
        <w:rPr>
          <w:rFonts w:hint="eastAsia" w:ascii="仿宋_GB2312" w:eastAsia="仿宋_GB2312"/>
          <w:sz w:val="28"/>
          <w:szCs w:val="28"/>
          <w:highlight w:val="none"/>
          <w:lang w:val="en-US" w:eastAsia="zh-CN"/>
        </w:rPr>
        <w:t>301.10</w:t>
      </w:r>
      <w:r>
        <w:rPr>
          <w:rFonts w:hint="eastAsia" w:ascii="仿宋_GB2312" w:eastAsia="仿宋_GB2312"/>
          <w:sz w:val="28"/>
          <w:szCs w:val="28"/>
          <w:highlight w:val="none"/>
        </w:rPr>
        <w:t>万元，占本年财政拨款支出</w:t>
      </w:r>
      <w:r>
        <w:rPr>
          <w:rFonts w:hint="eastAsia" w:ascii="仿宋_GB2312" w:eastAsia="仿宋_GB2312"/>
          <w:sz w:val="28"/>
          <w:szCs w:val="28"/>
          <w:highlight w:val="none"/>
          <w:lang w:val="en-US" w:eastAsia="zh-CN"/>
        </w:rPr>
        <w:t>11.49</w:t>
      </w:r>
      <w:r>
        <w:rPr>
          <w:rFonts w:hint="eastAsia" w:ascii="仿宋_GB2312" w:eastAsia="仿宋_GB2312"/>
          <w:sz w:val="28"/>
          <w:szCs w:val="28"/>
          <w:highlight w:val="none"/>
        </w:rPr>
        <w:t>%</w:t>
      </w:r>
      <w:r>
        <w:rPr>
          <w:rFonts w:hint="eastAsia" w:ascii="仿宋_GB2312" w:eastAsia="仿宋_GB2312"/>
          <w:sz w:val="28"/>
          <w:szCs w:val="28"/>
          <w:highlight w:val="none"/>
          <w:lang w:eastAsia="zh-CN"/>
        </w:rPr>
        <w:t>；</w:t>
      </w:r>
      <w:r>
        <w:rPr>
          <w:rFonts w:hint="eastAsia" w:ascii="仿宋_GB2312" w:eastAsia="仿宋_GB2312"/>
          <w:sz w:val="28"/>
          <w:szCs w:val="28"/>
          <w:highlight w:val="none"/>
        </w:rPr>
        <w:t>卫生健康支出</w:t>
      </w:r>
      <w:r>
        <w:rPr>
          <w:rFonts w:hint="eastAsia" w:ascii="仿宋_GB2312" w:eastAsia="仿宋_GB2312"/>
          <w:sz w:val="28"/>
          <w:szCs w:val="28"/>
          <w:highlight w:val="none"/>
          <w:lang w:val="en-US" w:eastAsia="zh-CN"/>
        </w:rPr>
        <w:t>120.85万元，</w:t>
      </w:r>
      <w:r>
        <w:rPr>
          <w:rFonts w:hint="eastAsia" w:ascii="仿宋_GB2312" w:eastAsia="仿宋_GB2312"/>
          <w:sz w:val="28"/>
          <w:szCs w:val="28"/>
          <w:highlight w:val="none"/>
        </w:rPr>
        <w:t>占本年财政拨款支出</w:t>
      </w:r>
      <w:r>
        <w:rPr>
          <w:rFonts w:hint="eastAsia" w:ascii="仿宋_GB2312" w:eastAsia="仿宋_GB2312"/>
          <w:sz w:val="28"/>
          <w:szCs w:val="28"/>
          <w:highlight w:val="none"/>
          <w:lang w:val="en-US" w:eastAsia="zh-CN"/>
        </w:rPr>
        <w:t>4.61</w:t>
      </w:r>
      <w:r>
        <w:rPr>
          <w:rFonts w:hint="eastAsia" w:ascii="仿宋_GB2312" w:eastAsia="仿宋_GB2312"/>
          <w:sz w:val="28"/>
          <w:szCs w:val="28"/>
          <w:highlight w:val="none"/>
        </w:rPr>
        <w:t>%</w:t>
      </w:r>
      <w:r>
        <w:rPr>
          <w:rFonts w:hint="eastAsia" w:ascii="仿宋_GB2312" w:eastAsia="仿宋_GB2312"/>
          <w:sz w:val="28"/>
          <w:szCs w:val="28"/>
          <w:highlight w:val="none"/>
          <w:lang w:eastAsia="zh-CN"/>
        </w:rPr>
        <w:t>；自然资源海洋气象等支出</w:t>
      </w:r>
      <w:r>
        <w:rPr>
          <w:rFonts w:hint="eastAsia" w:ascii="仿宋_GB2312" w:eastAsia="仿宋_GB2312"/>
          <w:sz w:val="28"/>
          <w:szCs w:val="28"/>
          <w:highlight w:val="none"/>
          <w:lang w:val="en-US" w:eastAsia="zh-CN"/>
        </w:rPr>
        <w:t>2199.23万元，</w:t>
      </w:r>
      <w:r>
        <w:rPr>
          <w:rFonts w:hint="eastAsia" w:ascii="仿宋_GB2312" w:eastAsia="仿宋_GB2312"/>
          <w:sz w:val="28"/>
          <w:szCs w:val="28"/>
          <w:highlight w:val="none"/>
        </w:rPr>
        <w:t>占本年财政拨款支出</w:t>
      </w:r>
      <w:r>
        <w:rPr>
          <w:rFonts w:hint="eastAsia" w:ascii="仿宋_GB2312" w:eastAsia="仿宋_GB2312"/>
          <w:sz w:val="28"/>
          <w:szCs w:val="28"/>
          <w:highlight w:val="none"/>
          <w:lang w:val="en-US" w:eastAsia="zh-CN"/>
        </w:rPr>
        <w:t>83.90</w:t>
      </w:r>
      <w:r>
        <w:rPr>
          <w:rFonts w:hint="eastAsia" w:ascii="仿宋_GB2312" w:eastAsia="仿宋_GB2312"/>
          <w:sz w:val="28"/>
          <w:szCs w:val="28"/>
          <w:highlight w:val="none"/>
        </w:rPr>
        <w:t>%。</w:t>
      </w:r>
    </w:p>
    <w:p>
      <w:pPr>
        <w:autoSpaceDE w:val="0"/>
        <w:autoSpaceDN w:val="0"/>
        <w:adjustRightInd w:val="0"/>
        <w:spacing w:line="580" w:lineRule="exact"/>
        <w:ind w:firstLine="560" w:firstLineChars="200"/>
        <w:jc w:val="left"/>
        <w:rPr>
          <w:rFonts w:hint="eastAsia" w:ascii="仿宋_GB2312" w:eastAsia="仿宋_GB2312"/>
          <w:sz w:val="28"/>
          <w:szCs w:val="28"/>
          <w:highlight w:val="none"/>
        </w:rPr>
      </w:pPr>
      <w:r>
        <w:rPr>
          <w:rFonts w:hint="eastAsia" w:ascii="仿宋_GB2312" w:eastAsia="仿宋_GB2312"/>
          <w:sz w:val="28"/>
          <w:szCs w:val="28"/>
          <w:highlight w:val="none"/>
        </w:rPr>
        <w:t>（二）一般公共预算财政拨款支出决算具体情况</w:t>
      </w:r>
    </w:p>
    <w:p>
      <w:pPr>
        <w:autoSpaceDE w:val="0"/>
        <w:autoSpaceDN w:val="0"/>
        <w:adjustRightInd w:val="0"/>
        <w:spacing w:line="580" w:lineRule="exact"/>
        <w:ind w:firstLine="560" w:firstLineChars="200"/>
        <w:jc w:val="left"/>
        <w:rPr>
          <w:rFonts w:hint="eastAsia" w:ascii="仿宋_GB2312" w:eastAsia="仿宋_GB2312"/>
          <w:sz w:val="28"/>
          <w:szCs w:val="28"/>
          <w:highlight w:val="none"/>
        </w:rPr>
      </w:pPr>
      <w:r>
        <w:rPr>
          <w:rFonts w:hint="eastAsia" w:ascii="仿宋_GB2312" w:eastAsia="仿宋_GB2312"/>
          <w:sz w:val="28"/>
          <w:szCs w:val="28"/>
          <w:highlight w:val="none"/>
        </w:rPr>
        <w:t>1、“社会保障和就业支出”（类）202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年度年初预算</w:t>
      </w:r>
      <w:r>
        <w:rPr>
          <w:rFonts w:hint="eastAsia" w:ascii="仿宋_GB2312" w:eastAsia="仿宋_GB2312"/>
          <w:sz w:val="28"/>
          <w:szCs w:val="28"/>
          <w:highlight w:val="none"/>
          <w:lang w:val="en-US" w:eastAsia="zh-CN"/>
        </w:rPr>
        <w:t>304.09</w:t>
      </w:r>
      <w:r>
        <w:rPr>
          <w:rFonts w:hint="eastAsia" w:ascii="仿宋_GB2312" w:eastAsia="仿宋_GB2312"/>
          <w:sz w:val="28"/>
          <w:szCs w:val="28"/>
          <w:highlight w:val="none"/>
        </w:rPr>
        <w:t>万元，202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年度决算</w:t>
      </w:r>
      <w:r>
        <w:rPr>
          <w:rFonts w:hint="eastAsia" w:ascii="仿宋_GB2312" w:eastAsia="仿宋_GB2312"/>
          <w:sz w:val="28"/>
          <w:szCs w:val="28"/>
          <w:highlight w:val="none"/>
          <w:lang w:val="en-US" w:eastAsia="zh-CN"/>
        </w:rPr>
        <w:t>301.10</w:t>
      </w:r>
      <w:r>
        <w:rPr>
          <w:rFonts w:hint="eastAsia" w:ascii="仿宋_GB2312" w:eastAsia="仿宋_GB2312"/>
          <w:sz w:val="28"/>
          <w:szCs w:val="28"/>
          <w:highlight w:val="none"/>
        </w:rPr>
        <w:t>万元，</w:t>
      </w:r>
      <w:r>
        <w:rPr>
          <w:rFonts w:hint="eastAsia" w:ascii="仿宋_GB2312" w:eastAsia="仿宋_GB2312"/>
          <w:sz w:val="28"/>
          <w:szCs w:val="28"/>
          <w:highlight w:val="none"/>
          <w:lang w:eastAsia="zh-CN"/>
        </w:rPr>
        <w:t>完成年初预算的</w:t>
      </w:r>
      <w:r>
        <w:rPr>
          <w:rFonts w:hint="eastAsia" w:ascii="仿宋_GB2312" w:eastAsia="仿宋_GB2312"/>
          <w:sz w:val="28"/>
          <w:szCs w:val="28"/>
          <w:highlight w:val="none"/>
          <w:lang w:val="en-US" w:eastAsia="zh-CN"/>
        </w:rPr>
        <w:t>99.02</w:t>
      </w:r>
      <w:r>
        <w:rPr>
          <w:rFonts w:hint="eastAsia" w:ascii="仿宋_GB2312" w:eastAsia="仿宋_GB2312"/>
          <w:sz w:val="28"/>
          <w:szCs w:val="28"/>
          <w:highlight w:val="none"/>
        </w:rPr>
        <w:t>%。</w:t>
      </w:r>
    </w:p>
    <w:p>
      <w:pPr>
        <w:autoSpaceDE w:val="0"/>
        <w:autoSpaceDN w:val="0"/>
        <w:adjustRightInd w:val="0"/>
        <w:spacing w:line="580" w:lineRule="exact"/>
        <w:jc w:val="left"/>
        <w:rPr>
          <w:rFonts w:hint="eastAsia" w:ascii="仿宋_GB2312" w:eastAsia="仿宋_GB2312"/>
          <w:sz w:val="28"/>
          <w:szCs w:val="28"/>
          <w:highlight w:val="none"/>
        </w:rPr>
      </w:pPr>
      <w:r>
        <w:rPr>
          <w:rFonts w:hint="eastAsia" w:ascii="仿宋_GB2312" w:eastAsia="仿宋_GB2312"/>
          <w:sz w:val="28"/>
          <w:szCs w:val="28"/>
          <w:highlight w:val="none"/>
        </w:rPr>
        <w:t>其中：</w:t>
      </w:r>
    </w:p>
    <w:p>
      <w:pPr>
        <w:spacing w:line="580" w:lineRule="exact"/>
        <w:ind w:firstLine="560" w:firstLineChars="200"/>
        <w:rPr>
          <w:rFonts w:hint="eastAsia" w:ascii="仿宋_GB2312" w:eastAsia="仿宋_GB2312"/>
          <w:sz w:val="28"/>
          <w:szCs w:val="28"/>
          <w:highlight w:val="none"/>
        </w:rPr>
      </w:pPr>
      <w:r>
        <w:rPr>
          <w:rFonts w:hint="eastAsia" w:ascii="仿宋_GB2312" w:eastAsia="仿宋_GB2312"/>
          <w:color w:val="auto"/>
          <w:sz w:val="28"/>
          <w:szCs w:val="28"/>
          <w:highlight w:val="none"/>
        </w:rPr>
        <w:t>“行政事业单位养老支出</w:t>
      </w:r>
      <w:r>
        <w:rPr>
          <w:rFonts w:hint="eastAsia" w:ascii="仿宋_GB2312" w:eastAsia="仿宋_GB2312"/>
          <w:color w:val="auto"/>
          <w:sz w:val="28"/>
          <w:szCs w:val="28"/>
          <w:highlight w:val="none"/>
          <w:lang w:val="en-US" w:eastAsia="zh-CN"/>
        </w:rPr>
        <w:t>”</w:t>
      </w:r>
      <w:r>
        <w:rPr>
          <w:rFonts w:hint="eastAsia" w:ascii="仿宋_GB2312" w:eastAsia="仿宋_GB2312"/>
          <w:sz w:val="28"/>
          <w:szCs w:val="28"/>
          <w:highlight w:val="none"/>
        </w:rPr>
        <w:t>（款）202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年度年初预算</w:t>
      </w:r>
      <w:r>
        <w:rPr>
          <w:rFonts w:hint="eastAsia" w:ascii="仿宋_GB2312" w:eastAsia="仿宋_GB2312"/>
          <w:sz w:val="28"/>
          <w:szCs w:val="28"/>
          <w:highlight w:val="none"/>
          <w:lang w:val="en-US" w:eastAsia="zh-CN"/>
        </w:rPr>
        <w:t>304.09</w:t>
      </w:r>
      <w:r>
        <w:rPr>
          <w:rFonts w:hint="eastAsia" w:ascii="仿宋_GB2312" w:eastAsia="仿宋_GB2312"/>
          <w:sz w:val="28"/>
          <w:szCs w:val="28"/>
          <w:highlight w:val="none"/>
        </w:rPr>
        <w:t>万元，202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年度决算</w:t>
      </w:r>
      <w:r>
        <w:rPr>
          <w:rFonts w:hint="eastAsia" w:ascii="仿宋_GB2312" w:eastAsia="仿宋_GB2312"/>
          <w:sz w:val="28"/>
          <w:szCs w:val="28"/>
          <w:highlight w:val="none"/>
          <w:lang w:val="en-US" w:eastAsia="zh-CN"/>
        </w:rPr>
        <w:t>301.10</w:t>
      </w:r>
      <w:r>
        <w:rPr>
          <w:rFonts w:hint="eastAsia" w:ascii="仿宋_GB2312" w:eastAsia="仿宋_GB2312"/>
          <w:sz w:val="28"/>
          <w:szCs w:val="28"/>
          <w:highlight w:val="none"/>
        </w:rPr>
        <w:t>万元，</w:t>
      </w:r>
      <w:r>
        <w:rPr>
          <w:rFonts w:hint="eastAsia" w:ascii="仿宋_GB2312" w:eastAsia="仿宋_GB2312"/>
          <w:sz w:val="28"/>
          <w:szCs w:val="28"/>
          <w:highlight w:val="none"/>
          <w:lang w:eastAsia="zh-CN"/>
        </w:rPr>
        <w:t>完成年初预算的</w:t>
      </w:r>
      <w:r>
        <w:rPr>
          <w:rFonts w:hint="eastAsia" w:ascii="仿宋_GB2312" w:eastAsia="仿宋_GB2312"/>
          <w:sz w:val="28"/>
          <w:szCs w:val="28"/>
          <w:highlight w:val="none"/>
          <w:lang w:val="en-US" w:eastAsia="zh-CN"/>
        </w:rPr>
        <w:t>99.02</w:t>
      </w:r>
      <w:r>
        <w:rPr>
          <w:rFonts w:hint="eastAsia" w:ascii="仿宋_GB2312" w:eastAsia="仿宋_GB2312"/>
          <w:sz w:val="28"/>
          <w:szCs w:val="28"/>
          <w:highlight w:val="none"/>
        </w:rPr>
        <w:t>%。主要原因：</w:t>
      </w:r>
      <w:r>
        <w:rPr>
          <w:rFonts w:hint="eastAsia" w:ascii="仿宋_GB2312" w:hAnsi="Times New Roman" w:eastAsia="仿宋_GB2312" w:cs="Times New Roman"/>
          <w:i w:val="0"/>
          <w:iCs w:val="0"/>
          <w:caps w:val="0"/>
          <w:color w:val="auto"/>
          <w:spacing w:val="0"/>
          <w:sz w:val="28"/>
          <w:szCs w:val="28"/>
          <w:highlight w:val="none"/>
          <w:shd w:val="clear" w:color="auto" w:fill="auto"/>
        </w:rPr>
        <w:t>拟录用人员未按计划入职</w:t>
      </w:r>
      <w:r>
        <w:rPr>
          <w:rFonts w:hint="eastAsia" w:ascii="仿宋_GB2312" w:eastAsia="仿宋_GB2312"/>
          <w:color w:val="auto"/>
          <w:sz w:val="28"/>
          <w:szCs w:val="28"/>
          <w:highlight w:val="none"/>
          <w:lang w:eastAsia="zh-CN"/>
        </w:rPr>
        <w:t>，导致相关支出减少。</w:t>
      </w:r>
    </w:p>
    <w:p>
      <w:pPr>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rPr>
        <w:t>2、</w:t>
      </w:r>
      <w:r>
        <w:rPr>
          <w:rFonts w:hint="eastAsia" w:ascii="仿宋_GB2312" w:eastAsia="仿宋_GB2312"/>
          <w:color w:val="auto"/>
          <w:sz w:val="28"/>
          <w:szCs w:val="28"/>
          <w:highlight w:val="none"/>
        </w:rPr>
        <w:t>“卫生健康支出”</w:t>
      </w:r>
      <w:r>
        <w:rPr>
          <w:rFonts w:hint="eastAsia" w:ascii="仿宋_GB2312" w:eastAsia="仿宋_GB2312"/>
          <w:sz w:val="28"/>
          <w:szCs w:val="28"/>
          <w:highlight w:val="none"/>
        </w:rPr>
        <w:t>(类)202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年度年初预算</w:t>
      </w:r>
      <w:r>
        <w:rPr>
          <w:rFonts w:hint="eastAsia" w:ascii="仿宋_GB2312" w:eastAsia="仿宋_GB2312"/>
          <w:sz w:val="28"/>
          <w:szCs w:val="28"/>
          <w:highlight w:val="none"/>
          <w:lang w:val="en-US" w:eastAsia="zh-CN"/>
        </w:rPr>
        <w:t>122.11</w:t>
      </w:r>
      <w:r>
        <w:rPr>
          <w:rFonts w:hint="eastAsia" w:ascii="仿宋_GB2312" w:eastAsia="仿宋_GB2312"/>
          <w:sz w:val="28"/>
          <w:szCs w:val="28"/>
          <w:highlight w:val="none"/>
        </w:rPr>
        <w:t>万元，202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年度决算</w:t>
      </w:r>
      <w:r>
        <w:rPr>
          <w:rFonts w:hint="eastAsia" w:ascii="仿宋_GB2312" w:eastAsia="仿宋_GB2312"/>
          <w:sz w:val="28"/>
          <w:szCs w:val="28"/>
          <w:highlight w:val="none"/>
          <w:lang w:val="en-US" w:eastAsia="zh-CN"/>
        </w:rPr>
        <w:t>120.85</w:t>
      </w:r>
      <w:r>
        <w:rPr>
          <w:rFonts w:hint="eastAsia" w:ascii="仿宋_GB2312" w:eastAsia="仿宋_GB2312"/>
          <w:sz w:val="28"/>
          <w:szCs w:val="28"/>
          <w:highlight w:val="none"/>
        </w:rPr>
        <w:t>万元，</w:t>
      </w:r>
      <w:r>
        <w:rPr>
          <w:rFonts w:hint="eastAsia" w:ascii="仿宋_GB2312" w:eastAsia="仿宋_GB2312"/>
          <w:sz w:val="28"/>
          <w:szCs w:val="28"/>
          <w:highlight w:val="none"/>
          <w:lang w:eastAsia="zh-CN"/>
        </w:rPr>
        <w:t>完成年初预算的</w:t>
      </w:r>
      <w:r>
        <w:rPr>
          <w:rFonts w:hint="eastAsia" w:ascii="仿宋_GB2312" w:eastAsia="仿宋_GB2312"/>
          <w:sz w:val="28"/>
          <w:szCs w:val="28"/>
          <w:highlight w:val="none"/>
          <w:lang w:val="en-US" w:eastAsia="zh-CN"/>
        </w:rPr>
        <w:t>98.97</w:t>
      </w:r>
      <w:r>
        <w:rPr>
          <w:rFonts w:hint="eastAsia" w:ascii="仿宋_GB2312" w:eastAsia="仿宋_GB2312"/>
          <w:sz w:val="28"/>
          <w:szCs w:val="28"/>
          <w:highlight w:val="none"/>
        </w:rPr>
        <w:t>%。其中：</w:t>
      </w:r>
    </w:p>
    <w:p>
      <w:pPr>
        <w:spacing w:line="580" w:lineRule="exact"/>
        <w:ind w:firstLine="560" w:firstLineChars="200"/>
        <w:rPr>
          <w:rFonts w:hint="eastAsia" w:ascii="仿宋_GB2312" w:eastAsia="仿宋_GB2312"/>
          <w:color w:val="auto"/>
          <w:sz w:val="28"/>
          <w:szCs w:val="28"/>
          <w:highlight w:val="none"/>
          <w:lang w:eastAsia="zh-CN"/>
        </w:rPr>
      </w:pPr>
      <w:r>
        <w:rPr>
          <w:rFonts w:hint="eastAsia" w:ascii="仿宋_GB2312" w:eastAsia="仿宋_GB2312"/>
          <w:sz w:val="28"/>
          <w:szCs w:val="28"/>
          <w:highlight w:val="none"/>
        </w:rPr>
        <w:t>“</w:t>
      </w:r>
      <w:r>
        <w:rPr>
          <w:rFonts w:hint="eastAsia" w:ascii="仿宋_GB2312" w:hAnsi="Times New Roman" w:eastAsia="仿宋_GB2312" w:cs="Times New Roman"/>
          <w:b w:val="0"/>
          <w:color w:val="auto"/>
          <w:kern w:val="2"/>
          <w:sz w:val="28"/>
          <w:szCs w:val="28"/>
          <w:highlight w:val="none"/>
          <w:lang w:val="en-US" w:eastAsia="zh-CN" w:bidi="ar-SA"/>
        </w:rPr>
        <w:t>行政事业单位医疗</w:t>
      </w:r>
      <w:r>
        <w:rPr>
          <w:rFonts w:hint="eastAsia" w:ascii="仿宋_GB2312" w:eastAsia="仿宋_GB2312"/>
          <w:sz w:val="28"/>
          <w:szCs w:val="28"/>
          <w:highlight w:val="none"/>
        </w:rPr>
        <w:t>”（款）202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年度年初预算</w:t>
      </w:r>
      <w:r>
        <w:rPr>
          <w:rFonts w:hint="eastAsia" w:ascii="仿宋_GB2312" w:eastAsia="仿宋_GB2312"/>
          <w:sz w:val="28"/>
          <w:szCs w:val="28"/>
          <w:highlight w:val="none"/>
          <w:lang w:val="en-US" w:eastAsia="zh-CN"/>
        </w:rPr>
        <w:t>122.11</w:t>
      </w:r>
      <w:r>
        <w:rPr>
          <w:rFonts w:hint="eastAsia" w:ascii="仿宋_GB2312" w:eastAsia="仿宋_GB2312"/>
          <w:sz w:val="28"/>
          <w:szCs w:val="28"/>
          <w:highlight w:val="none"/>
        </w:rPr>
        <w:t>万元，202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年度决算</w:t>
      </w:r>
      <w:r>
        <w:rPr>
          <w:rFonts w:hint="eastAsia" w:ascii="仿宋_GB2312" w:eastAsia="仿宋_GB2312"/>
          <w:sz w:val="28"/>
          <w:szCs w:val="28"/>
          <w:highlight w:val="none"/>
          <w:lang w:val="en-US" w:eastAsia="zh-CN"/>
        </w:rPr>
        <w:t>120.85</w:t>
      </w:r>
      <w:r>
        <w:rPr>
          <w:rFonts w:hint="eastAsia" w:ascii="仿宋_GB2312" w:eastAsia="仿宋_GB2312"/>
          <w:sz w:val="28"/>
          <w:szCs w:val="28"/>
          <w:highlight w:val="none"/>
        </w:rPr>
        <w:t>万元，</w:t>
      </w:r>
      <w:r>
        <w:rPr>
          <w:rFonts w:hint="eastAsia" w:ascii="仿宋_GB2312" w:eastAsia="仿宋_GB2312"/>
          <w:sz w:val="28"/>
          <w:szCs w:val="28"/>
          <w:highlight w:val="none"/>
          <w:lang w:eastAsia="zh-CN"/>
        </w:rPr>
        <w:t>完成年初预算的</w:t>
      </w:r>
      <w:r>
        <w:rPr>
          <w:rFonts w:hint="eastAsia" w:ascii="仿宋_GB2312" w:eastAsia="仿宋_GB2312"/>
          <w:sz w:val="28"/>
          <w:szCs w:val="28"/>
          <w:highlight w:val="none"/>
          <w:lang w:val="en-US" w:eastAsia="zh-CN"/>
        </w:rPr>
        <w:t>98.97</w:t>
      </w:r>
      <w:r>
        <w:rPr>
          <w:rFonts w:hint="eastAsia" w:ascii="仿宋_GB2312" w:eastAsia="仿宋_GB2312"/>
          <w:sz w:val="28"/>
          <w:szCs w:val="28"/>
          <w:highlight w:val="none"/>
        </w:rPr>
        <w:t>%。主要原因：</w:t>
      </w:r>
      <w:r>
        <w:rPr>
          <w:rFonts w:hint="eastAsia" w:ascii="仿宋_GB2312" w:hAnsi="Times New Roman" w:eastAsia="仿宋_GB2312" w:cs="Times New Roman"/>
          <w:i w:val="0"/>
          <w:iCs w:val="0"/>
          <w:caps w:val="0"/>
          <w:color w:val="auto"/>
          <w:spacing w:val="0"/>
          <w:sz w:val="28"/>
          <w:szCs w:val="28"/>
          <w:highlight w:val="none"/>
          <w:shd w:val="clear" w:color="auto" w:fill="auto"/>
        </w:rPr>
        <w:t>拟录用人员未按计划入职</w:t>
      </w:r>
      <w:r>
        <w:rPr>
          <w:rFonts w:hint="eastAsia" w:ascii="仿宋_GB2312" w:eastAsia="仿宋_GB2312"/>
          <w:color w:val="auto"/>
          <w:sz w:val="28"/>
          <w:szCs w:val="28"/>
          <w:highlight w:val="none"/>
          <w:lang w:eastAsia="zh-CN"/>
        </w:rPr>
        <w:t>，导致相关支出减少。</w:t>
      </w:r>
    </w:p>
    <w:p>
      <w:pPr>
        <w:spacing w:line="580" w:lineRule="exact"/>
        <w:ind w:firstLine="560" w:firstLineChars="200"/>
        <w:rPr>
          <w:rFonts w:hint="eastAsia" w:ascii="仿宋_GB2312" w:eastAsia="仿宋_GB2312"/>
          <w:sz w:val="28"/>
          <w:szCs w:val="28"/>
          <w:highlight w:val="none"/>
          <w:lang w:eastAsia="zh-CN"/>
        </w:rPr>
      </w:pPr>
      <w:r>
        <w:rPr>
          <w:rFonts w:hint="eastAsia" w:ascii="仿宋_GB2312" w:eastAsia="仿宋_GB2312"/>
          <w:color w:val="auto"/>
          <w:sz w:val="28"/>
          <w:szCs w:val="28"/>
          <w:highlight w:val="none"/>
          <w:lang w:val="en-US" w:eastAsia="zh-CN"/>
        </w:rPr>
        <w:t>3、“</w:t>
      </w:r>
      <w:r>
        <w:rPr>
          <w:rFonts w:hint="eastAsia" w:ascii="仿宋_GB2312" w:eastAsia="仿宋_GB2312"/>
          <w:color w:val="auto"/>
          <w:sz w:val="28"/>
          <w:szCs w:val="28"/>
          <w:highlight w:val="none"/>
        </w:rPr>
        <w:t>自然资源海洋气象等支出</w:t>
      </w:r>
      <w:r>
        <w:rPr>
          <w:rFonts w:hint="eastAsia" w:ascii="仿宋_GB2312" w:eastAsia="仿宋_GB2312"/>
          <w:color w:val="auto"/>
          <w:sz w:val="28"/>
          <w:szCs w:val="28"/>
          <w:highlight w:val="none"/>
          <w:lang w:eastAsia="zh-CN"/>
        </w:rPr>
        <w:t>”</w:t>
      </w:r>
      <w:r>
        <w:rPr>
          <w:rFonts w:hint="eastAsia" w:ascii="仿宋_GB2312" w:eastAsia="仿宋_GB2312"/>
          <w:sz w:val="28"/>
          <w:szCs w:val="28"/>
          <w:highlight w:val="none"/>
        </w:rPr>
        <w:t>(类)202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年度年初预算</w:t>
      </w:r>
      <w:r>
        <w:rPr>
          <w:rFonts w:hint="eastAsia" w:ascii="仿宋_GB2312" w:eastAsia="仿宋_GB2312"/>
          <w:sz w:val="28"/>
          <w:szCs w:val="28"/>
          <w:highlight w:val="none"/>
          <w:lang w:val="en-US" w:eastAsia="zh-CN"/>
        </w:rPr>
        <w:t>2293.55万元，</w:t>
      </w:r>
      <w:r>
        <w:rPr>
          <w:rFonts w:hint="eastAsia" w:ascii="仿宋_GB2312" w:eastAsia="仿宋_GB2312"/>
          <w:sz w:val="28"/>
          <w:szCs w:val="28"/>
          <w:highlight w:val="none"/>
        </w:rPr>
        <w:t>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年度决算</w:t>
      </w:r>
      <w:r>
        <w:rPr>
          <w:rFonts w:hint="eastAsia" w:ascii="仿宋_GB2312" w:eastAsia="仿宋_GB2312"/>
          <w:sz w:val="28"/>
          <w:szCs w:val="28"/>
          <w:highlight w:val="none"/>
          <w:lang w:val="en-US" w:eastAsia="zh-CN"/>
        </w:rPr>
        <w:t>2199.23万元，</w:t>
      </w:r>
      <w:r>
        <w:rPr>
          <w:rFonts w:hint="eastAsia" w:ascii="仿宋_GB2312" w:eastAsia="仿宋_GB2312"/>
          <w:sz w:val="28"/>
          <w:szCs w:val="28"/>
          <w:highlight w:val="none"/>
          <w:lang w:eastAsia="zh-CN"/>
        </w:rPr>
        <w:t>完成年初预算的</w:t>
      </w:r>
      <w:r>
        <w:rPr>
          <w:rFonts w:hint="eastAsia" w:ascii="仿宋_GB2312" w:eastAsia="仿宋_GB2312"/>
          <w:sz w:val="28"/>
          <w:szCs w:val="28"/>
          <w:highlight w:val="none"/>
          <w:lang w:val="en-US" w:eastAsia="zh-CN"/>
        </w:rPr>
        <w:t>95.89</w:t>
      </w:r>
      <w:r>
        <w:rPr>
          <w:rFonts w:hint="eastAsia" w:ascii="仿宋_GB2312" w:eastAsia="仿宋_GB2312"/>
          <w:sz w:val="28"/>
          <w:szCs w:val="28"/>
          <w:highlight w:val="none"/>
        </w:rPr>
        <w:t>%</w:t>
      </w:r>
      <w:r>
        <w:rPr>
          <w:rFonts w:hint="eastAsia" w:ascii="仿宋_GB2312" w:eastAsia="仿宋_GB2312"/>
          <w:sz w:val="28"/>
          <w:szCs w:val="28"/>
          <w:highlight w:val="none"/>
          <w:lang w:eastAsia="zh-CN"/>
        </w:rPr>
        <w:t>。其中：</w:t>
      </w:r>
    </w:p>
    <w:p>
      <w:pPr>
        <w:spacing w:line="580" w:lineRule="exact"/>
        <w:ind w:firstLine="560" w:firstLineChars="200"/>
        <w:rPr>
          <w:rFonts w:hint="eastAsia" w:ascii="仿宋_GB2312" w:hAnsi="Times New Roman" w:eastAsia="仿宋_GB2312" w:cs="Times New Roman"/>
          <w:i w:val="0"/>
          <w:iCs w:val="0"/>
          <w:caps w:val="0"/>
          <w:color w:val="auto"/>
          <w:spacing w:val="0"/>
          <w:sz w:val="28"/>
          <w:szCs w:val="28"/>
          <w:highlight w:val="none"/>
          <w:shd w:val="clear" w:color="auto" w:fill="auto"/>
          <w:lang w:eastAsia="zh-CN"/>
        </w:rPr>
      </w:pPr>
      <w:r>
        <w:rPr>
          <w:rFonts w:hint="eastAsia" w:ascii="仿宋_GB2312" w:hAnsi="Times New Roman" w:eastAsia="仿宋_GB2312" w:cs="Times New Roman"/>
          <w:b w:val="0"/>
          <w:color w:val="auto"/>
          <w:kern w:val="2"/>
          <w:sz w:val="28"/>
          <w:szCs w:val="28"/>
          <w:highlight w:val="none"/>
          <w:lang w:val="en-US" w:eastAsia="zh-CN" w:bidi="ar-SA"/>
        </w:rPr>
        <w:t>“自然资源事务”（款）</w:t>
      </w:r>
      <w:r>
        <w:rPr>
          <w:rFonts w:hint="eastAsia" w:ascii="仿宋_GB2312" w:eastAsia="仿宋_GB2312"/>
          <w:sz w:val="28"/>
          <w:szCs w:val="28"/>
          <w:highlight w:val="none"/>
        </w:rPr>
        <w:t>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年度年初预算</w:t>
      </w:r>
      <w:r>
        <w:rPr>
          <w:rFonts w:hint="eastAsia" w:ascii="仿宋_GB2312" w:eastAsia="仿宋_GB2312"/>
          <w:sz w:val="28"/>
          <w:szCs w:val="28"/>
          <w:highlight w:val="none"/>
          <w:lang w:val="en-US" w:eastAsia="zh-CN"/>
        </w:rPr>
        <w:t>2293.55万元，</w:t>
      </w:r>
      <w:r>
        <w:rPr>
          <w:rFonts w:hint="eastAsia" w:ascii="仿宋_GB2312" w:eastAsia="仿宋_GB2312"/>
          <w:sz w:val="28"/>
          <w:szCs w:val="28"/>
          <w:highlight w:val="none"/>
        </w:rPr>
        <w:t>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年度决算</w:t>
      </w:r>
      <w:r>
        <w:rPr>
          <w:rFonts w:hint="eastAsia" w:ascii="仿宋_GB2312" w:eastAsia="仿宋_GB2312"/>
          <w:sz w:val="28"/>
          <w:szCs w:val="28"/>
          <w:highlight w:val="none"/>
          <w:lang w:val="en-US" w:eastAsia="zh-CN"/>
        </w:rPr>
        <w:t>2199.23万元，</w:t>
      </w:r>
      <w:r>
        <w:rPr>
          <w:rFonts w:hint="eastAsia" w:ascii="仿宋_GB2312" w:eastAsia="仿宋_GB2312"/>
          <w:sz w:val="28"/>
          <w:szCs w:val="28"/>
          <w:highlight w:val="none"/>
          <w:lang w:eastAsia="zh-CN"/>
        </w:rPr>
        <w:t>完成年初预算的</w:t>
      </w:r>
      <w:r>
        <w:rPr>
          <w:rFonts w:hint="eastAsia" w:ascii="仿宋_GB2312" w:eastAsia="仿宋_GB2312"/>
          <w:sz w:val="28"/>
          <w:szCs w:val="28"/>
          <w:highlight w:val="none"/>
          <w:lang w:val="en-US" w:eastAsia="zh-CN"/>
        </w:rPr>
        <w:t>95.89</w:t>
      </w:r>
      <w:r>
        <w:rPr>
          <w:rFonts w:hint="eastAsia" w:ascii="仿宋_GB2312" w:eastAsia="仿宋_GB2312"/>
          <w:sz w:val="28"/>
          <w:szCs w:val="28"/>
          <w:highlight w:val="none"/>
        </w:rPr>
        <w:t>%</w:t>
      </w:r>
      <w:r>
        <w:rPr>
          <w:rFonts w:hint="eastAsia" w:ascii="仿宋_GB2312" w:eastAsia="仿宋_GB2312"/>
          <w:sz w:val="28"/>
          <w:szCs w:val="28"/>
          <w:highlight w:val="none"/>
          <w:lang w:eastAsia="zh-CN"/>
        </w:rPr>
        <w:t>。</w:t>
      </w:r>
      <w:r>
        <w:rPr>
          <w:rFonts w:hint="eastAsia" w:ascii="仿宋_GB2312" w:eastAsia="仿宋_GB2312"/>
          <w:color w:val="auto"/>
          <w:sz w:val="28"/>
          <w:szCs w:val="28"/>
          <w:highlight w:val="none"/>
        </w:rPr>
        <w:t>主要原因：</w:t>
      </w:r>
      <w:r>
        <w:rPr>
          <w:rFonts w:hint="eastAsia" w:ascii="仿宋_GB2312" w:hAnsi="Times New Roman" w:eastAsia="仿宋_GB2312" w:cs="Times New Roman"/>
          <w:i w:val="0"/>
          <w:iCs w:val="0"/>
          <w:caps w:val="0"/>
          <w:color w:val="auto"/>
          <w:spacing w:val="0"/>
          <w:sz w:val="28"/>
          <w:szCs w:val="28"/>
          <w:highlight w:val="none"/>
          <w:shd w:val="clear" w:color="auto" w:fill="auto"/>
        </w:rPr>
        <w:t>拟录用人员未按计划入职</w:t>
      </w:r>
      <w:r>
        <w:rPr>
          <w:rFonts w:hint="eastAsia" w:ascii="仿宋_GB2312" w:hAnsi="Times New Roman" w:eastAsia="仿宋_GB2312" w:cs="Times New Roman"/>
          <w:color w:val="auto"/>
          <w:sz w:val="28"/>
          <w:szCs w:val="28"/>
          <w:highlight w:val="none"/>
          <w:lang w:eastAsia="zh-CN"/>
        </w:rPr>
        <w:t>，同时存在在编人员</w:t>
      </w:r>
      <w:r>
        <w:rPr>
          <w:rFonts w:hint="eastAsia" w:ascii="仿宋_GB2312" w:hAnsi="Times New Roman" w:eastAsia="仿宋_GB2312" w:cs="Times New Roman"/>
          <w:i w:val="0"/>
          <w:iCs w:val="0"/>
          <w:caps w:val="0"/>
          <w:color w:val="auto"/>
          <w:spacing w:val="0"/>
          <w:sz w:val="28"/>
          <w:szCs w:val="28"/>
          <w:highlight w:val="none"/>
          <w:shd w:val="clear" w:color="auto" w:fill="auto"/>
          <w:lang w:eastAsia="zh-CN"/>
        </w:rPr>
        <w:t>退休</w:t>
      </w:r>
      <w:r>
        <w:rPr>
          <w:rFonts w:hint="eastAsia" w:ascii="仿宋_GB2312" w:hAnsi="Times New Roman" w:eastAsia="仿宋_GB2312" w:cs="Times New Roman"/>
          <w:i w:val="0"/>
          <w:iCs w:val="0"/>
          <w:caps w:val="0"/>
          <w:color w:val="auto"/>
          <w:spacing w:val="0"/>
          <w:sz w:val="28"/>
          <w:szCs w:val="28"/>
          <w:highlight w:val="none"/>
          <w:shd w:val="clear" w:color="auto" w:fill="auto"/>
        </w:rPr>
        <w:t>离职</w:t>
      </w:r>
      <w:r>
        <w:rPr>
          <w:rFonts w:hint="eastAsia" w:ascii="仿宋_GB2312" w:hAnsi="Times New Roman" w:eastAsia="仿宋_GB2312" w:cs="Times New Roman"/>
          <w:i w:val="0"/>
          <w:iCs w:val="0"/>
          <w:caps w:val="0"/>
          <w:color w:val="auto"/>
          <w:spacing w:val="0"/>
          <w:sz w:val="28"/>
          <w:szCs w:val="28"/>
          <w:highlight w:val="none"/>
          <w:shd w:val="clear" w:color="auto" w:fill="auto"/>
          <w:lang w:eastAsia="zh-CN"/>
        </w:rPr>
        <w:t>情况，人员经费支出减少；另外，公务用车多为</w:t>
      </w:r>
      <w:r>
        <w:rPr>
          <w:rFonts w:hint="eastAsia" w:ascii="仿宋_GB2312" w:eastAsia="仿宋_GB2312" w:cs="Times New Roman"/>
          <w:i w:val="0"/>
          <w:iCs w:val="0"/>
          <w:caps w:val="0"/>
          <w:color w:val="auto"/>
          <w:spacing w:val="0"/>
          <w:sz w:val="28"/>
          <w:szCs w:val="28"/>
          <w:highlight w:val="none"/>
          <w:shd w:val="clear" w:color="auto" w:fill="auto"/>
          <w:lang w:eastAsia="zh-CN"/>
        </w:rPr>
        <w:t>近</w:t>
      </w:r>
      <w:r>
        <w:rPr>
          <w:rFonts w:hint="eastAsia" w:ascii="仿宋_GB2312" w:eastAsia="仿宋_GB2312" w:cs="Times New Roman"/>
          <w:i w:val="0"/>
          <w:iCs w:val="0"/>
          <w:caps w:val="0"/>
          <w:color w:val="auto"/>
          <w:spacing w:val="0"/>
          <w:sz w:val="28"/>
          <w:szCs w:val="28"/>
          <w:highlight w:val="none"/>
          <w:shd w:val="clear" w:color="auto" w:fill="auto"/>
          <w:lang w:val="en-US" w:eastAsia="zh-CN"/>
        </w:rPr>
        <w:t>3年陆续购入</w:t>
      </w:r>
      <w:r>
        <w:rPr>
          <w:rFonts w:hint="eastAsia" w:ascii="仿宋_GB2312" w:hAnsi="Times New Roman" w:eastAsia="仿宋_GB2312" w:cs="Times New Roman"/>
          <w:i w:val="0"/>
          <w:iCs w:val="0"/>
          <w:caps w:val="0"/>
          <w:color w:val="auto"/>
          <w:spacing w:val="0"/>
          <w:sz w:val="28"/>
          <w:szCs w:val="28"/>
          <w:highlight w:val="none"/>
          <w:shd w:val="clear" w:color="auto" w:fill="auto"/>
          <w:lang w:eastAsia="zh-CN"/>
        </w:rPr>
        <w:t>，运行维护费用低</w:t>
      </w:r>
      <w:r>
        <w:rPr>
          <w:rFonts w:hint="eastAsia" w:ascii="仿宋_GB2312" w:hAnsi="Times New Roman" w:eastAsia="仿宋_GB2312" w:cs="Times New Roman"/>
          <w:sz w:val="28"/>
          <w:szCs w:val="28"/>
          <w:highlight w:val="none"/>
          <w:lang w:eastAsia="zh-CN"/>
        </w:rPr>
        <w:t>，同时</w:t>
      </w:r>
      <w:r>
        <w:rPr>
          <w:rFonts w:hint="eastAsia" w:ascii="仿宋_GB2312" w:hAnsi="Times New Roman" w:eastAsia="仿宋_GB2312" w:cs="Times New Roman"/>
          <w:sz w:val="28"/>
          <w:szCs w:val="28"/>
          <w:highlight w:val="none"/>
          <w:lang w:val="en-US" w:eastAsia="zh-CN"/>
        </w:rPr>
        <w:t>旧公务用车使用频率降低，相关费用支出减少</w:t>
      </w:r>
      <w:r>
        <w:rPr>
          <w:rFonts w:hint="eastAsia" w:ascii="仿宋_GB2312" w:hAnsi="Times New Roman" w:eastAsia="仿宋_GB2312" w:cs="Times New Roman"/>
          <w:i w:val="0"/>
          <w:iCs w:val="0"/>
          <w:caps w:val="0"/>
          <w:color w:val="auto"/>
          <w:spacing w:val="0"/>
          <w:sz w:val="28"/>
          <w:szCs w:val="28"/>
          <w:highlight w:val="none"/>
          <w:shd w:val="clear" w:color="auto" w:fill="auto"/>
          <w:lang w:eastAsia="zh-CN"/>
        </w:rPr>
        <w:t>。</w:t>
      </w:r>
    </w:p>
    <w:p>
      <w:pPr>
        <w:spacing w:line="580" w:lineRule="exact"/>
        <w:ind w:firstLine="560" w:firstLineChars="200"/>
        <w:rPr>
          <w:rFonts w:hint="eastAsia" w:ascii="仿宋_GB2312" w:eastAsia="仿宋_GB2312"/>
          <w:sz w:val="28"/>
          <w:szCs w:val="28"/>
          <w:highlight w:val="none"/>
        </w:rPr>
      </w:pPr>
      <w:r>
        <w:rPr>
          <w:rFonts w:hint="eastAsia" w:ascii="黑体" w:eastAsia="黑体"/>
          <w:b/>
          <w:sz w:val="28"/>
          <w:szCs w:val="28"/>
          <w:highlight w:val="none"/>
        </w:rPr>
        <w:t>五、政府性基金预算财政拨款支出决算情况说明</w:t>
      </w:r>
    </w:p>
    <w:p>
      <w:pPr>
        <w:autoSpaceDE w:val="0"/>
        <w:autoSpaceDN w:val="0"/>
        <w:adjustRightInd w:val="0"/>
        <w:spacing w:line="580" w:lineRule="exact"/>
        <w:ind w:firstLine="560" w:firstLineChars="200"/>
        <w:jc w:val="left"/>
        <w:rPr>
          <w:rFonts w:hint="eastAsia" w:ascii="仿宋_GB2312" w:eastAsia="仿宋_GB2312"/>
          <w:sz w:val="28"/>
          <w:szCs w:val="28"/>
          <w:highlight w:val="none"/>
        </w:rPr>
      </w:pPr>
      <w:r>
        <w:rPr>
          <w:rFonts w:hint="eastAsia" w:ascii="仿宋_GB2312" w:eastAsia="仿宋_GB2312"/>
          <w:sz w:val="28"/>
          <w:szCs w:val="28"/>
          <w:highlight w:val="none"/>
        </w:rPr>
        <w:t>（一）政府性基金预算财政拨款支出决算总体情况</w:t>
      </w:r>
    </w:p>
    <w:p>
      <w:pPr>
        <w:tabs>
          <w:tab w:val="center" w:pos="6979"/>
        </w:tabs>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rPr>
        <w:t>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年度政府性基金预算财政拨款支出</w:t>
      </w:r>
      <w:r>
        <w:rPr>
          <w:rFonts w:ascii="仿宋_GB2312" w:eastAsia="仿宋_GB2312"/>
          <w:sz w:val="28"/>
          <w:szCs w:val="28"/>
          <w:highlight w:val="none"/>
        </w:rPr>
        <w:t>101364.08</w:t>
      </w:r>
      <w:r>
        <w:rPr>
          <w:rFonts w:hint="eastAsia" w:ascii="仿宋_GB2312" w:eastAsia="仿宋_GB2312"/>
          <w:sz w:val="28"/>
          <w:szCs w:val="28"/>
          <w:highlight w:val="none"/>
        </w:rPr>
        <w:t>万元，主要用于以下方面（按大类）：城乡社区支出101364</w:t>
      </w:r>
      <w:r>
        <w:rPr>
          <w:rFonts w:hint="eastAsia" w:ascii="仿宋_GB2312" w:eastAsia="仿宋_GB2312"/>
          <w:sz w:val="28"/>
          <w:szCs w:val="28"/>
          <w:highlight w:val="none"/>
          <w:lang w:val="en-US" w:eastAsia="zh-CN"/>
        </w:rPr>
        <w:t>.</w:t>
      </w:r>
      <w:r>
        <w:rPr>
          <w:rFonts w:hint="eastAsia" w:ascii="仿宋_GB2312" w:eastAsia="仿宋_GB2312"/>
          <w:sz w:val="28"/>
          <w:szCs w:val="28"/>
          <w:highlight w:val="none"/>
        </w:rPr>
        <w:t>08万元，占本年财政拨款支出</w:t>
      </w:r>
      <w:r>
        <w:rPr>
          <w:rFonts w:hint="eastAsia" w:ascii="仿宋_GB2312" w:eastAsia="仿宋_GB2312"/>
          <w:sz w:val="28"/>
          <w:szCs w:val="28"/>
          <w:highlight w:val="none"/>
          <w:lang w:val="en-US" w:eastAsia="zh-CN"/>
        </w:rPr>
        <w:t>100</w:t>
      </w:r>
      <w:r>
        <w:rPr>
          <w:rFonts w:hint="eastAsia" w:ascii="仿宋_GB2312" w:eastAsia="仿宋_GB2312"/>
          <w:sz w:val="28"/>
          <w:szCs w:val="28"/>
          <w:highlight w:val="none"/>
        </w:rPr>
        <w:t>%。</w:t>
      </w:r>
    </w:p>
    <w:p>
      <w:pPr>
        <w:autoSpaceDE w:val="0"/>
        <w:autoSpaceDN w:val="0"/>
        <w:adjustRightInd w:val="0"/>
        <w:spacing w:line="580" w:lineRule="exact"/>
        <w:ind w:firstLine="560" w:firstLineChars="200"/>
        <w:jc w:val="left"/>
        <w:rPr>
          <w:rFonts w:hint="eastAsia" w:ascii="仿宋_GB2312" w:eastAsia="仿宋_GB2312"/>
          <w:sz w:val="28"/>
          <w:szCs w:val="28"/>
          <w:highlight w:val="none"/>
        </w:rPr>
      </w:pPr>
      <w:r>
        <w:rPr>
          <w:rFonts w:hint="eastAsia" w:ascii="仿宋_GB2312" w:eastAsia="仿宋_GB2312"/>
          <w:sz w:val="28"/>
          <w:szCs w:val="28"/>
          <w:highlight w:val="none"/>
        </w:rPr>
        <w:t>（二）政府性基金预算财政拨款支出决算具体情况</w:t>
      </w:r>
    </w:p>
    <w:p>
      <w:pPr>
        <w:autoSpaceDE w:val="0"/>
        <w:autoSpaceDN w:val="0"/>
        <w:adjustRightInd w:val="0"/>
        <w:spacing w:line="580" w:lineRule="exact"/>
        <w:ind w:firstLine="700" w:firstLineChars="250"/>
        <w:jc w:val="left"/>
        <w:rPr>
          <w:rFonts w:hint="eastAsia" w:ascii="仿宋_GB2312" w:eastAsia="仿宋_GB2312"/>
          <w:sz w:val="28"/>
          <w:szCs w:val="28"/>
          <w:highlight w:val="none"/>
        </w:rPr>
      </w:pPr>
      <w:r>
        <w:rPr>
          <w:rFonts w:hint="eastAsia" w:ascii="仿宋_GB2312" w:eastAsia="仿宋_GB2312"/>
          <w:sz w:val="28"/>
          <w:szCs w:val="28"/>
          <w:highlight w:val="none"/>
        </w:rPr>
        <w:t>1、“城乡社区支出”（类）202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年度年初预算101366</w:t>
      </w:r>
      <w:r>
        <w:rPr>
          <w:rFonts w:hint="eastAsia" w:ascii="仿宋_GB2312" w:eastAsia="仿宋_GB2312"/>
          <w:sz w:val="28"/>
          <w:szCs w:val="28"/>
          <w:highlight w:val="none"/>
          <w:lang w:val="en-US" w:eastAsia="zh-CN"/>
        </w:rPr>
        <w:t>.</w:t>
      </w:r>
      <w:r>
        <w:rPr>
          <w:rFonts w:hint="eastAsia" w:ascii="仿宋_GB2312" w:eastAsia="仿宋_GB2312"/>
          <w:sz w:val="28"/>
          <w:szCs w:val="28"/>
          <w:highlight w:val="none"/>
        </w:rPr>
        <w:t>91万元，202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年度决算101364</w:t>
      </w:r>
      <w:r>
        <w:rPr>
          <w:rFonts w:hint="eastAsia" w:ascii="仿宋_GB2312" w:eastAsia="仿宋_GB2312"/>
          <w:sz w:val="28"/>
          <w:szCs w:val="28"/>
          <w:highlight w:val="none"/>
          <w:lang w:val="en-US" w:eastAsia="zh-CN"/>
        </w:rPr>
        <w:t>.</w:t>
      </w:r>
      <w:r>
        <w:rPr>
          <w:rFonts w:hint="eastAsia" w:ascii="仿宋_GB2312" w:eastAsia="仿宋_GB2312"/>
          <w:sz w:val="28"/>
          <w:szCs w:val="28"/>
          <w:highlight w:val="none"/>
        </w:rPr>
        <w:t>08万元，</w:t>
      </w:r>
      <w:r>
        <w:rPr>
          <w:rFonts w:hint="eastAsia" w:ascii="仿宋_GB2312" w:eastAsia="仿宋_GB2312"/>
          <w:sz w:val="28"/>
          <w:szCs w:val="28"/>
          <w:highlight w:val="none"/>
          <w:lang w:eastAsia="zh-CN"/>
        </w:rPr>
        <w:t>完成年初预算的</w:t>
      </w:r>
      <w:r>
        <w:rPr>
          <w:rFonts w:hint="eastAsia" w:ascii="仿宋_GB2312" w:eastAsia="仿宋_GB2312"/>
          <w:sz w:val="28"/>
          <w:szCs w:val="28"/>
          <w:highlight w:val="none"/>
          <w:lang w:val="en-US" w:eastAsia="zh-CN"/>
        </w:rPr>
        <w:t>99.99</w:t>
      </w:r>
      <w:r>
        <w:rPr>
          <w:rFonts w:hint="eastAsia" w:ascii="仿宋_GB2312" w:eastAsia="仿宋_GB2312"/>
          <w:sz w:val="28"/>
          <w:szCs w:val="28"/>
          <w:highlight w:val="none"/>
        </w:rPr>
        <w:t>%。其中：</w:t>
      </w:r>
    </w:p>
    <w:p>
      <w:pPr>
        <w:spacing w:line="580" w:lineRule="exact"/>
        <w:ind w:firstLine="560" w:firstLineChars="200"/>
        <w:rPr>
          <w:rFonts w:hint="eastAsia" w:ascii="仿宋_GB2312" w:hAnsi="Times New Roman" w:eastAsia="仿宋_GB2312" w:cs="Times New Roman"/>
          <w:sz w:val="28"/>
          <w:szCs w:val="28"/>
          <w:highlight w:val="none"/>
          <w:lang w:eastAsia="zh-CN"/>
        </w:rPr>
      </w:pPr>
      <w:r>
        <w:rPr>
          <w:rFonts w:hint="eastAsia" w:ascii="仿宋_GB2312" w:eastAsia="仿宋_GB2312"/>
          <w:sz w:val="28"/>
          <w:szCs w:val="28"/>
          <w:highlight w:val="none"/>
        </w:rPr>
        <w:t>“国有土地使用权出让收入安排的支出”（款）202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年度年初预算1366</w:t>
      </w:r>
      <w:r>
        <w:rPr>
          <w:rFonts w:hint="eastAsia" w:ascii="仿宋_GB2312" w:eastAsia="仿宋_GB2312"/>
          <w:sz w:val="28"/>
          <w:szCs w:val="28"/>
          <w:highlight w:val="none"/>
          <w:lang w:val="en-US" w:eastAsia="zh-CN"/>
        </w:rPr>
        <w:t>.</w:t>
      </w:r>
      <w:r>
        <w:rPr>
          <w:rFonts w:hint="eastAsia" w:ascii="仿宋_GB2312" w:eastAsia="仿宋_GB2312"/>
          <w:sz w:val="28"/>
          <w:szCs w:val="28"/>
          <w:highlight w:val="none"/>
        </w:rPr>
        <w:t>91万元，202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年度决算1364</w:t>
      </w:r>
      <w:r>
        <w:rPr>
          <w:rFonts w:hint="eastAsia" w:ascii="仿宋_GB2312" w:eastAsia="仿宋_GB2312"/>
          <w:sz w:val="28"/>
          <w:szCs w:val="28"/>
          <w:highlight w:val="none"/>
          <w:lang w:val="en-US" w:eastAsia="zh-CN"/>
        </w:rPr>
        <w:t>.</w:t>
      </w:r>
      <w:r>
        <w:rPr>
          <w:rFonts w:hint="eastAsia" w:ascii="仿宋_GB2312" w:eastAsia="仿宋_GB2312"/>
          <w:sz w:val="28"/>
          <w:szCs w:val="28"/>
          <w:highlight w:val="none"/>
        </w:rPr>
        <w:t>08万元，</w:t>
      </w:r>
      <w:r>
        <w:rPr>
          <w:rFonts w:hint="eastAsia" w:ascii="仿宋_GB2312" w:eastAsia="仿宋_GB2312"/>
          <w:sz w:val="28"/>
          <w:szCs w:val="28"/>
          <w:highlight w:val="none"/>
          <w:lang w:eastAsia="zh-CN"/>
        </w:rPr>
        <w:t>完成年初预算的</w:t>
      </w:r>
      <w:r>
        <w:rPr>
          <w:rFonts w:hint="eastAsia" w:ascii="仿宋_GB2312" w:eastAsia="仿宋_GB2312"/>
          <w:sz w:val="28"/>
          <w:szCs w:val="28"/>
          <w:highlight w:val="none"/>
          <w:lang w:val="en-US" w:eastAsia="zh-CN"/>
        </w:rPr>
        <w:t>99.79</w:t>
      </w:r>
      <w:r>
        <w:rPr>
          <w:rFonts w:hint="eastAsia" w:ascii="仿宋_GB2312" w:eastAsia="仿宋_GB2312"/>
          <w:sz w:val="28"/>
          <w:szCs w:val="28"/>
          <w:highlight w:val="none"/>
        </w:rPr>
        <w:t>%。</w:t>
      </w:r>
      <w:r>
        <w:rPr>
          <w:rFonts w:hint="eastAsia" w:ascii="仿宋_GB2312" w:hAnsi="Times New Roman" w:eastAsia="仿宋_GB2312" w:cs="Times New Roman"/>
          <w:sz w:val="28"/>
          <w:szCs w:val="28"/>
          <w:highlight w:val="none"/>
        </w:rPr>
        <w:t>主要原因：</w:t>
      </w:r>
      <w:r>
        <w:rPr>
          <w:rFonts w:hint="eastAsia" w:ascii="仿宋_GB2312" w:hAnsi="Times New Roman" w:eastAsia="仿宋_GB2312" w:cs="Times New Roman"/>
          <w:sz w:val="28"/>
          <w:szCs w:val="28"/>
          <w:highlight w:val="none"/>
          <w:lang w:eastAsia="zh-CN"/>
        </w:rPr>
        <w:t>工作任务发生调整，调减部分项目支出。</w:t>
      </w:r>
    </w:p>
    <w:p>
      <w:pPr>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rPr>
        <w:t>“国有土地收益基金安排的支出”（款）202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年度年初预算</w:t>
      </w:r>
      <w:r>
        <w:rPr>
          <w:rFonts w:hint="eastAsia" w:ascii="仿宋_GB2312" w:eastAsia="仿宋_GB2312"/>
          <w:sz w:val="28"/>
          <w:szCs w:val="28"/>
          <w:highlight w:val="none"/>
          <w:lang w:val="en-US" w:eastAsia="zh-CN"/>
        </w:rPr>
        <w:t>100000</w:t>
      </w:r>
      <w:r>
        <w:rPr>
          <w:rFonts w:hint="eastAsia" w:ascii="仿宋_GB2312" w:eastAsia="仿宋_GB2312"/>
          <w:sz w:val="28"/>
          <w:szCs w:val="28"/>
          <w:highlight w:val="none"/>
        </w:rPr>
        <w:t>万元，202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年度决算</w:t>
      </w:r>
      <w:r>
        <w:rPr>
          <w:rFonts w:hint="eastAsia" w:ascii="仿宋_GB2312" w:eastAsia="仿宋_GB2312"/>
          <w:sz w:val="28"/>
          <w:szCs w:val="28"/>
          <w:highlight w:val="none"/>
          <w:lang w:val="en-US" w:eastAsia="zh-CN"/>
        </w:rPr>
        <w:t>100000</w:t>
      </w:r>
      <w:r>
        <w:rPr>
          <w:rFonts w:hint="eastAsia" w:ascii="仿宋_GB2312" w:eastAsia="仿宋_GB2312"/>
          <w:sz w:val="28"/>
          <w:szCs w:val="28"/>
          <w:highlight w:val="none"/>
        </w:rPr>
        <w:t>万元，</w:t>
      </w:r>
      <w:r>
        <w:rPr>
          <w:rFonts w:hint="eastAsia" w:ascii="仿宋_GB2312" w:eastAsia="仿宋_GB2312"/>
          <w:sz w:val="28"/>
          <w:szCs w:val="28"/>
          <w:highlight w:val="none"/>
          <w:lang w:eastAsia="zh-CN"/>
        </w:rPr>
        <w:t>完成年初预算的</w:t>
      </w:r>
      <w:r>
        <w:rPr>
          <w:rFonts w:hint="eastAsia" w:ascii="仿宋_GB2312" w:eastAsia="仿宋_GB2312"/>
          <w:sz w:val="28"/>
          <w:szCs w:val="28"/>
          <w:highlight w:val="none"/>
          <w:lang w:val="en-US" w:eastAsia="zh-CN"/>
        </w:rPr>
        <w:t>100</w:t>
      </w:r>
      <w:r>
        <w:rPr>
          <w:rFonts w:hint="eastAsia" w:ascii="仿宋_GB2312" w:eastAsia="仿宋_GB2312"/>
          <w:sz w:val="28"/>
          <w:szCs w:val="28"/>
          <w:highlight w:val="none"/>
        </w:rPr>
        <w:t>%。</w:t>
      </w:r>
    </w:p>
    <w:p>
      <w:pPr>
        <w:spacing w:line="580" w:lineRule="exact"/>
        <w:ind w:firstLine="560" w:firstLineChars="200"/>
        <w:rPr>
          <w:rFonts w:hint="eastAsia" w:ascii="黑体" w:eastAsia="黑体"/>
          <w:b/>
          <w:sz w:val="28"/>
          <w:szCs w:val="28"/>
          <w:highlight w:val="none"/>
        </w:rPr>
      </w:pPr>
      <w:r>
        <w:rPr>
          <w:rFonts w:hint="eastAsia" w:ascii="黑体" w:eastAsia="黑体"/>
          <w:b/>
          <w:sz w:val="28"/>
          <w:szCs w:val="28"/>
          <w:highlight w:val="none"/>
        </w:rPr>
        <w:t>六、国有资本经营预算财</w:t>
      </w:r>
      <w:r>
        <w:rPr>
          <w:rFonts w:ascii="黑体" w:eastAsia="黑体"/>
          <w:b/>
          <w:sz w:val="28"/>
          <w:szCs w:val="28"/>
          <w:highlight w:val="none"/>
        </w:rPr>
        <w:t>政拨款</w:t>
      </w:r>
      <w:r>
        <w:rPr>
          <w:rFonts w:hint="eastAsia" w:ascii="黑体" w:eastAsia="黑体"/>
          <w:b/>
          <w:sz w:val="28"/>
          <w:szCs w:val="28"/>
          <w:highlight w:val="none"/>
        </w:rPr>
        <w:t>收支情况</w:t>
      </w:r>
    </w:p>
    <w:p>
      <w:pPr>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rPr>
        <w:t>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年度国有资本经营预算财政拨款</w:t>
      </w:r>
      <w:r>
        <w:rPr>
          <w:rFonts w:hint="eastAsia" w:ascii="仿宋_GB2312" w:eastAsia="仿宋_GB2312"/>
          <w:sz w:val="28"/>
          <w:szCs w:val="28"/>
          <w:highlight w:val="none"/>
        </w:rPr>
        <w:t>收入总计0</w:t>
      </w:r>
      <w:r>
        <w:rPr>
          <w:rFonts w:hint="eastAsia" w:ascii="仿宋_GB2312" w:eastAsia="仿宋_GB2312"/>
          <w:sz w:val="28"/>
          <w:szCs w:val="28"/>
          <w:highlight w:val="none"/>
        </w:rPr>
        <w:t>万元，国有资本经营预算财政拨款</w:t>
      </w:r>
      <w:r>
        <w:rPr>
          <w:rFonts w:hint="eastAsia" w:ascii="仿宋_GB2312" w:eastAsia="仿宋_GB2312"/>
          <w:sz w:val="28"/>
          <w:szCs w:val="28"/>
          <w:highlight w:val="none"/>
        </w:rPr>
        <w:t>支出总计0</w:t>
      </w:r>
      <w:r>
        <w:rPr>
          <w:rFonts w:hint="eastAsia" w:ascii="仿宋_GB2312" w:eastAsia="仿宋_GB2312"/>
          <w:sz w:val="28"/>
          <w:szCs w:val="28"/>
          <w:highlight w:val="none"/>
        </w:rPr>
        <w:t>万元。</w:t>
      </w:r>
    </w:p>
    <w:p>
      <w:pPr>
        <w:spacing w:line="580" w:lineRule="exact"/>
        <w:ind w:firstLine="548" w:firstLineChars="196"/>
        <w:rPr>
          <w:rFonts w:hint="eastAsia" w:ascii="黑体" w:eastAsia="黑体"/>
          <w:sz w:val="28"/>
          <w:szCs w:val="28"/>
          <w:highlight w:val="none"/>
        </w:rPr>
      </w:pPr>
      <w:r>
        <w:rPr>
          <w:rFonts w:hint="eastAsia" w:ascii="黑体" w:eastAsia="黑体"/>
          <w:b/>
          <w:sz w:val="28"/>
          <w:szCs w:val="28"/>
          <w:highlight w:val="none"/>
        </w:rPr>
        <w:t>七、财政拨款基本支出决算情况说明</w:t>
      </w:r>
    </w:p>
    <w:p>
      <w:pPr>
        <w:tabs>
          <w:tab w:val="center" w:pos="6979"/>
        </w:tabs>
        <w:spacing w:line="580" w:lineRule="exact"/>
        <w:ind w:firstLine="548" w:firstLineChars="196"/>
        <w:rPr>
          <w:rFonts w:hint="eastAsia" w:ascii="黑体" w:eastAsia="黑体"/>
          <w:b/>
          <w:sz w:val="28"/>
          <w:szCs w:val="28"/>
          <w:highlight w:val="none"/>
        </w:rPr>
      </w:pPr>
      <w:r>
        <w:rPr>
          <w:rFonts w:hint="eastAsia" w:ascii="仿宋_GB2312" w:eastAsia="仿宋_GB2312"/>
          <w:sz w:val="28"/>
          <w:szCs w:val="28"/>
          <w:highlight w:val="none"/>
        </w:rPr>
        <w:t>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年度使用一般公共预算财政拨款安排基本支出</w:t>
      </w:r>
      <w:r>
        <w:rPr>
          <w:rFonts w:ascii="仿宋_GB2312" w:eastAsia="仿宋_GB2312"/>
          <w:sz w:val="28"/>
          <w:szCs w:val="28"/>
          <w:highlight w:val="none"/>
        </w:rPr>
        <w:t>2532.04</w:t>
      </w:r>
      <w:r>
        <w:rPr>
          <w:rFonts w:hint="eastAsia" w:ascii="仿宋_GB2312" w:eastAsia="仿宋_GB2312"/>
          <w:sz w:val="28"/>
          <w:szCs w:val="28"/>
          <w:highlight w:val="none"/>
        </w:rPr>
        <w:t>万元，使用政府性基金财政拨款安排基本支出</w:t>
      </w:r>
      <w:r>
        <w:rPr>
          <w:rFonts w:ascii="仿宋_GB2312" w:eastAsia="仿宋_GB2312"/>
          <w:sz w:val="28"/>
          <w:szCs w:val="28"/>
          <w:highlight w:val="none"/>
        </w:rPr>
        <w:t>0</w:t>
      </w:r>
      <w:r>
        <w:rPr>
          <w:rFonts w:hint="eastAsia" w:ascii="仿宋_GB2312" w:eastAsia="仿宋_GB2312"/>
          <w:sz w:val="28"/>
          <w:szCs w:val="28"/>
          <w:highlight w:val="none"/>
        </w:rPr>
        <w:t>万元，（1）工资福利支出包括基本工资</w:t>
      </w:r>
      <w:r>
        <w:rPr>
          <w:rFonts w:ascii="仿宋_GB2312" w:eastAsia="仿宋_GB2312"/>
          <w:sz w:val="28"/>
          <w:szCs w:val="28"/>
          <w:highlight w:val="none"/>
        </w:rPr>
        <w:t>、津贴补贴、奖金、伙食补助费、绩效工资、</w:t>
      </w:r>
      <w:r>
        <w:rPr>
          <w:rFonts w:hint="eastAsia" w:ascii="仿宋_GB2312" w:eastAsia="仿宋_GB2312"/>
          <w:sz w:val="28"/>
          <w:szCs w:val="28"/>
          <w:highlight w:val="none"/>
        </w:rPr>
        <w:t>其他</w:t>
      </w:r>
      <w:r>
        <w:rPr>
          <w:rFonts w:ascii="仿宋_GB2312" w:eastAsia="仿宋_GB2312"/>
          <w:sz w:val="28"/>
          <w:szCs w:val="28"/>
          <w:highlight w:val="none"/>
        </w:rPr>
        <w:t>社会保障缴费、其他工资福利</w:t>
      </w:r>
      <w:r>
        <w:rPr>
          <w:rFonts w:hint="eastAsia" w:ascii="仿宋_GB2312" w:eastAsia="仿宋_GB2312"/>
          <w:sz w:val="28"/>
          <w:szCs w:val="28"/>
          <w:highlight w:val="none"/>
        </w:rPr>
        <w:t>等</w:t>
      </w:r>
      <w:r>
        <w:rPr>
          <w:rFonts w:ascii="仿宋_GB2312" w:eastAsia="仿宋_GB2312"/>
          <w:sz w:val="28"/>
          <w:szCs w:val="28"/>
          <w:highlight w:val="none"/>
        </w:rPr>
        <w:t>支出</w:t>
      </w:r>
      <w:r>
        <w:rPr>
          <w:rFonts w:hint="eastAsia" w:ascii="仿宋_GB2312" w:eastAsia="仿宋_GB2312"/>
          <w:sz w:val="28"/>
          <w:szCs w:val="28"/>
          <w:highlight w:val="none"/>
        </w:rPr>
        <w:t>；（2）商品和服务支出包括</w:t>
      </w:r>
      <w:r>
        <w:rPr>
          <w:rFonts w:ascii="仿宋_GB2312" w:eastAsia="仿宋_GB2312"/>
          <w:sz w:val="28"/>
          <w:szCs w:val="28"/>
          <w:highlight w:val="none"/>
        </w:rPr>
        <w:t>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w:t>
      </w:r>
      <w:r>
        <w:rPr>
          <w:rFonts w:hint="eastAsia" w:ascii="仿宋_GB2312" w:eastAsia="仿宋_GB2312"/>
          <w:sz w:val="28"/>
          <w:szCs w:val="28"/>
          <w:highlight w:val="none"/>
        </w:rPr>
        <w:t>等</w:t>
      </w:r>
      <w:r>
        <w:rPr>
          <w:rFonts w:ascii="仿宋_GB2312" w:eastAsia="仿宋_GB2312"/>
          <w:sz w:val="28"/>
          <w:szCs w:val="28"/>
          <w:highlight w:val="none"/>
        </w:rPr>
        <w:t>支出</w:t>
      </w:r>
      <w:r>
        <w:rPr>
          <w:rFonts w:hint="eastAsia" w:ascii="仿宋_GB2312" w:eastAsia="仿宋_GB2312"/>
          <w:sz w:val="28"/>
          <w:szCs w:val="28"/>
          <w:highlight w:val="none"/>
        </w:rPr>
        <w:t>；（3）对个人和家庭补助支出包括</w:t>
      </w:r>
      <w:r>
        <w:rPr>
          <w:rFonts w:ascii="仿宋_GB2312" w:eastAsia="仿宋_GB2312"/>
          <w:sz w:val="28"/>
          <w:szCs w:val="28"/>
          <w:highlight w:val="none"/>
        </w:rPr>
        <w:t>离休费、退休费、抚恤金、生活补助、</w:t>
      </w:r>
      <w:r>
        <w:rPr>
          <w:rFonts w:hint="eastAsia" w:ascii="仿宋_GB2312" w:eastAsia="仿宋_GB2312"/>
          <w:sz w:val="28"/>
          <w:szCs w:val="28"/>
          <w:highlight w:val="none"/>
        </w:rPr>
        <w:t>救济费</w:t>
      </w:r>
      <w:r>
        <w:rPr>
          <w:rFonts w:ascii="仿宋_GB2312" w:eastAsia="仿宋_GB2312"/>
          <w:sz w:val="28"/>
          <w:szCs w:val="28"/>
          <w:highlight w:val="none"/>
        </w:rPr>
        <w:t>、医疗费</w:t>
      </w:r>
      <w:r>
        <w:rPr>
          <w:rFonts w:hint="eastAsia" w:ascii="仿宋_GB2312" w:eastAsia="仿宋_GB2312"/>
          <w:sz w:val="28"/>
          <w:szCs w:val="28"/>
          <w:highlight w:val="none"/>
        </w:rPr>
        <w:t>补助</w:t>
      </w:r>
      <w:r>
        <w:rPr>
          <w:rFonts w:ascii="仿宋_GB2312" w:eastAsia="仿宋_GB2312"/>
          <w:sz w:val="28"/>
          <w:szCs w:val="28"/>
          <w:highlight w:val="none"/>
        </w:rPr>
        <w:t>、助学金、奖励金</w:t>
      </w:r>
      <w:r>
        <w:rPr>
          <w:rFonts w:hint="eastAsia" w:ascii="仿宋_GB2312" w:eastAsia="仿宋_GB2312"/>
          <w:sz w:val="28"/>
          <w:szCs w:val="28"/>
          <w:highlight w:val="none"/>
        </w:rPr>
        <w:t>、</w:t>
      </w:r>
      <w:r>
        <w:rPr>
          <w:rFonts w:ascii="仿宋_GB2312" w:eastAsia="仿宋_GB2312"/>
          <w:sz w:val="28"/>
          <w:szCs w:val="28"/>
          <w:highlight w:val="none"/>
        </w:rPr>
        <w:t>其他对个人和家庭的补助</w:t>
      </w:r>
      <w:r>
        <w:rPr>
          <w:rFonts w:hint="eastAsia" w:ascii="仿宋_GB2312" w:eastAsia="仿宋_GB2312"/>
          <w:sz w:val="28"/>
          <w:szCs w:val="28"/>
          <w:highlight w:val="none"/>
        </w:rPr>
        <w:t>等</w:t>
      </w:r>
      <w:r>
        <w:rPr>
          <w:rFonts w:ascii="仿宋_GB2312" w:eastAsia="仿宋_GB2312"/>
          <w:sz w:val="28"/>
          <w:szCs w:val="28"/>
          <w:highlight w:val="none"/>
        </w:rPr>
        <w:t>支出</w:t>
      </w:r>
      <w:r>
        <w:rPr>
          <w:rFonts w:hint="eastAsia" w:ascii="仿宋_GB2312" w:eastAsia="仿宋_GB2312"/>
          <w:sz w:val="28"/>
          <w:szCs w:val="28"/>
          <w:highlight w:val="none"/>
        </w:rPr>
        <w:t>。（4）其他资本性支出包括</w:t>
      </w:r>
      <w:r>
        <w:rPr>
          <w:rFonts w:ascii="仿宋_GB2312" w:eastAsia="仿宋_GB2312"/>
          <w:sz w:val="28"/>
          <w:szCs w:val="28"/>
          <w:highlight w:val="none"/>
        </w:rPr>
        <w:t>办公设备购置、专用设备购置</w:t>
      </w:r>
      <w:r>
        <w:rPr>
          <w:rFonts w:hint="eastAsia" w:ascii="仿宋_GB2312" w:eastAsia="仿宋_GB2312"/>
          <w:sz w:val="28"/>
          <w:szCs w:val="28"/>
          <w:highlight w:val="none"/>
        </w:rPr>
        <w:t>等</w:t>
      </w:r>
      <w:r>
        <w:rPr>
          <w:rFonts w:ascii="仿宋_GB2312" w:eastAsia="仿宋_GB2312"/>
          <w:sz w:val="28"/>
          <w:szCs w:val="28"/>
          <w:highlight w:val="none"/>
        </w:rPr>
        <w:t>。</w:t>
      </w:r>
    </w:p>
    <w:p>
      <w:pPr>
        <w:autoSpaceDE w:val="0"/>
        <w:autoSpaceDN w:val="0"/>
        <w:adjustRightInd w:val="0"/>
        <w:spacing w:line="580" w:lineRule="exact"/>
        <w:jc w:val="both"/>
        <w:rPr>
          <w:rFonts w:ascii="仿宋_GB2312" w:eastAsia="仿宋_GB2312"/>
          <w:b/>
          <w:sz w:val="32"/>
          <w:szCs w:val="32"/>
          <w:highlight w:val="none"/>
        </w:rPr>
      </w:pPr>
      <w:r>
        <w:rPr>
          <w:rFonts w:ascii="仿宋_GB2312" w:eastAsia="仿宋_GB2312"/>
          <w:b/>
          <w:sz w:val="32"/>
          <w:szCs w:val="32"/>
          <w:highlight w:val="none"/>
        </w:rPr>
        <w:tab/>
      </w:r>
    </w:p>
    <w:p>
      <w:pPr>
        <w:pStyle w:val="2"/>
        <w:rPr>
          <w:rFonts w:ascii="仿宋_GB2312" w:eastAsia="仿宋_GB2312"/>
          <w:b/>
          <w:sz w:val="32"/>
          <w:szCs w:val="32"/>
          <w:highlight w:val="none"/>
        </w:rPr>
      </w:pPr>
    </w:p>
    <w:p>
      <w:pPr>
        <w:pStyle w:val="2"/>
        <w:rPr>
          <w:rFonts w:ascii="仿宋_GB2312" w:eastAsia="仿宋_GB2312"/>
          <w:b/>
          <w:sz w:val="32"/>
          <w:szCs w:val="32"/>
          <w:highlight w:val="none"/>
        </w:rPr>
      </w:pPr>
    </w:p>
    <w:p>
      <w:pPr>
        <w:pStyle w:val="2"/>
        <w:rPr>
          <w:rFonts w:ascii="仿宋_GB2312" w:eastAsia="仿宋_GB2312"/>
          <w:b/>
          <w:sz w:val="32"/>
          <w:szCs w:val="32"/>
          <w:highlight w:val="none"/>
        </w:rPr>
      </w:pPr>
    </w:p>
    <w:p>
      <w:pPr>
        <w:pStyle w:val="2"/>
        <w:rPr>
          <w:rFonts w:ascii="仿宋_GB2312" w:eastAsia="仿宋_GB2312"/>
          <w:b/>
          <w:sz w:val="32"/>
          <w:szCs w:val="32"/>
          <w:highlight w:val="none"/>
        </w:rPr>
      </w:pPr>
    </w:p>
    <w:p>
      <w:pPr>
        <w:pStyle w:val="2"/>
        <w:rPr>
          <w:rFonts w:ascii="仿宋_GB2312" w:eastAsia="仿宋_GB2312"/>
          <w:b/>
          <w:sz w:val="32"/>
          <w:szCs w:val="32"/>
          <w:highlight w:val="none"/>
        </w:rPr>
      </w:pPr>
    </w:p>
    <w:p>
      <w:pPr>
        <w:pStyle w:val="2"/>
        <w:rPr>
          <w:rFonts w:ascii="仿宋_GB2312" w:eastAsia="仿宋_GB2312"/>
          <w:b/>
          <w:sz w:val="32"/>
          <w:szCs w:val="32"/>
          <w:highlight w:val="none"/>
        </w:rPr>
      </w:pPr>
    </w:p>
    <w:p>
      <w:pPr>
        <w:pStyle w:val="2"/>
        <w:rPr>
          <w:rFonts w:ascii="仿宋_GB2312" w:eastAsia="仿宋_GB2312"/>
          <w:b/>
          <w:sz w:val="32"/>
          <w:szCs w:val="32"/>
          <w:highlight w:val="none"/>
        </w:rPr>
      </w:pPr>
    </w:p>
    <w:p>
      <w:pPr>
        <w:pStyle w:val="2"/>
        <w:rPr>
          <w:rFonts w:hint="eastAsia" w:ascii="仿宋_GB2312" w:eastAsia="仿宋_GB2312"/>
          <w:b/>
          <w:sz w:val="32"/>
          <w:szCs w:val="32"/>
          <w:highlight w:val="none"/>
        </w:rPr>
      </w:pPr>
    </w:p>
    <w:p>
      <w:pPr>
        <w:tabs>
          <w:tab w:val="center" w:pos="6979"/>
        </w:tabs>
        <w:jc w:val="center"/>
        <w:rPr>
          <w:rFonts w:hint="eastAsia" w:ascii="宋体" w:hAnsi="宋体" w:cs="宋体"/>
          <w:b/>
          <w:spacing w:val="40"/>
          <w:kern w:val="0"/>
          <w:sz w:val="32"/>
          <w:szCs w:val="32"/>
          <w:highlight w:val="none"/>
        </w:rPr>
      </w:pPr>
      <w:r>
        <w:rPr>
          <w:rFonts w:hint="eastAsia" w:ascii="宋体" w:hAnsi="宋体" w:cs="宋体"/>
          <w:b/>
          <w:bCs/>
          <w:spacing w:val="40"/>
          <w:kern w:val="0"/>
          <w:sz w:val="32"/>
          <w:szCs w:val="32"/>
          <w:highlight w:val="none"/>
        </w:rPr>
        <w:t>第三部分</w:t>
      </w:r>
      <w:r>
        <w:rPr>
          <w:rFonts w:hint="eastAsia" w:ascii="宋体" w:hAnsi="宋体"/>
          <w:b/>
          <w:spacing w:val="40"/>
          <w:sz w:val="32"/>
          <w:szCs w:val="32"/>
          <w:highlight w:val="none"/>
        </w:rPr>
        <w:t>202</w:t>
      </w:r>
      <w:r>
        <w:rPr>
          <w:rFonts w:hint="eastAsia" w:ascii="宋体" w:hAnsi="宋体"/>
          <w:b/>
          <w:spacing w:val="40"/>
          <w:sz w:val="32"/>
          <w:szCs w:val="32"/>
          <w:highlight w:val="none"/>
          <w:lang w:val="en-US" w:eastAsia="zh-CN"/>
        </w:rPr>
        <w:t>4</w:t>
      </w:r>
      <w:r>
        <w:rPr>
          <w:rFonts w:hint="eastAsia" w:ascii="宋体" w:hAnsi="宋体"/>
          <w:b/>
          <w:spacing w:val="40"/>
          <w:sz w:val="32"/>
          <w:szCs w:val="32"/>
          <w:highlight w:val="none"/>
        </w:rPr>
        <w:t>年度</w:t>
      </w:r>
      <w:r>
        <w:rPr>
          <w:rFonts w:hint="eastAsia" w:ascii="宋体" w:hAnsi="宋体" w:cs="宋体"/>
          <w:b/>
          <w:spacing w:val="40"/>
          <w:kern w:val="0"/>
          <w:sz w:val="32"/>
          <w:szCs w:val="32"/>
          <w:highlight w:val="none"/>
        </w:rPr>
        <w:t>其他重要事项的情况说明</w:t>
      </w:r>
    </w:p>
    <w:p>
      <w:pPr>
        <w:spacing w:line="560" w:lineRule="exact"/>
        <w:ind w:firstLine="560" w:firstLineChars="200"/>
        <w:rPr>
          <w:rFonts w:hint="eastAsia" w:ascii="黑体" w:eastAsia="黑体"/>
          <w:sz w:val="28"/>
          <w:szCs w:val="28"/>
          <w:highlight w:val="none"/>
        </w:rPr>
      </w:pPr>
      <w:r>
        <w:rPr>
          <w:rFonts w:hint="eastAsia" w:ascii="黑体" w:eastAsia="黑体"/>
          <w:sz w:val="28"/>
          <w:szCs w:val="28"/>
          <w:highlight w:val="none"/>
        </w:rPr>
        <w:t>一、“三公”经费财政拨款决算情况</w:t>
      </w:r>
    </w:p>
    <w:p>
      <w:pPr>
        <w:spacing w:line="560" w:lineRule="exact"/>
        <w:ind w:firstLine="600"/>
        <w:rPr>
          <w:rFonts w:ascii="仿宋_GB2312" w:eastAsia="仿宋_GB2312"/>
          <w:sz w:val="28"/>
          <w:szCs w:val="28"/>
          <w:highlight w:val="none"/>
        </w:rPr>
      </w:pPr>
      <w:r>
        <w:rPr>
          <w:rFonts w:hint="eastAsia" w:ascii="仿宋_GB2312" w:eastAsia="仿宋_GB2312"/>
          <w:sz w:val="28"/>
          <w:szCs w:val="28"/>
          <w:highlight w:val="none"/>
          <w:lang w:eastAsia="zh-CN"/>
        </w:rPr>
        <w:t>2024</w:t>
      </w:r>
      <w:r>
        <w:rPr>
          <w:rFonts w:hint="eastAsia" w:ascii="仿宋_GB2312" w:eastAsia="仿宋_GB2312"/>
          <w:sz w:val="28"/>
          <w:szCs w:val="28"/>
          <w:highlight w:val="none"/>
        </w:rPr>
        <w:t>年度“三公”经费财政拨款决算数</w:t>
      </w:r>
      <w:r>
        <w:rPr>
          <w:rFonts w:ascii="仿宋_GB2312" w:eastAsia="仿宋_GB2312"/>
          <w:sz w:val="28"/>
          <w:szCs w:val="28"/>
          <w:highlight w:val="none"/>
        </w:rPr>
        <w:t>21.3</w:t>
      </w:r>
      <w:r>
        <w:rPr>
          <w:rFonts w:hint="eastAsia" w:ascii="仿宋_GB2312" w:eastAsia="仿宋_GB2312"/>
          <w:sz w:val="28"/>
          <w:szCs w:val="28"/>
          <w:highlight w:val="none"/>
        </w:rPr>
        <w:t>万元，比</w:t>
      </w:r>
      <w:r>
        <w:rPr>
          <w:rFonts w:hint="eastAsia" w:ascii="仿宋_GB2312" w:eastAsia="仿宋_GB2312"/>
          <w:sz w:val="28"/>
          <w:szCs w:val="28"/>
          <w:highlight w:val="none"/>
          <w:lang w:eastAsia="zh-CN"/>
        </w:rPr>
        <w:t>2024</w:t>
      </w:r>
      <w:r>
        <w:rPr>
          <w:rFonts w:hint="eastAsia" w:ascii="仿宋_GB2312" w:eastAsia="仿宋_GB2312"/>
          <w:sz w:val="28"/>
          <w:szCs w:val="28"/>
          <w:highlight w:val="none"/>
        </w:rPr>
        <w:t>年度“三公”经费财政拨款年初预算</w:t>
      </w:r>
      <w:r>
        <w:rPr>
          <w:rFonts w:ascii="仿宋_GB2312" w:eastAsia="仿宋_GB2312"/>
          <w:sz w:val="28"/>
          <w:szCs w:val="28"/>
          <w:highlight w:val="none"/>
        </w:rPr>
        <w:t>32.65</w:t>
      </w:r>
      <w:r>
        <w:rPr>
          <w:rFonts w:hint="eastAsia" w:ascii="仿宋_GB2312" w:eastAsia="仿宋_GB2312"/>
          <w:sz w:val="28"/>
          <w:szCs w:val="28"/>
          <w:highlight w:val="none"/>
        </w:rPr>
        <w:t>万元</w:t>
      </w:r>
      <w:r>
        <w:rPr>
          <w:rFonts w:hint="eastAsia" w:ascii="仿宋_GB2312" w:eastAsia="仿宋_GB2312"/>
          <w:sz w:val="28"/>
          <w:szCs w:val="28"/>
          <w:highlight w:val="none"/>
          <w:lang w:eastAsia="zh-CN"/>
        </w:rPr>
        <w:t>减少</w:t>
      </w:r>
      <w:r>
        <w:rPr>
          <w:rFonts w:ascii="仿宋_GB2312" w:eastAsia="仿宋_GB2312"/>
          <w:sz w:val="28"/>
          <w:szCs w:val="28"/>
          <w:highlight w:val="none"/>
        </w:rPr>
        <w:t>11.35</w:t>
      </w:r>
      <w:r>
        <w:rPr>
          <w:rFonts w:hint="eastAsia" w:ascii="仿宋_GB2312" w:eastAsia="仿宋_GB2312"/>
          <w:sz w:val="28"/>
          <w:szCs w:val="28"/>
          <w:highlight w:val="none"/>
        </w:rPr>
        <w:t>万元。其中：</w:t>
      </w:r>
    </w:p>
    <w:p>
      <w:pPr>
        <w:spacing w:line="560" w:lineRule="exact"/>
        <w:ind w:firstLine="600"/>
        <w:rPr>
          <w:rFonts w:hint="eastAsia" w:ascii="仿宋_GB2312" w:eastAsia="仿宋_GB2312"/>
          <w:sz w:val="28"/>
          <w:szCs w:val="28"/>
          <w:highlight w:val="none"/>
        </w:rPr>
      </w:pPr>
      <w:r>
        <w:rPr>
          <w:rFonts w:hint="eastAsia" w:ascii="仿宋_GB2312" w:eastAsia="仿宋_GB2312"/>
          <w:sz w:val="28"/>
          <w:szCs w:val="28"/>
          <w:highlight w:val="none"/>
        </w:rPr>
        <w:t>1.因公出国（境）费用。</w:t>
      </w:r>
      <w:r>
        <w:rPr>
          <w:rFonts w:hint="eastAsia" w:ascii="仿宋_GB2312" w:eastAsia="仿宋_GB2312"/>
          <w:color w:val="auto"/>
          <w:sz w:val="28"/>
          <w:szCs w:val="28"/>
          <w:highlight w:val="none"/>
        </w:rPr>
        <w:t>本年度无此项支出</w:t>
      </w:r>
      <w:r>
        <w:rPr>
          <w:rFonts w:hint="eastAsia" w:ascii="仿宋_GB2312" w:eastAsia="仿宋_GB2312"/>
          <w:sz w:val="28"/>
          <w:szCs w:val="28"/>
          <w:highlight w:val="none"/>
        </w:rPr>
        <w:t>。</w:t>
      </w:r>
    </w:p>
    <w:p>
      <w:pPr>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rPr>
        <w:t>2.公务接待费。</w:t>
      </w:r>
      <w:r>
        <w:rPr>
          <w:rFonts w:hint="eastAsia" w:ascii="仿宋_GB2312" w:eastAsia="仿宋_GB2312"/>
          <w:color w:val="auto"/>
          <w:sz w:val="28"/>
          <w:szCs w:val="28"/>
          <w:highlight w:val="none"/>
        </w:rPr>
        <w:t>本年度无此项支出</w:t>
      </w:r>
      <w:r>
        <w:rPr>
          <w:rFonts w:hint="eastAsia" w:ascii="仿宋_GB2312" w:eastAsia="仿宋_GB2312"/>
          <w:color w:val="auto"/>
          <w:sz w:val="28"/>
          <w:szCs w:val="28"/>
          <w:highlight w:val="none"/>
          <w:lang w:eastAsia="zh-CN"/>
        </w:rPr>
        <w:t>。</w:t>
      </w:r>
    </w:p>
    <w:p>
      <w:pPr>
        <w:spacing w:line="56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rPr>
        <w:t>3.公务用车购置及运行维护费。202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年度决算数</w:t>
      </w:r>
      <w:r>
        <w:rPr>
          <w:rFonts w:ascii="仿宋_GB2312" w:eastAsia="仿宋_GB2312"/>
          <w:sz w:val="28"/>
          <w:szCs w:val="28"/>
          <w:highlight w:val="none"/>
        </w:rPr>
        <w:t>21.3</w:t>
      </w:r>
      <w:r>
        <w:rPr>
          <w:rFonts w:hint="eastAsia" w:ascii="仿宋_GB2312" w:eastAsia="仿宋_GB2312"/>
          <w:sz w:val="28"/>
          <w:szCs w:val="28"/>
          <w:highlight w:val="none"/>
        </w:rPr>
        <w:t>万元，比202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年度年初预算数</w:t>
      </w:r>
      <w:r>
        <w:rPr>
          <w:rFonts w:ascii="仿宋_GB2312" w:eastAsia="仿宋_GB2312"/>
          <w:sz w:val="28"/>
          <w:szCs w:val="28"/>
          <w:highlight w:val="none"/>
        </w:rPr>
        <w:t>32.65</w:t>
      </w:r>
      <w:r>
        <w:rPr>
          <w:rFonts w:hint="eastAsia" w:ascii="仿宋_GB2312" w:eastAsia="仿宋_GB2312"/>
          <w:sz w:val="28"/>
          <w:szCs w:val="28"/>
          <w:highlight w:val="none"/>
        </w:rPr>
        <w:t>万元减少</w:t>
      </w:r>
      <w:r>
        <w:rPr>
          <w:rFonts w:ascii="仿宋_GB2312" w:eastAsia="仿宋_GB2312"/>
          <w:sz w:val="28"/>
          <w:szCs w:val="28"/>
          <w:highlight w:val="none"/>
        </w:rPr>
        <w:t>11.35</w:t>
      </w:r>
      <w:r>
        <w:rPr>
          <w:rFonts w:hint="eastAsia" w:ascii="仿宋_GB2312" w:eastAsia="仿宋_GB2312"/>
          <w:sz w:val="28"/>
          <w:szCs w:val="28"/>
          <w:highlight w:val="none"/>
        </w:rPr>
        <w:t>万元。其中，公务用车购置费202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年度决算数</w:t>
      </w:r>
      <w:r>
        <w:rPr>
          <w:rFonts w:hint="eastAsia" w:ascii="仿宋_GB2312" w:eastAsia="仿宋_GB2312"/>
          <w:sz w:val="28"/>
          <w:szCs w:val="28"/>
          <w:highlight w:val="none"/>
          <w:lang w:val="en-US" w:eastAsia="zh-CN"/>
        </w:rPr>
        <w:t>17.98</w:t>
      </w:r>
      <w:r>
        <w:rPr>
          <w:rFonts w:hint="eastAsia" w:ascii="仿宋_GB2312" w:eastAsia="仿宋_GB2312"/>
          <w:sz w:val="28"/>
          <w:szCs w:val="28"/>
          <w:highlight w:val="none"/>
        </w:rPr>
        <w:t>万元，主要原因：</w:t>
      </w:r>
      <w:r>
        <w:rPr>
          <w:rFonts w:hint="eastAsia" w:ascii="仿宋_GB2312" w:eastAsia="仿宋_GB2312"/>
          <w:sz w:val="28"/>
          <w:szCs w:val="28"/>
          <w:highlight w:val="none"/>
          <w:lang w:eastAsia="zh-CN"/>
        </w:rPr>
        <w:t>根据业务需求进行公车更新</w:t>
      </w:r>
      <w:r>
        <w:rPr>
          <w:rFonts w:hint="eastAsia" w:ascii="仿宋_GB2312" w:eastAsia="仿宋_GB2312"/>
          <w:sz w:val="28"/>
          <w:szCs w:val="28"/>
          <w:highlight w:val="none"/>
        </w:rPr>
        <w:t>，202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年度购置（更新）</w:t>
      </w:r>
      <w:r>
        <w:rPr>
          <w:rFonts w:hint="eastAsia" w:ascii="仿宋_GB2312" w:eastAsia="仿宋_GB2312"/>
          <w:sz w:val="28"/>
          <w:szCs w:val="28"/>
          <w:highlight w:val="none"/>
          <w:lang w:eastAsia="zh-CN"/>
        </w:rPr>
        <w:t>1</w:t>
      </w:r>
      <w:r>
        <w:rPr>
          <w:rFonts w:hint="eastAsia" w:ascii="仿宋_GB2312" w:eastAsia="仿宋_GB2312"/>
          <w:sz w:val="28"/>
          <w:szCs w:val="28"/>
          <w:highlight w:val="none"/>
        </w:rPr>
        <w:t>辆。公务用车运行维护费202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年度决算数</w:t>
      </w:r>
      <w:r>
        <w:rPr>
          <w:rFonts w:hint="eastAsia" w:ascii="仿宋_GB2312" w:eastAsia="仿宋_GB2312"/>
          <w:sz w:val="28"/>
          <w:szCs w:val="28"/>
          <w:highlight w:val="none"/>
          <w:lang w:val="en-US" w:eastAsia="zh-CN"/>
        </w:rPr>
        <w:t>3.32</w:t>
      </w:r>
      <w:r>
        <w:rPr>
          <w:rFonts w:hint="eastAsia" w:ascii="仿宋_GB2312" w:eastAsia="仿宋_GB2312"/>
          <w:sz w:val="28"/>
          <w:szCs w:val="28"/>
          <w:highlight w:val="none"/>
        </w:rPr>
        <w:t>万元，主要原因：</w:t>
      </w:r>
      <w:r>
        <w:rPr>
          <w:rFonts w:hint="eastAsia" w:ascii="仿宋_GB2312" w:eastAsia="仿宋_GB2312"/>
          <w:sz w:val="28"/>
          <w:szCs w:val="28"/>
          <w:highlight w:val="none"/>
          <w:lang w:eastAsia="zh-CN"/>
        </w:rPr>
        <w:t>用于</w:t>
      </w:r>
      <w:r>
        <w:rPr>
          <w:rFonts w:hint="eastAsia" w:ascii="仿宋_GB2312" w:eastAsia="仿宋_GB2312"/>
          <w:sz w:val="28"/>
          <w:szCs w:val="28"/>
          <w:highlight w:val="none"/>
        </w:rPr>
        <w:t>公务用车加油</w:t>
      </w:r>
      <w:r>
        <w:rPr>
          <w:rFonts w:hint="eastAsia" w:ascii="仿宋_GB2312" w:eastAsia="仿宋_GB2312"/>
          <w:sz w:val="28"/>
          <w:szCs w:val="28"/>
          <w:highlight w:val="none"/>
          <w:lang w:eastAsia="zh-CN"/>
        </w:rPr>
        <w:t>、</w:t>
      </w:r>
      <w:r>
        <w:rPr>
          <w:rFonts w:hint="eastAsia" w:ascii="仿宋_GB2312" w:eastAsia="仿宋_GB2312"/>
          <w:sz w:val="28"/>
          <w:szCs w:val="28"/>
          <w:highlight w:val="none"/>
        </w:rPr>
        <w:t>维修</w:t>
      </w:r>
      <w:r>
        <w:rPr>
          <w:rFonts w:hint="eastAsia" w:ascii="仿宋_GB2312" w:eastAsia="仿宋_GB2312"/>
          <w:sz w:val="28"/>
          <w:szCs w:val="28"/>
          <w:highlight w:val="none"/>
          <w:lang w:eastAsia="zh-CN"/>
        </w:rPr>
        <w:t>、</w:t>
      </w:r>
      <w:r>
        <w:rPr>
          <w:rFonts w:hint="eastAsia" w:ascii="仿宋_GB2312" w:eastAsia="仿宋_GB2312"/>
          <w:sz w:val="28"/>
          <w:szCs w:val="28"/>
          <w:highlight w:val="none"/>
        </w:rPr>
        <w:t>保险</w:t>
      </w:r>
      <w:r>
        <w:rPr>
          <w:rFonts w:hint="eastAsia" w:ascii="仿宋_GB2312" w:eastAsia="仿宋_GB2312"/>
          <w:sz w:val="28"/>
          <w:szCs w:val="28"/>
          <w:highlight w:val="none"/>
          <w:lang w:eastAsia="zh-CN"/>
        </w:rPr>
        <w:t>等</w:t>
      </w:r>
      <w:r>
        <w:rPr>
          <w:rFonts w:hint="eastAsia" w:ascii="仿宋_GB2312" w:eastAsia="仿宋_GB2312"/>
          <w:sz w:val="28"/>
          <w:szCs w:val="28"/>
          <w:highlight w:val="none"/>
        </w:rPr>
        <w:t>。202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年度公务用车保有量</w:t>
      </w:r>
      <w:r>
        <w:rPr>
          <w:rFonts w:ascii="仿宋_GB2312" w:eastAsia="仿宋_GB2312"/>
          <w:sz w:val="28"/>
          <w:szCs w:val="28"/>
          <w:highlight w:val="none"/>
        </w:rPr>
        <w:t>6</w:t>
      </w:r>
      <w:r>
        <w:rPr>
          <w:rFonts w:hint="eastAsia" w:ascii="仿宋_GB2312" w:eastAsia="仿宋_GB2312"/>
          <w:sz w:val="28"/>
          <w:szCs w:val="28"/>
          <w:highlight w:val="none"/>
        </w:rPr>
        <w:t>辆。</w:t>
      </w:r>
    </w:p>
    <w:p>
      <w:pPr>
        <w:tabs>
          <w:tab w:val="center" w:pos="6979"/>
        </w:tabs>
        <w:ind w:firstLine="554" w:firstLineChars="198"/>
        <w:rPr>
          <w:rFonts w:hint="eastAsia" w:ascii="黑体" w:eastAsia="黑体"/>
          <w:sz w:val="28"/>
          <w:szCs w:val="28"/>
          <w:highlight w:val="none"/>
        </w:rPr>
      </w:pPr>
      <w:r>
        <w:rPr>
          <w:rFonts w:hint="eastAsia" w:ascii="黑体" w:eastAsia="黑体"/>
          <w:sz w:val="28"/>
          <w:szCs w:val="28"/>
          <w:highlight w:val="none"/>
        </w:rPr>
        <w:t>二、机关运行经费支出情况</w:t>
      </w:r>
    </w:p>
    <w:p>
      <w:pPr>
        <w:ind w:firstLine="537" w:firstLineChars="192"/>
        <w:rPr>
          <w:rFonts w:hint="eastAsia" w:ascii="仿宋_GB2312" w:eastAsia="仿宋_GB2312"/>
          <w:sz w:val="28"/>
          <w:szCs w:val="28"/>
          <w:highlight w:val="none"/>
        </w:rPr>
      </w:pPr>
      <w:r>
        <w:rPr>
          <w:rFonts w:hint="default" w:ascii="仿宋_GB2312" w:eastAsia="仿宋_GB2312"/>
          <w:sz w:val="28"/>
          <w:szCs w:val="28"/>
          <w:highlight w:val="none"/>
          <w:lang w:eastAsia="zh-CN"/>
        </w:rPr>
        <w:t>本单位</w:t>
      </w:r>
      <w:r>
        <w:rPr>
          <w:rFonts w:hint="eastAsia" w:ascii="仿宋_GB2312" w:eastAsia="仿宋_GB2312"/>
          <w:sz w:val="28"/>
          <w:szCs w:val="28"/>
          <w:highlight w:val="none"/>
        </w:rPr>
        <w:t>不属于机关运行经费统计范围</w:t>
      </w:r>
      <w:r>
        <w:rPr>
          <w:rFonts w:hint="default" w:ascii="仿宋_GB2312" w:eastAsia="仿宋_GB2312"/>
          <w:sz w:val="28"/>
          <w:szCs w:val="28"/>
          <w:highlight w:val="none"/>
          <w:lang w:eastAsia="zh-CN"/>
        </w:rPr>
        <w:t>。</w:t>
      </w:r>
    </w:p>
    <w:p>
      <w:pPr>
        <w:ind w:left="540"/>
        <w:rPr>
          <w:rFonts w:hint="eastAsia" w:ascii="黑体" w:eastAsia="黑体"/>
          <w:sz w:val="28"/>
          <w:szCs w:val="28"/>
          <w:highlight w:val="none"/>
        </w:rPr>
      </w:pPr>
      <w:r>
        <w:rPr>
          <w:rFonts w:hint="eastAsia" w:ascii="黑体" w:eastAsia="黑体"/>
          <w:sz w:val="28"/>
          <w:szCs w:val="28"/>
          <w:highlight w:val="none"/>
        </w:rPr>
        <w:t>三、政府采购支出情况</w:t>
      </w:r>
    </w:p>
    <w:p>
      <w:pPr>
        <w:ind w:firstLine="537" w:firstLineChars="192"/>
        <w:rPr>
          <w:rFonts w:hint="eastAsia" w:ascii="仿宋_GB2312" w:eastAsia="仿宋_GB2312"/>
          <w:sz w:val="28"/>
          <w:szCs w:val="28"/>
          <w:highlight w:val="none"/>
        </w:rPr>
      </w:pPr>
      <w:r>
        <w:rPr>
          <w:rFonts w:hint="eastAsia" w:ascii="仿宋_GB2312" w:eastAsia="仿宋_GB2312"/>
          <w:sz w:val="28"/>
          <w:szCs w:val="28"/>
          <w:highlight w:val="none"/>
        </w:rPr>
        <w:t>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年度政府采购支出总额</w:t>
      </w:r>
      <w:r>
        <w:rPr>
          <w:rFonts w:ascii="仿宋_GB2312" w:eastAsia="仿宋_GB2312"/>
          <w:sz w:val="28"/>
          <w:szCs w:val="28"/>
          <w:highlight w:val="none"/>
        </w:rPr>
        <w:t>1104.26</w:t>
      </w:r>
      <w:r>
        <w:rPr>
          <w:rFonts w:hint="eastAsia" w:ascii="仿宋_GB2312" w:eastAsia="仿宋_GB2312"/>
          <w:sz w:val="28"/>
          <w:szCs w:val="28"/>
          <w:highlight w:val="none"/>
        </w:rPr>
        <w:t>万元，其中：政府采购货物支出</w:t>
      </w:r>
      <w:r>
        <w:rPr>
          <w:rFonts w:ascii="仿宋_GB2312" w:eastAsia="仿宋_GB2312"/>
          <w:sz w:val="28"/>
          <w:szCs w:val="28"/>
          <w:highlight w:val="none"/>
        </w:rPr>
        <w:t>30.4</w:t>
      </w:r>
      <w:r>
        <w:rPr>
          <w:rFonts w:hint="eastAsia" w:ascii="仿宋_GB2312" w:eastAsia="仿宋_GB2312"/>
          <w:sz w:val="28"/>
          <w:szCs w:val="28"/>
          <w:highlight w:val="none"/>
        </w:rPr>
        <w:t>万元，政府采购工程支出</w:t>
      </w:r>
      <w:r>
        <w:rPr>
          <w:rFonts w:ascii="仿宋_GB2312" w:eastAsia="仿宋_GB2312"/>
          <w:sz w:val="28"/>
          <w:szCs w:val="28"/>
          <w:highlight w:val="none"/>
        </w:rPr>
        <w:t>0</w:t>
      </w:r>
      <w:r>
        <w:rPr>
          <w:rFonts w:hint="eastAsia" w:ascii="仿宋_GB2312" w:eastAsia="仿宋_GB2312"/>
          <w:sz w:val="28"/>
          <w:szCs w:val="28"/>
          <w:highlight w:val="none"/>
        </w:rPr>
        <w:t>万元，政府采购服务支出</w:t>
      </w:r>
      <w:r>
        <w:rPr>
          <w:rFonts w:ascii="仿宋_GB2312" w:eastAsia="仿宋_GB2312"/>
          <w:sz w:val="28"/>
          <w:szCs w:val="28"/>
          <w:highlight w:val="none"/>
        </w:rPr>
        <w:t>1073.86</w:t>
      </w:r>
      <w:r>
        <w:rPr>
          <w:rFonts w:hint="eastAsia" w:ascii="仿宋_GB2312" w:eastAsia="仿宋_GB2312"/>
          <w:sz w:val="28"/>
          <w:szCs w:val="28"/>
          <w:highlight w:val="none"/>
        </w:rPr>
        <w:t>万元。授予中小企业合同金额</w:t>
      </w:r>
      <w:r>
        <w:rPr>
          <w:rFonts w:ascii="仿宋_GB2312" w:eastAsia="仿宋_GB2312"/>
          <w:sz w:val="28"/>
          <w:szCs w:val="28"/>
          <w:highlight w:val="none"/>
        </w:rPr>
        <w:t>1042.27</w:t>
      </w:r>
      <w:r>
        <w:rPr>
          <w:rFonts w:hint="eastAsia" w:ascii="仿宋_GB2312" w:eastAsia="仿宋_GB2312"/>
          <w:sz w:val="28"/>
          <w:szCs w:val="28"/>
          <w:highlight w:val="none"/>
        </w:rPr>
        <w:t>万元，占政府采购支出总额的</w:t>
      </w:r>
      <w:r>
        <w:rPr>
          <w:rFonts w:hint="eastAsia" w:ascii="仿宋_GB2312" w:eastAsia="仿宋_GB2312"/>
          <w:sz w:val="28"/>
          <w:szCs w:val="28"/>
          <w:highlight w:val="none"/>
          <w:lang w:eastAsia="zh-CN"/>
        </w:rPr>
        <w:t>94.39</w:t>
      </w:r>
      <w:r>
        <w:rPr>
          <w:rFonts w:hint="eastAsia" w:ascii="仿宋_GB2312" w:eastAsia="仿宋_GB2312"/>
          <w:sz w:val="28"/>
          <w:szCs w:val="28"/>
          <w:highlight w:val="none"/>
        </w:rPr>
        <w:t>%，其中：授予小微企业合同金额</w:t>
      </w:r>
      <w:r>
        <w:rPr>
          <w:rFonts w:ascii="仿宋_GB2312" w:eastAsia="仿宋_GB2312"/>
          <w:sz w:val="28"/>
          <w:szCs w:val="28"/>
          <w:highlight w:val="none"/>
        </w:rPr>
        <w:t>958.05</w:t>
      </w:r>
      <w:r>
        <w:rPr>
          <w:rFonts w:hint="eastAsia" w:ascii="仿宋_GB2312" w:eastAsia="仿宋_GB2312"/>
          <w:sz w:val="28"/>
          <w:szCs w:val="28"/>
          <w:highlight w:val="none"/>
        </w:rPr>
        <w:t>万元，占政府采购支出总额的</w:t>
      </w:r>
      <w:r>
        <w:rPr>
          <w:rFonts w:ascii="仿宋_GB2312" w:eastAsia="仿宋_GB2312"/>
          <w:sz w:val="28"/>
          <w:szCs w:val="28"/>
          <w:highlight w:val="none"/>
        </w:rPr>
        <w:t>86.76</w:t>
      </w:r>
      <w:r>
        <w:rPr>
          <w:rFonts w:hint="eastAsia" w:ascii="仿宋_GB2312" w:eastAsia="仿宋_GB2312"/>
          <w:sz w:val="28"/>
          <w:szCs w:val="28"/>
          <w:highlight w:val="none"/>
        </w:rPr>
        <w:t>%。</w:t>
      </w:r>
    </w:p>
    <w:p>
      <w:pPr>
        <w:ind w:firstLine="560" w:firstLineChars="200"/>
        <w:rPr>
          <w:rFonts w:hint="eastAsia" w:ascii="黑体" w:eastAsia="黑体"/>
          <w:sz w:val="28"/>
          <w:szCs w:val="28"/>
          <w:highlight w:val="none"/>
        </w:rPr>
      </w:pPr>
      <w:r>
        <w:rPr>
          <w:rFonts w:hint="eastAsia" w:ascii="黑体" w:eastAsia="黑体"/>
          <w:sz w:val="28"/>
          <w:szCs w:val="28"/>
          <w:highlight w:val="none"/>
        </w:rPr>
        <w:t>四、国有资产占用情况</w:t>
      </w:r>
    </w:p>
    <w:p>
      <w:pPr>
        <w:ind w:firstLine="560" w:firstLineChars="200"/>
        <w:rPr>
          <w:rFonts w:ascii="仿宋_GB2312" w:eastAsia="仿宋_GB2312"/>
          <w:sz w:val="32"/>
          <w:szCs w:val="32"/>
          <w:highlight w:val="none"/>
        </w:rPr>
      </w:pPr>
      <w:r>
        <w:rPr>
          <w:rFonts w:hint="eastAsia" w:ascii="仿宋_GB2312" w:eastAsia="仿宋_GB2312"/>
          <w:sz w:val="28"/>
          <w:szCs w:val="28"/>
          <w:highlight w:val="none"/>
          <w:lang w:eastAsia="zh-CN"/>
        </w:rPr>
        <w:t>截至</w:t>
      </w:r>
      <w:r>
        <w:rPr>
          <w:rFonts w:hint="eastAsia" w:ascii="仿宋_GB2312" w:eastAsia="仿宋_GB2312"/>
          <w:sz w:val="28"/>
          <w:szCs w:val="28"/>
          <w:highlight w:val="none"/>
          <w:lang w:val="en-US" w:eastAsia="zh-CN"/>
        </w:rPr>
        <w:t>12月31日，北京市土地储备中心</w:t>
      </w:r>
      <w:r>
        <w:rPr>
          <w:rFonts w:hint="eastAsia" w:ascii="仿宋_GB2312" w:eastAsia="仿宋_GB2312"/>
          <w:sz w:val="28"/>
          <w:szCs w:val="28"/>
          <w:highlight w:val="none"/>
          <w:lang w:eastAsia="zh-CN"/>
        </w:rPr>
        <w:t>共有</w:t>
      </w:r>
      <w:r>
        <w:rPr>
          <w:rFonts w:hint="eastAsia" w:ascii="仿宋_GB2312" w:eastAsia="仿宋_GB2312"/>
          <w:sz w:val="28"/>
          <w:szCs w:val="28"/>
          <w:highlight w:val="none"/>
        </w:rPr>
        <w:t>车辆</w:t>
      </w:r>
      <w:r>
        <w:rPr>
          <w:rFonts w:hint="eastAsia" w:ascii="仿宋_GB2312" w:eastAsia="仿宋_GB2312"/>
          <w:sz w:val="28"/>
          <w:szCs w:val="28"/>
          <w:highlight w:val="none"/>
          <w:lang w:val="en-US" w:eastAsia="zh-CN"/>
        </w:rPr>
        <w:t>6</w:t>
      </w:r>
      <w:r>
        <w:rPr>
          <w:rFonts w:hint="eastAsia" w:ascii="仿宋_GB2312" w:eastAsia="仿宋_GB2312"/>
          <w:sz w:val="28"/>
          <w:szCs w:val="28"/>
          <w:highlight w:val="none"/>
        </w:rPr>
        <w:t>台；单位价值100万元</w:t>
      </w:r>
      <w:r>
        <w:rPr>
          <w:rFonts w:hint="eastAsia" w:ascii="仿宋_GB2312" w:eastAsia="仿宋_GB2312"/>
          <w:sz w:val="28"/>
          <w:szCs w:val="28"/>
          <w:highlight w:val="none"/>
          <w:lang w:eastAsia="zh-CN"/>
        </w:rPr>
        <w:t>（含）</w:t>
      </w:r>
      <w:r>
        <w:rPr>
          <w:rFonts w:hint="eastAsia" w:ascii="仿宋_GB2312" w:eastAsia="仿宋_GB2312"/>
          <w:sz w:val="28"/>
          <w:szCs w:val="28"/>
          <w:highlight w:val="none"/>
        </w:rPr>
        <w:t>以上的设备</w:t>
      </w:r>
      <w:r>
        <w:rPr>
          <w:rFonts w:hint="eastAsia" w:ascii="仿宋_GB2312" w:eastAsia="仿宋_GB2312"/>
          <w:sz w:val="28"/>
          <w:szCs w:val="28"/>
          <w:highlight w:val="none"/>
          <w:lang w:val="en-US" w:eastAsia="zh-CN"/>
        </w:rPr>
        <w:t>0</w:t>
      </w:r>
      <w:r>
        <w:rPr>
          <w:rFonts w:hint="eastAsia" w:ascii="仿宋_GB2312" w:eastAsia="仿宋_GB2312"/>
          <w:sz w:val="28"/>
          <w:szCs w:val="28"/>
          <w:highlight w:val="none"/>
        </w:rPr>
        <w:t>台（套）。</w:t>
      </w:r>
    </w:p>
    <w:p>
      <w:pPr>
        <w:ind w:firstLine="537" w:firstLineChars="192"/>
        <w:rPr>
          <w:rFonts w:ascii="黑体" w:eastAsia="黑体"/>
          <w:sz w:val="28"/>
          <w:szCs w:val="28"/>
          <w:highlight w:val="none"/>
        </w:rPr>
      </w:pPr>
      <w:r>
        <w:rPr>
          <w:rFonts w:hint="eastAsia" w:ascii="黑体" w:eastAsia="黑体"/>
          <w:sz w:val="28"/>
          <w:szCs w:val="28"/>
          <w:highlight w:val="none"/>
        </w:rPr>
        <w:t>五</w:t>
      </w:r>
      <w:r>
        <w:rPr>
          <w:rFonts w:ascii="黑体" w:eastAsia="黑体"/>
          <w:sz w:val="28"/>
          <w:szCs w:val="28"/>
          <w:highlight w:val="none"/>
        </w:rPr>
        <w:t>、政府购买服务</w:t>
      </w:r>
      <w:r>
        <w:rPr>
          <w:rFonts w:hint="eastAsia" w:ascii="黑体" w:eastAsia="黑体"/>
          <w:sz w:val="28"/>
          <w:szCs w:val="28"/>
          <w:highlight w:val="none"/>
        </w:rPr>
        <w:t>支出</w:t>
      </w:r>
      <w:r>
        <w:rPr>
          <w:rFonts w:ascii="黑体" w:eastAsia="黑体"/>
          <w:sz w:val="28"/>
          <w:szCs w:val="28"/>
          <w:highlight w:val="none"/>
        </w:rPr>
        <w:t>说明</w:t>
      </w:r>
    </w:p>
    <w:p>
      <w:pPr>
        <w:ind w:firstLine="537" w:firstLineChars="192"/>
        <w:rPr>
          <w:rFonts w:hint="eastAsia" w:ascii="仿宋_GB2312" w:eastAsia="仿宋_GB2312"/>
          <w:sz w:val="28"/>
          <w:szCs w:val="28"/>
          <w:highlight w:val="none"/>
        </w:rPr>
      </w:pPr>
      <w:r>
        <w:rPr>
          <w:rFonts w:hint="eastAsia" w:ascii="仿宋_GB2312" w:eastAsia="仿宋_GB2312"/>
          <w:sz w:val="28"/>
          <w:szCs w:val="28"/>
          <w:highlight w:val="none"/>
        </w:rPr>
        <w:t>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w:t>
      </w:r>
      <w:r>
        <w:rPr>
          <w:rFonts w:ascii="仿宋_GB2312" w:eastAsia="仿宋_GB2312"/>
          <w:sz w:val="28"/>
          <w:szCs w:val="28"/>
          <w:highlight w:val="none"/>
        </w:rPr>
        <w:t>政府购买服务决算0</w:t>
      </w:r>
      <w:r>
        <w:rPr>
          <w:rFonts w:hint="eastAsia" w:ascii="仿宋_GB2312" w:eastAsia="仿宋_GB2312"/>
          <w:sz w:val="28"/>
          <w:szCs w:val="28"/>
          <w:highlight w:val="none"/>
        </w:rPr>
        <w:t>万元。</w:t>
      </w:r>
    </w:p>
    <w:p>
      <w:pPr>
        <w:ind w:firstLine="560" w:firstLineChars="200"/>
        <w:jc w:val="left"/>
        <w:rPr>
          <w:rFonts w:hint="eastAsia" w:ascii="仿宋_GB2312" w:eastAsia="仿宋_GB2312"/>
          <w:color w:val="000000"/>
          <w:sz w:val="32"/>
          <w:szCs w:val="32"/>
          <w:highlight w:val="none"/>
        </w:rPr>
      </w:pPr>
      <w:r>
        <w:rPr>
          <w:rFonts w:hint="eastAsia" w:ascii="黑体" w:eastAsia="黑体"/>
          <w:sz w:val="28"/>
          <w:szCs w:val="28"/>
          <w:highlight w:val="none"/>
        </w:rPr>
        <w:t>六、</w:t>
      </w:r>
      <w:r>
        <w:rPr>
          <w:rFonts w:ascii="黑体" w:eastAsia="黑体"/>
          <w:sz w:val="28"/>
          <w:szCs w:val="28"/>
          <w:highlight w:val="none"/>
        </w:rPr>
        <w:t>专业名词解释</w:t>
      </w:r>
    </w:p>
    <w:p>
      <w:pPr>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rPr>
        <w:t>1.基本支出：指为保障机构正常运转、完成日常工作任务而发生的人员支出和公用支出。</w:t>
      </w:r>
    </w:p>
    <w:p>
      <w:pPr>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rPr>
        <w:t>2.项目支出：指在基本支出之外为完成特定行政任务或事业发展目标所发生的支出。</w:t>
      </w:r>
    </w:p>
    <w:p>
      <w:pPr>
        <w:ind w:firstLine="560" w:firstLineChars="200"/>
        <w:rPr>
          <w:rFonts w:hint="eastAsia" w:ascii="仿宋_GB2312" w:hAnsi="宋体" w:eastAsia="仿宋_GB2312"/>
          <w:sz w:val="28"/>
          <w:szCs w:val="28"/>
          <w:highlight w:val="none"/>
        </w:rPr>
      </w:pPr>
      <w:r>
        <w:rPr>
          <w:rFonts w:hint="eastAsia" w:ascii="仿宋_GB2312" w:eastAsia="仿宋_GB2312"/>
          <w:sz w:val="28"/>
          <w:szCs w:val="28"/>
          <w:highlight w:val="none"/>
        </w:rPr>
        <w:t>3.“三公”经费：</w:t>
      </w:r>
      <w:r>
        <w:rPr>
          <w:rFonts w:hint="eastAsia" w:ascii="仿宋_GB2312" w:hAnsi="宋体" w:eastAsia="仿宋_GB2312"/>
          <w:sz w:val="28"/>
          <w:szCs w:val="28"/>
          <w:highlight w:val="none"/>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pPr>
        <w:keepNext w:val="0"/>
        <w:keepLines w:val="0"/>
        <w:pageBreakBefore w:val="0"/>
        <w:widowControl w:val="0"/>
        <w:kinsoku/>
        <w:wordWrap/>
        <w:overflowPunct/>
        <w:topLinePunct w:val="0"/>
        <w:autoSpaceDE/>
        <w:autoSpaceDN/>
        <w:bidi w:val="0"/>
        <w:adjustRightInd/>
        <w:snapToGrid/>
        <w:ind w:firstLine="560" w:firstLineChars="200"/>
        <w:textAlignment w:val="auto"/>
        <w:outlineLvl w:val="9"/>
        <w:rPr>
          <w:rFonts w:hint="eastAsia" w:ascii="仿宋_GB2312" w:hAnsi="宋体" w:eastAsia="仿宋_GB2312"/>
          <w:sz w:val="28"/>
          <w:szCs w:val="28"/>
          <w:highlight w:val="none"/>
        </w:rPr>
      </w:pPr>
      <w:r>
        <w:rPr>
          <w:rFonts w:hint="eastAsia" w:ascii="仿宋_GB2312" w:eastAsia="仿宋_GB2312"/>
          <w:sz w:val="28"/>
          <w:szCs w:val="28"/>
          <w:highlight w:val="none"/>
        </w:rPr>
        <w:t>4</w:t>
      </w:r>
      <w:r>
        <w:rPr>
          <w:rFonts w:ascii="仿宋_GB2312" w:eastAsia="仿宋_GB2312"/>
          <w:sz w:val="28"/>
          <w:szCs w:val="28"/>
          <w:highlight w:val="none"/>
        </w:rPr>
        <w:t>.</w:t>
      </w:r>
      <w:r>
        <w:rPr>
          <w:rFonts w:hint="eastAsia" w:ascii="仿宋_GB2312" w:eastAsia="仿宋_GB2312"/>
          <w:sz w:val="28"/>
          <w:szCs w:val="28"/>
          <w:highlight w:val="none"/>
        </w:rPr>
        <w:t>机关运行经费：</w:t>
      </w:r>
      <w:r>
        <w:rPr>
          <w:rFonts w:hint="eastAsia" w:ascii="仿宋_GB2312" w:hAnsi="宋体" w:eastAsia="仿宋_GB2312"/>
          <w:sz w:val="28"/>
          <w:szCs w:val="28"/>
          <w:highlight w:val="none"/>
        </w:rPr>
        <w:t>指为</w:t>
      </w:r>
      <w:r>
        <w:rPr>
          <w:rFonts w:ascii="仿宋_GB2312" w:hAnsi="宋体" w:eastAsia="仿宋_GB2312"/>
          <w:sz w:val="28"/>
          <w:szCs w:val="28"/>
          <w:highlight w:val="none"/>
        </w:rPr>
        <w:t>保障</w:t>
      </w:r>
      <w:r>
        <w:rPr>
          <w:rFonts w:hint="eastAsia" w:ascii="仿宋_GB2312" w:hAnsi="宋体" w:eastAsia="仿宋_GB2312"/>
          <w:sz w:val="28"/>
          <w:szCs w:val="28"/>
          <w:highlight w:val="none"/>
        </w:rPr>
        <w:t>行政单位（含参照公务员法管理事业单位）运行用于</w:t>
      </w:r>
      <w:r>
        <w:rPr>
          <w:rFonts w:ascii="仿宋_GB2312" w:hAnsi="宋体" w:eastAsia="仿宋_GB2312"/>
          <w:sz w:val="28"/>
          <w:szCs w:val="28"/>
          <w:highlight w:val="none"/>
        </w:rPr>
        <w:t>购买货物和服务的各项资金</w:t>
      </w:r>
      <w:r>
        <w:rPr>
          <w:rFonts w:hint="eastAsia" w:ascii="仿宋_GB2312" w:hAnsi="宋体" w:eastAsia="仿宋_GB2312"/>
          <w:sz w:val="28"/>
          <w:szCs w:val="28"/>
          <w:highlight w:val="none"/>
        </w:rPr>
        <w:t>，包括办公及印刷费、邮电费、差旅费、会议费、福利费、日常维修费、专用材料及一般设备购置费、办公用房水电费、办公用房取暖费、办公用房物业管理费、公务用车运行维护费以及其他费用。</w:t>
      </w:r>
    </w:p>
    <w:p>
      <w:pPr>
        <w:keepNext w:val="0"/>
        <w:keepLines w:val="0"/>
        <w:pageBreakBefore w:val="0"/>
        <w:widowControl w:val="0"/>
        <w:kinsoku/>
        <w:wordWrap/>
        <w:overflowPunct/>
        <w:topLinePunct w:val="0"/>
        <w:autoSpaceDE/>
        <w:autoSpaceDN/>
        <w:bidi w:val="0"/>
        <w:adjustRightInd/>
        <w:snapToGrid/>
        <w:ind w:firstLine="560" w:firstLineChars="200"/>
        <w:textAlignment w:val="auto"/>
        <w:outlineLvl w:val="9"/>
        <w:rPr>
          <w:rFonts w:hint="eastAsia" w:ascii="仿宋_GB2312" w:eastAsia="仿宋_GB2312"/>
          <w:sz w:val="28"/>
          <w:szCs w:val="28"/>
          <w:highlight w:val="none"/>
        </w:rPr>
      </w:pPr>
      <w:r>
        <w:rPr>
          <w:rFonts w:hint="eastAsia" w:ascii="仿宋_GB2312" w:eastAsia="仿宋_GB2312"/>
          <w:sz w:val="28"/>
          <w:szCs w:val="28"/>
          <w:highlight w:val="none"/>
        </w:rPr>
        <w:t>5</w:t>
      </w:r>
      <w:r>
        <w:rPr>
          <w:rFonts w:ascii="仿宋_GB2312" w:eastAsia="仿宋_GB2312"/>
          <w:sz w:val="28"/>
          <w:szCs w:val="28"/>
          <w:highlight w:val="none"/>
        </w:rPr>
        <w:t>.</w:t>
      </w:r>
      <w:r>
        <w:rPr>
          <w:rFonts w:hint="eastAsia" w:ascii="仿宋_GB2312" w:eastAsia="仿宋_GB2312"/>
          <w:sz w:val="28"/>
          <w:szCs w:val="28"/>
          <w:highlight w:val="none"/>
        </w:rPr>
        <w:t>政府采购</w:t>
      </w:r>
      <w:r>
        <w:rPr>
          <w:rFonts w:ascii="仿宋_GB2312" w:eastAsia="仿宋_GB2312"/>
          <w:sz w:val="28"/>
          <w:szCs w:val="28"/>
          <w:highlight w:val="none"/>
        </w:rPr>
        <w:t>：</w:t>
      </w:r>
      <w:r>
        <w:rPr>
          <w:rFonts w:hint="eastAsia" w:ascii="仿宋_GB2312" w:eastAsia="仿宋_GB2312"/>
          <w:sz w:val="28"/>
          <w:szCs w:val="28"/>
          <w:highlight w:val="none"/>
        </w:rPr>
        <w:t>指</w:t>
      </w:r>
      <w:r>
        <w:rPr>
          <w:rFonts w:ascii="仿宋_GB2312" w:eastAsia="仿宋_GB2312"/>
          <w:sz w:val="28"/>
          <w:szCs w:val="28"/>
          <w:highlight w:val="none"/>
        </w:rPr>
        <w:t>各级国家机关、事业单位和团体组织，使用</w:t>
      </w:r>
      <w:r>
        <w:rPr>
          <w:rFonts w:hint="eastAsia" w:ascii="仿宋_GB2312" w:eastAsia="仿宋_GB2312"/>
          <w:sz w:val="28"/>
          <w:szCs w:val="28"/>
          <w:highlight w:val="none"/>
        </w:rPr>
        <w:t>财政性</w:t>
      </w:r>
      <w:r>
        <w:rPr>
          <w:rFonts w:ascii="仿宋_GB2312" w:eastAsia="仿宋_GB2312"/>
          <w:sz w:val="28"/>
          <w:szCs w:val="28"/>
          <w:highlight w:val="none"/>
        </w:rPr>
        <w:t>资金采购依法制定的集中目录以内的或者采购限额标准以上的货物、工程和服务的行为</w:t>
      </w:r>
      <w:r>
        <w:rPr>
          <w:rFonts w:hint="eastAsia" w:ascii="仿宋_GB2312" w:eastAsia="仿宋_GB2312"/>
          <w:sz w:val="28"/>
          <w:szCs w:val="28"/>
          <w:highlight w:val="none"/>
        </w:rPr>
        <w:t>，</w:t>
      </w:r>
      <w:r>
        <w:rPr>
          <w:rFonts w:ascii="仿宋_GB2312" w:eastAsia="仿宋_GB2312"/>
          <w:sz w:val="28"/>
          <w:szCs w:val="28"/>
          <w:highlight w:val="none"/>
        </w:rPr>
        <w:t>是规范财政支出管理和强化预算约束的有效措施。</w:t>
      </w:r>
    </w:p>
    <w:p>
      <w:pPr>
        <w:keepNext w:val="0"/>
        <w:keepLines w:val="0"/>
        <w:pageBreakBefore w:val="0"/>
        <w:widowControl w:val="0"/>
        <w:kinsoku/>
        <w:wordWrap/>
        <w:overflowPunct/>
        <w:topLinePunct w:val="0"/>
        <w:autoSpaceDE/>
        <w:autoSpaceDN/>
        <w:bidi w:val="0"/>
        <w:adjustRightInd/>
        <w:snapToGrid/>
        <w:ind w:firstLine="560" w:firstLineChars="200"/>
        <w:textAlignment w:val="auto"/>
        <w:outlineLvl w:val="9"/>
        <w:rPr>
          <w:rFonts w:hint="eastAsia" w:ascii="仿宋_GB2312" w:eastAsia="仿宋_GB2312"/>
          <w:sz w:val="28"/>
          <w:szCs w:val="28"/>
          <w:highlight w:val="none"/>
        </w:rPr>
      </w:pPr>
      <w:r>
        <w:rPr>
          <w:rFonts w:hint="eastAsia" w:ascii="仿宋_GB2312" w:eastAsia="仿宋_GB2312"/>
          <w:sz w:val="28"/>
          <w:szCs w:val="28"/>
          <w:highlight w:val="none"/>
        </w:rPr>
        <w:t>6</w:t>
      </w:r>
      <w:r>
        <w:rPr>
          <w:rFonts w:ascii="仿宋_GB2312" w:eastAsia="仿宋_GB2312"/>
          <w:sz w:val="28"/>
          <w:szCs w:val="28"/>
          <w:highlight w:val="none"/>
        </w:rPr>
        <w:t>.政府购买服务：</w:t>
      </w:r>
      <w:r>
        <w:rPr>
          <w:rFonts w:hint="eastAsia" w:ascii="仿宋_GB2312" w:eastAsia="仿宋_GB2312"/>
          <w:sz w:val="28"/>
          <w:szCs w:val="28"/>
          <w:highlight w:val="none"/>
        </w:rPr>
        <w:t>是指各级国家机关将属于自身职责范围且适合通过市场化方式提供的服务事项，按照政府采购方式和程序，交由符合条件的服务供应商承担，并根据服务数量和质量等因素向其支付费用的行为。</w:t>
      </w:r>
    </w:p>
    <w:p>
      <w:pPr>
        <w:keepNext w:val="0"/>
        <w:keepLines w:val="0"/>
        <w:pageBreakBefore w:val="0"/>
        <w:widowControl w:val="0"/>
        <w:kinsoku/>
        <w:wordWrap/>
        <w:overflowPunct/>
        <w:topLinePunct w:val="0"/>
        <w:autoSpaceDE/>
        <w:autoSpaceDN/>
        <w:bidi w:val="0"/>
        <w:adjustRightInd/>
        <w:snapToGrid/>
        <w:ind w:firstLine="560" w:firstLineChars="200"/>
        <w:textAlignment w:val="auto"/>
        <w:outlineLvl w:val="9"/>
        <w:rPr>
          <w:rFonts w:hint="default" w:ascii="仿宋_GB2312" w:hAnsi="Times New Roman" w:eastAsia="仿宋_GB2312" w:cs="Times New Roman"/>
          <w:sz w:val="28"/>
          <w:szCs w:val="28"/>
          <w:highlight w:val="none"/>
          <w:lang w:val="en-US"/>
        </w:rPr>
      </w:pPr>
      <w:r>
        <w:rPr>
          <w:rFonts w:hint="default" w:ascii="仿宋_GB2312" w:eastAsia="仿宋_GB2312"/>
          <w:sz w:val="28"/>
          <w:szCs w:val="28"/>
          <w:highlight w:val="none"/>
          <w:lang w:val="en-US"/>
        </w:rPr>
        <w:t>7.</w:t>
      </w:r>
      <w:r>
        <w:rPr>
          <w:rFonts w:hint="eastAsia" w:ascii="仿宋_GB2312" w:hAnsi="Times New Roman" w:eastAsia="仿宋_GB2312" w:cs="Times New Roman"/>
          <w:sz w:val="28"/>
          <w:szCs w:val="28"/>
          <w:highlight w:val="none"/>
          <w:lang w:val="en-US" w:eastAsia="zh-CN"/>
        </w:rPr>
        <w:t>社会保障和就业支出（类）行政事业单位养老支出（款）</w:t>
      </w:r>
      <w:r>
        <w:rPr>
          <w:rFonts w:hint="default" w:ascii="仿宋_GB2312" w:hAnsi="Times New Roman" w:eastAsia="仿宋_GB2312" w:cs="Times New Roman"/>
          <w:sz w:val="28"/>
          <w:szCs w:val="28"/>
          <w:highlight w:val="none"/>
          <w:lang w:val="en-US"/>
        </w:rPr>
        <w:t>事业单位离退休</w:t>
      </w:r>
      <w:r>
        <w:rPr>
          <w:rFonts w:hint="eastAsia" w:ascii="仿宋_GB2312" w:hAnsi="Times New Roman" w:eastAsia="仿宋_GB2312" w:cs="Times New Roman"/>
          <w:sz w:val="28"/>
          <w:szCs w:val="28"/>
          <w:highlight w:val="none"/>
          <w:lang w:val="en-US" w:eastAsia="zh-CN"/>
        </w:rPr>
        <w:t>（项）：反映事业单位开支的</w:t>
      </w:r>
      <w:r>
        <w:rPr>
          <w:rFonts w:hint="default" w:ascii="仿宋_GB2312" w:hAnsi="Times New Roman" w:eastAsia="仿宋_GB2312" w:cs="Times New Roman"/>
          <w:sz w:val="28"/>
          <w:szCs w:val="28"/>
          <w:highlight w:val="none"/>
          <w:lang w:val="en-US"/>
        </w:rPr>
        <w:t>离退休</w:t>
      </w:r>
      <w:r>
        <w:rPr>
          <w:rFonts w:hint="eastAsia" w:ascii="仿宋_GB2312" w:hAnsi="Times New Roman" w:eastAsia="仿宋_GB2312" w:cs="Times New Roman"/>
          <w:sz w:val="28"/>
          <w:szCs w:val="28"/>
          <w:highlight w:val="none"/>
          <w:lang w:val="en-US" w:eastAsia="zh-CN"/>
        </w:rPr>
        <w:t>经费。</w:t>
      </w:r>
    </w:p>
    <w:p>
      <w:pPr>
        <w:keepNext w:val="0"/>
        <w:keepLines w:val="0"/>
        <w:pageBreakBefore w:val="0"/>
        <w:widowControl w:val="0"/>
        <w:kinsoku/>
        <w:wordWrap/>
        <w:overflowPunct/>
        <w:topLinePunct w:val="0"/>
        <w:autoSpaceDE/>
        <w:autoSpaceDN/>
        <w:bidi w:val="0"/>
        <w:adjustRightInd/>
        <w:snapToGrid/>
        <w:ind w:firstLine="560" w:firstLineChars="200"/>
        <w:textAlignment w:val="auto"/>
        <w:outlineLvl w:val="9"/>
        <w:rPr>
          <w:rFonts w:hint="default" w:ascii="仿宋_GB2312" w:hAnsi="Times New Roman" w:eastAsia="仿宋_GB2312" w:cs="Times New Roman"/>
          <w:sz w:val="28"/>
          <w:szCs w:val="28"/>
          <w:highlight w:val="none"/>
          <w:lang w:val="en-US" w:eastAsia="zh-CN"/>
        </w:rPr>
      </w:pPr>
      <w:r>
        <w:rPr>
          <w:rFonts w:hint="default" w:ascii="仿宋_GB2312" w:hAnsi="Times New Roman" w:eastAsia="仿宋_GB2312" w:cs="Times New Roman"/>
          <w:sz w:val="28"/>
          <w:szCs w:val="28"/>
          <w:highlight w:val="none"/>
          <w:lang w:val="en-US" w:eastAsia="zh-CN"/>
        </w:rPr>
        <w:t>8.</w:t>
      </w:r>
      <w:r>
        <w:rPr>
          <w:rFonts w:hint="eastAsia" w:ascii="仿宋_GB2312" w:hAnsi="Times New Roman" w:eastAsia="仿宋_GB2312" w:cs="Times New Roman"/>
          <w:sz w:val="28"/>
          <w:szCs w:val="28"/>
          <w:highlight w:val="none"/>
          <w:lang w:val="en-US" w:eastAsia="zh-CN"/>
        </w:rPr>
        <w:t>社会保障和就业支出（类）行政事业单位养老支出（款）机关事业单位基本养老保险缴费支出（项）：反映机关事业单位实施养老保险制度由单位缴纳的基本养老保险费支出。</w:t>
      </w:r>
    </w:p>
    <w:p>
      <w:pPr>
        <w:keepNext w:val="0"/>
        <w:keepLines w:val="0"/>
        <w:pageBreakBefore w:val="0"/>
        <w:widowControl w:val="0"/>
        <w:kinsoku/>
        <w:wordWrap/>
        <w:overflowPunct/>
        <w:topLinePunct w:val="0"/>
        <w:autoSpaceDE/>
        <w:autoSpaceDN/>
        <w:bidi w:val="0"/>
        <w:adjustRightInd/>
        <w:snapToGrid/>
        <w:ind w:firstLine="560" w:firstLineChars="200"/>
        <w:textAlignment w:val="auto"/>
        <w:outlineLvl w:val="9"/>
        <w:rPr>
          <w:rFonts w:hint="default" w:ascii="仿宋_GB2312" w:hAnsi="Times New Roman" w:eastAsia="仿宋_GB2312" w:cs="Times New Roman"/>
          <w:sz w:val="28"/>
          <w:szCs w:val="28"/>
          <w:highlight w:val="none"/>
          <w:lang w:val="en-US"/>
        </w:rPr>
      </w:pPr>
      <w:r>
        <w:rPr>
          <w:rFonts w:hint="default" w:ascii="仿宋_GB2312" w:hAnsi="Times New Roman" w:eastAsia="仿宋_GB2312" w:cs="Times New Roman"/>
          <w:sz w:val="28"/>
          <w:szCs w:val="28"/>
          <w:highlight w:val="none"/>
          <w:lang w:val="en-US" w:eastAsia="zh-CN"/>
        </w:rPr>
        <w:t>9.</w:t>
      </w:r>
      <w:r>
        <w:rPr>
          <w:rFonts w:hint="eastAsia" w:ascii="仿宋_GB2312" w:hAnsi="Times New Roman" w:eastAsia="仿宋_GB2312" w:cs="Times New Roman"/>
          <w:sz w:val="28"/>
          <w:szCs w:val="28"/>
          <w:highlight w:val="none"/>
          <w:lang w:val="en-US" w:eastAsia="zh-CN"/>
        </w:rPr>
        <w:t>社会保障和就业支出（类）行政事业单位养老支出（款）</w:t>
      </w:r>
      <w:r>
        <w:rPr>
          <w:rFonts w:hint="default" w:ascii="仿宋_GB2312" w:hAnsi="Times New Roman" w:eastAsia="仿宋_GB2312" w:cs="Times New Roman"/>
          <w:sz w:val="28"/>
          <w:szCs w:val="28"/>
          <w:highlight w:val="none"/>
          <w:lang w:val="en-US" w:eastAsia="zh-CN"/>
        </w:rPr>
        <w:t>机关事业单位职业年金缴费支出</w:t>
      </w:r>
      <w:r>
        <w:rPr>
          <w:rFonts w:hint="eastAsia" w:ascii="仿宋_GB2312" w:hAnsi="Times New Roman" w:eastAsia="仿宋_GB2312" w:cs="Times New Roman"/>
          <w:sz w:val="28"/>
          <w:szCs w:val="28"/>
          <w:highlight w:val="none"/>
          <w:lang w:val="en-US" w:eastAsia="zh-CN"/>
        </w:rPr>
        <w:t>（项）</w:t>
      </w:r>
      <w:r>
        <w:rPr>
          <w:rFonts w:hint="default" w:ascii="仿宋_GB2312" w:hAnsi="Times New Roman" w:eastAsia="仿宋_GB2312" w:cs="Times New Roman"/>
          <w:sz w:val="28"/>
          <w:szCs w:val="28"/>
          <w:highlight w:val="none"/>
          <w:lang w:val="en-US"/>
        </w:rPr>
        <w:t>反映机关事业单位实施养老保险制度由单位实际缴纳的职业年金支出（含职业年金补记支出）。</w:t>
      </w:r>
    </w:p>
    <w:p>
      <w:pPr>
        <w:keepNext w:val="0"/>
        <w:keepLines w:val="0"/>
        <w:pageBreakBefore w:val="0"/>
        <w:widowControl w:val="0"/>
        <w:kinsoku/>
        <w:wordWrap/>
        <w:overflowPunct/>
        <w:topLinePunct w:val="0"/>
        <w:autoSpaceDE/>
        <w:autoSpaceDN/>
        <w:bidi w:val="0"/>
        <w:adjustRightInd/>
        <w:snapToGrid/>
        <w:ind w:firstLine="560" w:firstLineChars="200"/>
        <w:textAlignment w:val="auto"/>
        <w:outlineLvl w:val="9"/>
        <w:rPr>
          <w:rFonts w:hint="eastAsia" w:ascii="仿宋_GB2312" w:hAnsi="Times New Roman" w:eastAsia="仿宋_GB2312" w:cs="Times New Roman"/>
          <w:sz w:val="28"/>
          <w:szCs w:val="28"/>
          <w:highlight w:val="none"/>
          <w:lang w:val="en-US" w:eastAsia="zh-CN"/>
        </w:rPr>
      </w:pPr>
      <w:r>
        <w:rPr>
          <w:rFonts w:hint="default" w:ascii="仿宋_GB2312" w:hAnsi="Times New Roman" w:eastAsia="仿宋_GB2312" w:cs="Times New Roman"/>
          <w:sz w:val="28"/>
          <w:szCs w:val="28"/>
          <w:highlight w:val="none"/>
          <w:lang w:val="en-US" w:eastAsia="zh-CN"/>
        </w:rPr>
        <w:t>10.卫生健康支出</w:t>
      </w:r>
      <w:r>
        <w:rPr>
          <w:rFonts w:hint="eastAsia" w:ascii="仿宋_GB2312" w:hAnsi="Times New Roman" w:eastAsia="仿宋_GB2312" w:cs="Times New Roman"/>
          <w:sz w:val="28"/>
          <w:szCs w:val="28"/>
          <w:highlight w:val="none"/>
          <w:lang w:val="en-US" w:eastAsia="zh-CN"/>
        </w:rPr>
        <w:t>（类）行政事业单位医疗（款）</w:t>
      </w:r>
      <w:r>
        <w:rPr>
          <w:rFonts w:hint="default" w:ascii="仿宋_GB2312" w:hAnsi="Times New Roman" w:eastAsia="仿宋_GB2312" w:cs="Times New Roman"/>
          <w:sz w:val="28"/>
          <w:szCs w:val="28"/>
          <w:highlight w:val="none"/>
          <w:lang w:val="en-US" w:eastAsia="zh-CN"/>
        </w:rPr>
        <w:t>事业单位医疗</w:t>
      </w:r>
      <w:r>
        <w:rPr>
          <w:rFonts w:hint="eastAsia" w:ascii="仿宋_GB2312" w:hAnsi="Times New Roman" w:eastAsia="仿宋_GB2312" w:cs="Times New Roman"/>
          <w:sz w:val="28"/>
          <w:szCs w:val="28"/>
          <w:highlight w:val="none"/>
          <w:lang w:val="en-US" w:eastAsia="zh-CN"/>
        </w:rPr>
        <w:t>（项）：反映财政部门安排的事业单位基本医疗保险缴费经费，未参加医疗保险的事业单位的公费医疗经费，按国家规定享受离休人员待遇的医疗经费。</w:t>
      </w:r>
    </w:p>
    <w:p>
      <w:pPr>
        <w:keepNext w:val="0"/>
        <w:keepLines w:val="0"/>
        <w:pageBreakBefore w:val="0"/>
        <w:widowControl w:val="0"/>
        <w:kinsoku/>
        <w:wordWrap/>
        <w:overflowPunct/>
        <w:topLinePunct w:val="0"/>
        <w:autoSpaceDE/>
        <w:autoSpaceDN/>
        <w:bidi w:val="0"/>
        <w:adjustRightInd/>
        <w:snapToGrid/>
        <w:ind w:firstLine="560" w:firstLineChars="200"/>
        <w:textAlignment w:val="auto"/>
        <w:outlineLvl w:val="9"/>
        <w:rPr>
          <w:rFonts w:hint="eastAsia" w:ascii="仿宋_GB2312" w:hAnsi="Times New Roman" w:eastAsia="仿宋_GB2312" w:cs="Times New Roman"/>
          <w:sz w:val="28"/>
          <w:szCs w:val="28"/>
          <w:highlight w:val="none"/>
          <w:lang w:val="en-US" w:eastAsia="zh-CN"/>
        </w:rPr>
      </w:pPr>
      <w:r>
        <w:rPr>
          <w:rFonts w:hint="eastAsia" w:ascii="仿宋_GB2312" w:hAnsi="Times New Roman" w:eastAsia="仿宋_GB2312" w:cs="Times New Roman"/>
          <w:sz w:val="28"/>
          <w:szCs w:val="28"/>
          <w:highlight w:val="none"/>
          <w:lang w:val="en-US" w:eastAsia="zh-CN"/>
        </w:rPr>
        <w:t>1</w:t>
      </w:r>
      <w:r>
        <w:rPr>
          <w:rFonts w:hint="default" w:ascii="仿宋_GB2312" w:hAnsi="Times New Roman" w:eastAsia="仿宋_GB2312" w:cs="Times New Roman"/>
          <w:sz w:val="28"/>
          <w:szCs w:val="28"/>
          <w:highlight w:val="none"/>
          <w:lang w:val="en-US" w:eastAsia="zh-CN"/>
        </w:rPr>
        <w:t>1</w:t>
      </w:r>
      <w:r>
        <w:rPr>
          <w:rFonts w:hint="eastAsia" w:ascii="仿宋_GB2312" w:hAnsi="Times New Roman" w:eastAsia="仿宋_GB2312" w:cs="Times New Roman"/>
          <w:sz w:val="28"/>
          <w:szCs w:val="28"/>
          <w:highlight w:val="none"/>
          <w:lang w:val="en-US" w:eastAsia="zh-CN"/>
        </w:rPr>
        <w:t>.</w:t>
      </w:r>
      <w:r>
        <w:rPr>
          <w:rFonts w:hint="default" w:ascii="仿宋_GB2312" w:hAnsi="Times New Roman" w:eastAsia="仿宋_GB2312" w:cs="Times New Roman"/>
          <w:sz w:val="28"/>
          <w:szCs w:val="28"/>
          <w:highlight w:val="none"/>
          <w:lang w:val="en-US" w:eastAsia="zh-CN"/>
        </w:rPr>
        <w:t>自然资源海洋气象等支出</w:t>
      </w:r>
      <w:r>
        <w:rPr>
          <w:rFonts w:hint="eastAsia" w:ascii="仿宋_GB2312" w:hAnsi="Times New Roman" w:eastAsia="仿宋_GB2312" w:cs="Times New Roman"/>
          <w:sz w:val="28"/>
          <w:szCs w:val="28"/>
          <w:highlight w:val="none"/>
          <w:lang w:val="en-US" w:eastAsia="zh-CN"/>
        </w:rPr>
        <w:t>（类）自然资源事务（款）</w:t>
      </w:r>
      <w:r>
        <w:rPr>
          <w:rFonts w:hint="default" w:ascii="仿宋_GB2312" w:hAnsi="Times New Roman" w:eastAsia="仿宋_GB2312" w:cs="Times New Roman"/>
          <w:sz w:val="28"/>
          <w:szCs w:val="28"/>
          <w:highlight w:val="none"/>
          <w:lang w:val="en-US" w:eastAsia="zh-CN"/>
        </w:rPr>
        <w:t>一般行政管理事务</w:t>
      </w:r>
      <w:r>
        <w:rPr>
          <w:rFonts w:hint="eastAsia" w:ascii="仿宋_GB2312" w:hAnsi="Times New Roman" w:eastAsia="仿宋_GB2312" w:cs="Times New Roman"/>
          <w:sz w:val="28"/>
          <w:szCs w:val="28"/>
          <w:highlight w:val="none"/>
          <w:lang w:val="en-US" w:eastAsia="zh-CN"/>
        </w:rPr>
        <w:t>（项）：反映行政单位（包括实行公务员管理的事业单位）未单独设置项级科目的其他项目支出。</w:t>
      </w:r>
    </w:p>
    <w:p>
      <w:pPr>
        <w:keepNext w:val="0"/>
        <w:keepLines w:val="0"/>
        <w:pageBreakBefore w:val="0"/>
        <w:widowControl w:val="0"/>
        <w:kinsoku/>
        <w:wordWrap/>
        <w:overflowPunct/>
        <w:topLinePunct w:val="0"/>
        <w:autoSpaceDE/>
        <w:autoSpaceDN/>
        <w:bidi w:val="0"/>
        <w:adjustRightInd/>
        <w:snapToGrid/>
        <w:ind w:firstLine="560" w:firstLineChars="200"/>
        <w:textAlignment w:val="auto"/>
        <w:outlineLvl w:val="9"/>
        <w:rPr>
          <w:rFonts w:hint="eastAsia" w:ascii="仿宋_GB2312" w:hAnsi="Times New Roman" w:eastAsia="仿宋_GB2312" w:cs="Times New Roman"/>
          <w:sz w:val="28"/>
          <w:szCs w:val="28"/>
          <w:highlight w:val="none"/>
          <w:lang w:val="en-US" w:eastAsia="zh-CN"/>
        </w:rPr>
      </w:pPr>
      <w:r>
        <w:rPr>
          <w:rFonts w:hint="default" w:ascii="仿宋_GB2312" w:hAnsi="Times New Roman" w:eastAsia="仿宋_GB2312" w:cs="Times New Roman"/>
          <w:sz w:val="28"/>
          <w:szCs w:val="28"/>
          <w:highlight w:val="none"/>
          <w:lang w:val="en-US" w:eastAsia="zh-CN"/>
        </w:rPr>
        <w:t>12.自然资源海洋气象等支出</w:t>
      </w:r>
      <w:r>
        <w:rPr>
          <w:rFonts w:hint="eastAsia" w:ascii="仿宋_GB2312" w:hAnsi="Times New Roman" w:eastAsia="仿宋_GB2312" w:cs="Times New Roman"/>
          <w:sz w:val="28"/>
          <w:szCs w:val="28"/>
          <w:highlight w:val="none"/>
          <w:lang w:val="en-US" w:eastAsia="zh-CN"/>
        </w:rPr>
        <w:t>（类）自然资源事务（款）</w:t>
      </w:r>
      <w:r>
        <w:rPr>
          <w:rFonts w:hint="default" w:ascii="仿宋_GB2312" w:hAnsi="Times New Roman" w:eastAsia="仿宋_GB2312" w:cs="Times New Roman"/>
          <w:sz w:val="28"/>
          <w:szCs w:val="28"/>
          <w:highlight w:val="none"/>
          <w:lang w:val="en-US" w:eastAsia="zh-CN"/>
        </w:rPr>
        <w:t>自然资源规划及管理</w:t>
      </w:r>
      <w:r>
        <w:rPr>
          <w:rFonts w:hint="eastAsia" w:ascii="仿宋_GB2312" w:hAnsi="Times New Roman" w:eastAsia="仿宋_GB2312" w:cs="Times New Roman"/>
          <w:sz w:val="28"/>
          <w:szCs w:val="28"/>
          <w:highlight w:val="none"/>
          <w:lang w:val="en-US" w:eastAsia="zh-CN"/>
        </w:rPr>
        <w:t>（项）：反映用于国土空间规划、国土空间开发适宜性评价等方面的支出。</w:t>
      </w:r>
    </w:p>
    <w:p>
      <w:pPr>
        <w:keepNext w:val="0"/>
        <w:keepLines w:val="0"/>
        <w:pageBreakBefore w:val="0"/>
        <w:widowControl w:val="0"/>
        <w:kinsoku/>
        <w:wordWrap/>
        <w:overflowPunct/>
        <w:topLinePunct w:val="0"/>
        <w:autoSpaceDE/>
        <w:autoSpaceDN/>
        <w:bidi w:val="0"/>
        <w:adjustRightInd/>
        <w:snapToGrid/>
        <w:ind w:firstLine="560" w:firstLineChars="200"/>
        <w:textAlignment w:val="auto"/>
        <w:outlineLvl w:val="9"/>
        <w:rPr>
          <w:rFonts w:hint="eastAsia" w:ascii="仿宋_GB2312" w:hAnsi="Times New Roman" w:eastAsia="仿宋_GB2312" w:cs="Times New Roman"/>
          <w:sz w:val="28"/>
          <w:szCs w:val="28"/>
          <w:highlight w:val="none"/>
          <w:lang w:val="en-US" w:eastAsia="zh-CN"/>
        </w:rPr>
      </w:pPr>
      <w:r>
        <w:rPr>
          <w:rFonts w:hint="default" w:ascii="仿宋_GB2312" w:hAnsi="Times New Roman" w:eastAsia="仿宋_GB2312" w:cs="Times New Roman"/>
          <w:sz w:val="28"/>
          <w:szCs w:val="28"/>
          <w:highlight w:val="none"/>
          <w:lang w:val="en-US" w:eastAsia="zh-CN"/>
        </w:rPr>
        <w:t>13.自然资源海洋气象等支出</w:t>
      </w:r>
      <w:r>
        <w:rPr>
          <w:rFonts w:hint="eastAsia" w:ascii="仿宋_GB2312" w:hAnsi="Times New Roman" w:eastAsia="仿宋_GB2312" w:cs="Times New Roman"/>
          <w:sz w:val="28"/>
          <w:szCs w:val="28"/>
          <w:highlight w:val="none"/>
          <w:lang w:val="en-US" w:eastAsia="zh-CN"/>
        </w:rPr>
        <w:t>（类）自然资源事务（款）</w:t>
      </w:r>
      <w:r>
        <w:rPr>
          <w:rFonts w:hint="default" w:ascii="仿宋_GB2312" w:hAnsi="Times New Roman" w:eastAsia="仿宋_GB2312" w:cs="Times New Roman"/>
          <w:sz w:val="28"/>
          <w:szCs w:val="28"/>
          <w:highlight w:val="none"/>
          <w:lang w:val="en-US" w:eastAsia="zh-CN"/>
        </w:rPr>
        <w:t>事业运行</w:t>
      </w:r>
      <w:r>
        <w:rPr>
          <w:rFonts w:hint="eastAsia" w:ascii="仿宋_GB2312" w:hAnsi="Times New Roman" w:eastAsia="仿宋_GB2312" w:cs="Times New Roman"/>
          <w:sz w:val="28"/>
          <w:szCs w:val="28"/>
          <w:highlight w:val="none"/>
          <w:lang w:val="en-US" w:eastAsia="zh-CN"/>
        </w:rPr>
        <w:t>（项）：反映事业单位的基本支出，不包括行政单位（包括实行公务员管理的事业单位）后勤服务中心、医务室等附属事业单位。</w:t>
      </w:r>
    </w:p>
    <w:p>
      <w:pPr>
        <w:keepNext w:val="0"/>
        <w:keepLines w:val="0"/>
        <w:pageBreakBefore w:val="0"/>
        <w:widowControl w:val="0"/>
        <w:kinsoku/>
        <w:wordWrap/>
        <w:overflowPunct/>
        <w:topLinePunct w:val="0"/>
        <w:autoSpaceDE/>
        <w:autoSpaceDN/>
        <w:bidi w:val="0"/>
        <w:adjustRightInd/>
        <w:snapToGrid/>
        <w:ind w:firstLine="560" w:firstLineChars="200"/>
        <w:textAlignment w:val="auto"/>
        <w:outlineLvl w:val="9"/>
        <w:rPr>
          <w:rFonts w:hint="default" w:ascii="仿宋_GB2312" w:hAnsi="Times New Roman" w:eastAsia="仿宋_GB2312" w:cs="Times New Roman"/>
          <w:sz w:val="28"/>
          <w:szCs w:val="28"/>
          <w:highlight w:val="none"/>
          <w:lang w:val="en-US" w:eastAsia="zh-CN"/>
        </w:rPr>
      </w:pPr>
      <w:r>
        <w:rPr>
          <w:rFonts w:hint="default" w:ascii="仿宋_GB2312" w:hAnsi="Times New Roman" w:eastAsia="仿宋_GB2312" w:cs="Times New Roman"/>
          <w:sz w:val="28"/>
          <w:szCs w:val="28"/>
          <w:highlight w:val="none"/>
          <w:lang w:val="en-US" w:eastAsia="zh-CN"/>
        </w:rPr>
        <w:t>14.自然资源海洋气象等支出</w:t>
      </w:r>
      <w:r>
        <w:rPr>
          <w:rFonts w:hint="eastAsia" w:ascii="仿宋_GB2312" w:hAnsi="Times New Roman" w:eastAsia="仿宋_GB2312" w:cs="Times New Roman"/>
          <w:sz w:val="28"/>
          <w:szCs w:val="28"/>
          <w:highlight w:val="none"/>
          <w:lang w:val="en-US" w:eastAsia="zh-CN"/>
        </w:rPr>
        <w:t>（类）自然资源事务（款）</w:t>
      </w:r>
      <w:r>
        <w:rPr>
          <w:rFonts w:hint="default" w:ascii="仿宋_GB2312" w:hAnsi="Times New Roman" w:eastAsia="仿宋_GB2312" w:cs="Times New Roman"/>
          <w:sz w:val="28"/>
          <w:szCs w:val="28"/>
          <w:highlight w:val="none"/>
          <w:lang w:val="en-US" w:eastAsia="zh-CN"/>
        </w:rPr>
        <w:t>其他自然资源事务支出</w:t>
      </w:r>
      <w:r>
        <w:rPr>
          <w:rFonts w:hint="eastAsia" w:ascii="仿宋_GB2312" w:hAnsi="Times New Roman" w:eastAsia="仿宋_GB2312" w:cs="Times New Roman"/>
          <w:sz w:val="28"/>
          <w:szCs w:val="28"/>
          <w:highlight w:val="none"/>
          <w:lang w:val="en-US" w:eastAsia="zh-CN"/>
        </w:rPr>
        <w:t>（项）：反映除上述项目以外其他用于自然资源事务方面的支出。</w:t>
      </w:r>
    </w:p>
    <w:p>
      <w:pPr>
        <w:keepNext w:val="0"/>
        <w:keepLines w:val="0"/>
        <w:pageBreakBefore w:val="0"/>
        <w:widowControl w:val="0"/>
        <w:kinsoku/>
        <w:wordWrap/>
        <w:overflowPunct/>
        <w:topLinePunct w:val="0"/>
        <w:autoSpaceDE/>
        <w:autoSpaceDN/>
        <w:bidi w:val="0"/>
        <w:adjustRightInd/>
        <w:snapToGrid/>
        <w:ind w:firstLine="560" w:firstLineChars="200"/>
        <w:textAlignment w:val="auto"/>
        <w:outlineLvl w:val="9"/>
        <w:rPr>
          <w:rFonts w:hint="eastAsia" w:ascii="仿宋_GB2312" w:hAnsi="Times New Roman" w:eastAsia="仿宋_GB2312" w:cs="Times New Roman"/>
          <w:sz w:val="28"/>
          <w:szCs w:val="28"/>
          <w:highlight w:val="none"/>
          <w:lang w:val="en-US" w:eastAsia="zh-CN"/>
        </w:rPr>
      </w:pPr>
      <w:r>
        <w:rPr>
          <w:rFonts w:hint="default" w:ascii="仿宋_GB2312" w:hAnsi="Times New Roman" w:eastAsia="仿宋_GB2312" w:cs="Times New Roman"/>
          <w:sz w:val="28"/>
          <w:szCs w:val="28"/>
          <w:highlight w:val="none"/>
          <w:lang w:val="en-US" w:eastAsia="zh-CN"/>
        </w:rPr>
        <w:t>15.城乡社区支出</w:t>
      </w:r>
      <w:r>
        <w:rPr>
          <w:rFonts w:hint="eastAsia" w:ascii="仿宋_GB2312" w:hAnsi="Times New Roman" w:eastAsia="仿宋_GB2312" w:cs="Times New Roman"/>
          <w:sz w:val="28"/>
          <w:szCs w:val="28"/>
          <w:highlight w:val="none"/>
          <w:lang w:val="en-US" w:eastAsia="zh-CN"/>
        </w:rPr>
        <w:t>（类）国有土地使用权出让收入安排的支出（款）土地开发支出（项）：反映新疆生产建设兵团和地方政府用于前期土地开发性支出以及前期土地开发相关的费用等支出。</w:t>
      </w:r>
    </w:p>
    <w:p>
      <w:pPr>
        <w:keepNext w:val="0"/>
        <w:keepLines w:val="0"/>
        <w:pageBreakBefore w:val="0"/>
        <w:widowControl w:val="0"/>
        <w:kinsoku/>
        <w:wordWrap/>
        <w:overflowPunct/>
        <w:topLinePunct w:val="0"/>
        <w:autoSpaceDE/>
        <w:autoSpaceDN/>
        <w:bidi w:val="0"/>
        <w:adjustRightInd/>
        <w:snapToGrid/>
        <w:ind w:firstLine="560" w:firstLineChars="200"/>
        <w:textAlignment w:val="auto"/>
        <w:outlineLvl w:val="9"/>
        <w:rPr>
          <w:rFonts w:hint="eastAsia" w:ascii="仿宋_GB2312" w:hAnsi="Times New Roman" w:eastAsia="仿宋_GB2312" w:cs="Times New Roman"/>
          <w:sz w:val="28"/>
          <w:szCs w:val="28"/>
          <w:highlight w:val="none"/>
          <w:lang w:val="en-US" w:eastAsia="zh-CN"/>
        </w:rPr>
      </w:pPr>
      <w:r>
        <w:rPr>
          <w:rFonts w:hint="default" w:ascii="仿宋_GB2312" w:hAnsi="Times New Roman" w:eastAsia="仿宋_GB2312" w:cs="Times New Roman"/>
          <w:sz w:val="28"/>
          <w:szCs w:val="28"/>
          <w:highlight w:val="none"/>
          <w:lang w:val="en-US" w:eastAsia="zh-CN"/>
        </w:rPr>
        <w:t>16.城乡社区支出</w:t>
      </w:r>
      <w:r>
        <w:rPr>
          <w:rFonts w:hint="eastAsia" w:ascii="仿宋_GB2312" w:hAnsi="Times New Roman" w:eastAsia="仿宋_GB2312" w:cs="Times New Roman"/>
          <w:sz w:val="28"/>
          <w:szCs w:val="28"/>
          <w:highlight w:val="none"/>
          <w:lang w:val="en-US" w:eastAsia="zh-CN"/>
        </w:rPr>
        <w:t>（类）国有土地使用权出让收入安排的支出（款）土地出让业务支出（项）：反映土地出让收入用于土地出让业务费用的开支。</w:t>
      </w:r>
    </w:p>
    <w:p>
      <w:pPr>
        <w:jc w:val="both"/>
        <w:rPr>
          <w:rFonts w:hint="eastAsia" w:ascii="黑体" w:eastAsia="黑体"/>
          <w:sz w:val="32"/>
          <w:szCs w:val="32"/>
          <w:highlight w:val="none"/>
        </w:rPr>
      </w:pPr>
    </w:p>
    <w:p>
      <w:pPr>
        <w:tabs>
          <w:tab w:val="center" w:pos="6979"/>
        </w:tabs>
        <w:spacing w:line="380" w:lineRule="exact"/>
        <w:jc w:val="center"/>
        <w:rPr>
          <w:rFonts w:ascii="宋体" w:hAnsi="宋体" w:cs="宋体"/>
          <w:b/>
          <w:bCs/>
          <w:kern w:val="0"/>
          <w:sz w:val="28"/>
          <w:szCs w:val="28"/>
          <w:highlight w:val="none"/>
        </w:rPr>
      </w:pPr>
    </w:p>
    <w:p>
      <w:pPr>
        <w:tabs>
          <w:tab w:val="center" w:pos="6979"/>
        </w:tabs>
        <w:spacing w:line="380" w:lineRule="exact"/>
        <w:jc w:val="center"/>
        <w:rPr>
          <w:rFonts w:ascii="宋体" w:hAnsi="宋体" w:cs="宋体"/>
          <w:b/>
          <w:bCs/>
          <w:kern w:val="0"/>
          <w:sz w:val="28"/>
          <w:szCs w:val="28"/>
          <w:highlight w:val="none"/>
        </w:rPr>
      </w:pPr>
    </w:p>
    <w:p>
      <w:pPr>
        <w:jc w:val="both"/>
        <w:rPr>
          <w:rFonts w:hint="eastAsia" w:ascii="黑体" w:eastAsia="黑体"/>
          <w:sz w:val="32"/>
          <w:szCs w:val="32"/>
          <w:highlight w:val="none"/>
        </w:rPr>
      </w:pPr>
    </w:p>
    <w:p>
      <w:pPr>
        <w:pStyle w:val="2"/>
        <w:rPr>
          <w:rFonts w:hint="eastAsia" w:ascii="黑体" w:eastAsia="黑体"/>
          <w:sz w:val="32"/>
          <w:szCs w:val="32"/>
          <w:highlight w:val="none"/>
        </w:rPr>
      </w:pPr>
    </w:p>
    <w:p>
      <w:pPr>
        <w:pStyle w:val="2"/>
        <w:rPr>
          <w:rFonts w:hint="eastAsia" w:ascii="黑体" w:eastAsia="黑体"/>
          <w:sz w:val="32"/>
          <w:szCs w:val="32"/>
          <w:highlight w:val="none"/>
        </w:rPr>
      </w:pPr>
    </w:p>
    <w:p>
      <w:pPr>
        <w:pStyle w:val="2"/>
        <w:rPr>
          <w:rFonts w:hint="eastAsia" w:ascii="黑体" w:eastAsia="黑体"/>
          <w:sz w:val="32"/>
          <w:szCs w:val="32"/>
          <w:highlight w:val="none"/>
        </w:rPr>
      </w:pPr>
    </w:p>
    <w:p>
      <w:pPr>
        <w:ind w:firstLine="640" w:firstLineChars="200"/>
        <w:jc w:val="center"/>
        <w:rPr>
          <w:rFonts w:hint="eastAsia" w:ascii="黑体" w:eastAsia="黑体"/>
          <w:sz w:val="32"/>
          <w:szCs w:val="32"/>
          <w:highlight w:val="none"/>
        </w:rPr>
      </w:pPr>
    </w:p>
    <w:p>
      <w:pPr>
        <w:ind w:firstLine="640" w:firstLineChars="200"/>
        <w:jc w:val="center"/>
        <w:rPr>
          <w:rFonts w:hint="eastAsia" w:ascii="黑体" w:eastAsia="黑体"/>
          <w:sz w:val="32"/>
          <w:szCs w:val="32"/>
          <w:highlight w:val="none"/>
        </w:rPr>
      </w:pPr>
      <w:r>
        <w:rPr>
          <w:rFonts w:hint="eastAsia" w:ascii="黑体" w:eastAsia="黑体"/>
          <w:sz w:val="32"/>
          <w:szCs w:val="32"/>
          <w:highlight w:val="none"/>
        </w:rPr>
        <w:t>第四部分  202</w:t>
      </w:r>
      <w:r>
        <w:rPr>
          <w:rFonts w:hint="eastAsia" w:ascii="黑体" w:eastAsia="黑体"/>
          <w:sz w:val="32"/>
          <w:szCs w:val="32"/>
          <w:highlight w:val="none"/>
          <w:lang w:val="en-US" w:eastAsia="zh-CN"/>
        </w:rPr>
        <w:t>4</w:t>
      </w:r>
      <w:r>
        <w:rPr>
          <w:rFonts w:hint="eastAsia" w:ascii="黑体" w:eastAsia="黑体"/>
          <w:sz w:val="32"/>
          <w:szCs w:val="32"/>
          <w:highlight w:val="none"/>
        </w:rPr>
        <w:t>年度部门绩效评价情况</w:t>
      </w:r>
    </w:p>
    <w:p>
      <w:pPr>
        <w:ind w:firstLine="560" w:firstLineChars="200"/>
        <w:rPr>
          <w:rFonts w:hint="eastAsia" w:ascii="黑体" w:eastAsia="黑体"/>
          <w:sz w:val="28"/>
          <w:szCs w:val="28"/>
          <w:highlight w:val="none"/>
        </w:rPr>
      </w:pPr>
    </w:p>
    <w:p>
      <w:pPr>
        <w:ind w:firstLine="560" w:firstLineChars="200"/>
        <w:rPr>
          <w:rFonts w:ascii="黑体" w:eastAsia="黑体"/>
          <w:sz w:val="28"/>
          <w:szCs w:val="28"/>
          <w:highlight w:val="none"/>
        </w:rPr>
      </w:pPr>
      <w:r>
        <w:rPr>
          <w:rFonts w:hint="eastAsia" w:ascii="黑体" w:eastAsia="黑体"/>
          <w:sz w:val="28"/>
          <w:szCs w:val="28"/>
          <w:highlight w:val="none"/>
        </w:rPr>
        <w:t>项目</w:t>
      </w:r>
      <w:r>
        <w:rPr>
          <w:rFonts w:ascii="黑体" w:eastAsia="黑体"/>
          <w:sz w:val="28"/>
          <w:szCs w:val="28"/>
          <w:highlight w:val="none"/>
        </w:rPr>
        <w:t>支出绩效自评表</w:t>
      </w:r>
      <w:r>
        <w:rPr>
          <w:rFonts w:hint="eastAsia" w:ascii="黑体" w:eastAsia="黑体"/>
          <w:sz w:val="28"/>
          <w:szCs w:val="28"/>
          <w:highlight w:val="none"/>
        </w:rPr>
        <w:t>（详见附件</w:t>
      </w:r>
      <w:r>
        <w:rPr>
          <w:rFonts w:hint="eastAsia" w:ascii="黑体" w:eastAsia="黑体"/>
          <w:sz w:val="28"/>
          <w:szCs w:val="28"/>
          <w:highlight w:val="none"/>
          <w:lang w:val="en-US" w:eastAsia="zh-CN"/>
        </w:rPr>
        <w:t>2</w:t>
      </w:r>
      <w:bookmarkStart w:id="0" w:name="_GoBack"/>
      <w:bookmarkEnd w:id="0"/>
      <w:r>
        <w:rPr>
          <w:rFonts w:hint="eastAsia" w:ascii="黑体" w:eastAsia="黑体"/>
          <w:sz w:val="28"/>
          <w:szCs w:val="28"/>
          <w:highlight w:val="none"/>
        </w:rPr>
        <w:t>）</w:t>
      </w:r>
    </w:p>
    <w:p>
      <w:pPr>
        <w:numPr>
          <w:ilvl w:val="0"/>
          <w:numId w:val="0"/>
        </w:numPr>
        <w:rPr>
          <w:rFonts w:ascii="黑体" w:eastAsia="黑体"/>
          <w:sz w:val="28"/>
          <w:szCs w:val="28"/>
          <w:highlight w:val="none"/>
        </w:rPr>
      </w:pPr>
    </w:p>
    <w:p>
      <w:pPr>
        <w:spacing w:line="480" w:lineRule="exact"/>
        <w:rPr>
          <w:highlight w:val="none"/>
        </w:rPr>
      </w:pPr>
    </w:p>
    <w:sectPr>
      <w:footerReference r:id="rId4" w:type="default"/>
      <w:footerReference r:id="rId5"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panose1 w:val="02010609030101010101"/>
    <w:charset w:val="86"/>
    <w:family w:val="auto"/>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3</w:t>
    </w:r>
    <w:r>
      <w:fldChar w:fldCharType="end"/>
    </w:r>
  </w:p>
  <w:p>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5</w:t>
    </w:r>
    <w:r>
      <w:fldChar w:fldCharType="end"/>
    </w:r>
  </w:p>
  <w:p>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15</w:t>
    </w:r>
    <w:r>
      <w:fldChar w:fldCharType="end"/>
    </w:r>
  </w:p>
  <w:p>
    <w:pPr>
      <w:pStyle w:val="7"/>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mNWE4NzRhMTczNjJlZDE5ZTE5YTczN2QxMzcyMjA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091A"/>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0617"/>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2CEA"/>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1334E5D"/>
    <w:rsid w:val="0182570F"/>
    <w:rsid w:val="01EC14EC"/>
    <w:rsid w:val="02F120AB"/>
    <w:rsid w:val="032B5196"/>
    <w:rsid w:val="04713B8F"/>
    <w:rsid w:val="04A0630C"/>
    <w:rsid w:val="04B309A7"/>
    <w:rsid w:val="04C3537C"/>
    <w:rsid w:val="062A0C42"/>
    <w:rsid w:val="06C0210C"/>
    <w:rsid w:val="0731591C"/>
    <w:rsid w:val="07421DB7"/>
    <w:rsid w:val="079004AC"/>
    <w:rsid w:val="08081056"/>
    <w:rsid w:val="08917AFA"/>
    <w:rsid w:val="08F502DC"/>
    <w:rsid w:val="0AB32D0B"/>
    <w:rsid w:val="0BA148CA"/>
    <w:rsid w:val="0BF945C3"/>
    <w:rsid w:val="0BFB2381"/>
    <w:rsid w:val="0C1165C4"/>
    <w:rsid w:val="0C645ECB"/>
    <w:rsid w:val="0C86180A"/>
    <w:rsid w:val="0C9D3E91"/>
    <w:rsid w:val="0CB02F05"/>
    <w:rsid w:val="0CE43355"/>
    <w:rsid w:val="0D6D544B"/>
    <w:rsid w:val="0D8D700E"/>
    <w:rsid w:val="0DC534CF"/>
    <w:rsid w:val="0DD136FE"/>
    <w:rsid w:val="0E441032"/>
    <w:rsid w:val="0E6A2D8E"/>
    <w:rsid w:val="0F8E2C57"/>
    <w:rsid w:val="0FBB540E"/>
    <w:rsid w:val="0FE00417"/>
    <w:rsid w:val="1059665E"/>
    <w:rsid w:val="10AC13BA"/>
    <w:rsid w:val="10AC42B1"/>
    <w:rsid w:val="10CC5F6A"/>
    <w:rsid w:val="115A3899"/>
    <w:rsid w:val="11982569"/>
    <w:rsid w:val="13270FC6"/>
    <w:rsid w:val="136717F0"/>
    <w:rsid w:val="144F630D"/>
    <w:rsid w:val="145A6C1B"/>
    <w:rsid w:val="14B73493"/>
    <w:rsid w:val="14BC752A"/>
    <w:rsid w:val="15BB7934"/>
    <w:rsid w:val="15DD2DCB"/>
    <w:rsid w:val="15EA7776"/>
    <w:rsid w:val="15F62456"/>
    <w:rsid w:val="160B09A5"/>
    <w:rsid w:val="167A2FF9"/>
    <w:rsid w:val="16C57B56"/>
    <w:rsid w:val="1782584B"/>
    <w:rsid w:val="17841B0F"/>
    <w:rsid w:val="18581C69"/>
    <w:rsid w:val="18683BD8"/>
    <w:rsid w:val="198F094D"/>
    <w:rsid w:val="1A4E3332"/>
    <w:rsid w:val="1AEC0734"/>
    <w:rsid w:val="1AFB1EC6"/>
    <w:rsid w:val="1B874879"/>
    <w:rsid w:val="1B8A2601"/>
    <w:rsid w:val="1C202E02"/>
    <w:rsid w:val="1CE27227"/>
    <w:rsid w:val="1CF30768"/>
    <w:rsid w:val="1D8D7548"/>
    <w:rsid w:val="1DB57AFB"/>
    <w:rsid w:val="1DE57CCD"/>
    <w:rsid w:val="1DEF20B0"/>
    <w:rsid w:val="1E593DB4"/>
    <w:rsid w:val="1E6E6DCF"/>
    <w:rsid w:val="1E9C0901"/>
    <w:rsid w:val="1E9D713C"/>
    <w:rsid w:val="1F434F52"/>
    <w:rsid w:val="1F5D1339"/>
    <w:rsid w:val="1FDD53A9"/>
    <w:rsid w:val="20047297"/>
    <w:rsid w:val="203266E1"/>
    <w:rsid w:val="20D9078E"/>
    <w:rsid w:val="214243FA"/>
    <w:rsid w:val="214E5A9B"/>
    <w:rsid w:val="2188758F"/>
    <w:rsid w:val="21AD613C"/>
    <w:rsid w:val="21FF1F0B"/>
    <w:rsid w:val="220F26E8"/>
    <w:rsid w:val="22467189"/>
    <w:rsid w:val="224E004A"/>
    <w:rsid w:val="238E1280"/>
    <w:rsid w:val="24034D4E"/>
    <w:rsid w:val="255A3F64"/>
    <w:rsid w:val="257A14F5"/>
    <w:rsid w:val="25975815"/>
    <w:rsid w:val="25CD5243"/>
    <w:rsid w:val="262D5DAE"/>
    <w:rsid w:val="263276B7"/>
    <w:rsid w:val="27196C26"/>
    <w:rsid w:val="2729131B"/>
    <w:rsid w:val="27B47384"/>
    <w:rsid w:val="27F36F96"/>
    <w:rsid w:val="282833FA"/>
    <w:rsid w:val="28711B0B"/>
    <w:rsid w:val="292607DA"/>
    <w:rsid w:val="29A02B29"/>
    <w:rsid w:val="29E54FC7"/>
    <w:rsid w:val="29EF086F"/>
    <w:rsid w:val="2A996783"/>
    <w:rsid w:val="2AD714F5"/>
    <w:rsid w:val="2AD74352"/>
    <w:rsid w:val="2B0B7A74"/>
    <w:rsid w:val="2B81149A"/>
    <w:rsid w:val="2BF2078D"/>
    <w:rsid w:val="2C597246"/>
    <w:rsid w:val="2C5B0960"/>
    <w:rsid w:val="2C7D48BB"/>
    <w:rsid w:val="2DB5161F"/>
    <w:rsid w:val="2E077517"/>
    <w:rsid w:val="2E163D53"/>
    <w:rsid w:val="2EA16737"/>
    <w:rsid w:val="2EFFE297"/>
    <w:rsid w:val="2F452016"/>
    <w:rsid w:val="2F4539C2"/>
    <w:rsid w:val="2F99136E"/>
    <w:rsid w:val="2FBA44E3"/>
    <w:rsid w:val="301437CA"/>
    <w:rsid w:val="301B2734"/>
    <w:rsid w:val="30382D0F"/>
    <w:rsid w:val="304370FA"/>
    <w:rsid w:val="304C0045"/>
    <w:rsid w:val="307C57A9"/>
    <w:rsid w:val="31DA78E2"/>
    <w:rsid w:val="33237001"/>
    <w:rsid w:val="335F7D4C"/>
    <w:rsid w:val="349D1F0A"/>
    <w:rsid w:val="34DD0473"/>
    <w:rsid w:val="35BA13BA"/>
    <w:rsid w:val="3644351F"/>
    <w:rsid w:val="3658505C"/>
    <w:rsid w:val="3664456E"/>
    <w:rsid w:val="36695BF2"/>
    <w:rsid w:val="36771D22"/>
    <w:rsid w:val="369260E8"/>
    <w:rsid w:val="36BF2980"/>
    <w:rsid w:val="36FB1F6E"/>
    <w:rsid w:val="37231325"/>
    <w:rsid w:val="372E6FEC"/>
    <w:rsid w:val="37320DBB"/>
    <w:rsid w:val="38462376"/>
    <w:rsid w:val="384A2EB3"/>
    <w:rsid w:val="395E0020"/>
    <w:rsid w:val="397A72A3"/>
    <w:rsid w:val="3982592B"/>
    <w:rsid w:val="39C73548"/>
    <w:rsid w:val="39D47D91"/>
    <w:rsid w:val="3A160A10"/>
    <w:rsid w:val="3AFA086D"/>
    <w:rsid w:val="3B180160"/>
    <w:rsid w:val="3BD867AA"/>
    <w:rsid w:val="3C684897"/>
    <w:rsid w:val="3DF35704"/>
    <w:rsid w:val="3DF53A80"/>
    <w:rsid w:val="3E0B3C5C"/>
    <w:rsid w:val="3E723E85"/>
    <w:rsid w:val="3EB92E2A"/>
    <w:rsid w:val="40BA4A78"/>
    <w:rsid w:val="416E4C60"/>
    <w:rsid w:val="419D7B6D"/>
    <w:rsid w:val="433E495C"/>
    <w:rsid w:val="43BA384B"/>
    <w:rsid w:val="43BB7D79"/>
    <w:rsid w:val="44253AA8"/>
    <w:rsid w:val="44255EE2"/>
    <w:rsid w:val="44AA72E7"/>
    <w:rsid w:val="45627714"/>
    <w:rsid w:val="465F1EDE"/>
    <w:rsid w:val="46BA683F"/>
    <w:rsid w:val="471559C0"/>
    <w:rsid w:val="47410018"/>
    <w:rsid w:val="47BA45E6"/>
    <w:rsid w:val="47E05C0A"/>
    <w:rsid w:val="4872541E"/>
    <w:rsid w:val="489F2FD7"/>
    <w:rsid w:val="493E158B"/>
    <w:rsid w:val="49DC2A7B"/>
    <w:rsid w:val="4A1B092A"/>
    <w:rsid w:val="4AC27CB3"/>
    <w:rsid w:val="4B224142"/>
    <w:rsid w:val="4B860335"/>
    <w:rsid w:val="4BF72BEF"/>
    <w:rsid w:val="4BFF6EE8"/>
    <w:rsid w:val="4C145312"/>
    <w:rsid w:val="4C2168A1"/>
    <w:rsid w:val="4CC60A6A"/>
    <w:rsid w:val="4D725CDB"/>
    <w:rsid w:val="4DDF7678"/>
    <w:rsid w:val="4E92500A"/>
    <w:rsid w:val="4F1369FD"/>
    <w:rsid w:val="4F424AC9"/>
    <w:rsid w:val="4FA90297"/>
    <w:rsid w:val="4FC41A43"/>
    <w:rsid w:val="5075601E"/>
    <w:rsid w:val="50BE4DF1"/>
    <w:rsid w:val="50DA1559"/>
    <w:rsid w:val="51367F3A"/>
    <w:rsid w:val="51B706BA"/>
    <w:rsid w:val="51C15698"/>
    <w:rsid w:val="51DB3C59"/>
    <w:rsid w:val="521D55BE"/>
    <w:rsid w:val="53290B2F"/>
    <w:rsid w:val="534F2FA6"/>
    <w:rsid w:val="536744AB"/>
    <w:rsid w:val="53A73A9D"/>
    <w:rsid w:val="54C640C3"/>
    <w:rsid w:val="550C0952"/>
    <w:rsid w:val="55200E44"/>
    <w:rsid w:val="555B525E"/>
    <w:rsid w:val="555C291E"/>
    <w:rsid w:val="55762E42"/>
    <w:rsid w:val="55861B1A"/>
    <w:rsid w:val="55B21AF5"/>
    <w:rsid w:val="563D51A6"/>
    <w:rsid w:val="5651055F"/>
    <w:rsid w:val="56952A5C"/>
    <w:rsid w:val="57253161"/>
    <w:rsid w:val="57483943"/>
    <w:rsid w:val="57A7B272"/>
    <w:rsid w:val="57ED1D71"/>
    <w:rsid w:val="583522AE"/>
    <w:rsid w:val="58470068"/>
    <w:rsid w:val="58697D55"/>
    <w:rsid w:val="58747CAC"/>
    <w:rsid w:val="58C470B0"/>
    <w:rsid w:val="58D616E8"/>
    <w:rsid w:val="59011964"/>
    <w:rsid w:val="59580BEC"/>
    <w:rsid w:val="5A1720F9"/>
    <w:rsid w:val="5AAF5250"/>
    <w:rsid w:val="5B3D7B0E"/>
    <w:rsid w:val="5B92141B"/>
    <w:rsid w:val="5B9C37C2"/>
    <w:rsid w:val="5BA7C654"/>
    <w:rsid w:val="5C0E20AF"/>
    <w:rsid w:val="5C66116A"/>
    <w:rsid w:val="5C8D7BD6"/>
    <w:rsid w:val="5D064EAE"/>
    <w:rsid w:val="5DAD10FB"/>
    <w:rsid w:val="5E0B7C9C"/>
    <w:rsid w:val="5F357D7D"/>
    <w:rsid w:val="5F3B4D9C"/>
    <w:rsid w:val="60A54109"/>
    <w:rsid w:val="61334D2E"/>
    <w:rsid w:val="613A124D"/>
    <w:rsid w:val="616A5677"/>
    <w:rsid w:val="616B484A"/>
    <w:rsid w:val="61C633E7"/>
    <w:rsid w:val="61D01CDF"/>
    <w:rsid w:val="62371C7D"/>
    <w:rsid w:val="62573A61"/>
    <w:rsid w:val="626A25F5"/>
    <w:rsid w:val="62A9182C"/>
    <w:rsid w:val="631A0C0C"/>
    <w:rsid w:val="63614B2F"/>
    <w:rsid w:val="640546A6"/>
    <w:rsid w:val="648A3ECC"/>
    <w:rsid w:val="649665BD"/>
    <w:rsid w:val="64C0607C"/>
    <w:rsid w:val="65076B3F"/>
    <w:rsid w:val="65756C86"/>
    <w:rsid w:val="65BE2D14"/>
    <w:rsid w:val="65E00213"/>
    <w:rsid w:val="660A2AB0"/>
    <w:rsid w:val="66725532"/>
    <w:rsid w:val="674D385B"/>
    <w:rsid w:val="676F09E1"/>
    <w:rsid w:val="67B06B21"/>
    <w:rsid w:val="6817366A"/>
    <w:rsid w:val="687A2A6E"/>
    <w:rsid w:val="689517D1"/>
    <w:rsid w:val="690F55B7"/>
    <w:rsid w:val="69424856"/>
    <w:rsid w:val="69736B36"/>
    <w:rsid w:val="69FD0411"/>
    <w:rsid w:val="6AAB5737"/>
    <w:rsid w:val="6B183956"/>
    <w:rsid w:val="6B4820A5"/>
    <w:rsid w:val="6B7215FD"/>
    <w:rsid w:val="6BBB6DA5"/>
    <w:rsid w:val="6BC00864"/>
    <w:rsid w:val="6C8D6DFA"/>
    <w:rsid w:val="6E25302B"/>
    <w:rsid w:val="6F277BCE"/>
    <w:rsid w:val="7007270C"/>
    <w:rsid w:val="71793A80"/>
    <w:rsid w:val="7185219D"/>
    <w:rsid w:val="71E10AC5"/>
    <w:rsid w:val="72046370"/>
    <w:rsid w:val="720B6CEB"/>
    <w:rsid w:val="730C1D48"/>
    <w:rsid w:val="7357290B"/>
    <w:rsid w:val="735B4FCE"/>
    <w:rsid w:val="739620BD"/>
    <w:rsid w:val="740947A0"/>
    <w:rsid w:val="748511BE"/>
    <w:rsid w:val="74DA4241"/>
    <w:rsid w:val="75973BA8"/>
    <w:rsid w:val="75EE0E8B"/>
    <w:rsid w:val="75F6734C"/>
    <w:rsid w:val="769F5CB4"/>
    <w:rsid w:val="76A536A3"/>
    <w:rsid w:val="76E57255"/>
    <w:rsid w:val="774758C5"/>
    <w:rsid w:val="775F07B2"/>
    <w:rsid w:val="77B94C5F"/>
    <w:rsid w:val="77D040D6"/>
    <w:rsid w:val="78085561"/>
    <w:rsid w:val="7851421C"/>
    <w:rsid w:val="78A802D8"/>
    <w:rsid w:val="78DA64ED"/>
    <w:rsid w:val="798524E4"/>
    <w:rsid w:val="799473A7"/>
    <w:rsid w:val="79EB5C88"/>
    <w:rsid w:val="7A39547E"/>
    <w:rsid w:val="7A3C3864"/>
    <w:rsid w:val="7A3E688F"/>
    <w:rsid w:val="7A7F1C49"/>
    <w:rsid w:val="7B4A3F83"/>
    <w:rsid w:val="7B5B7AE6"/>
    <w:rsid w:val="7B7B6628"/>
    <w:rsid w:val="7BA7071E"/>
    <w:rsid w:val="7BD54CC4"/>
    <w:rsid w:val="7BDF6DA8"/>
    <w:rsid w:val="7BDF7628"/>
    <w:rsid w:val="7C7EDC1A"/>
    <w:rsid w:val="7CCED98D"/>
    <w:rsid w:val="7CD3467B"/>
    <w:rsid w:val="7CF7494E"/>
    <w:rsid w:val="7D08410F"/>
    <w:rsid w:val="7D3B7C8B"/>
    <w:rsid w:val="7DB96DED"/>
    <w:rsid w:val="7DD3AD81"/>
    <w:rsid w:val="7DDF0154"/>
    <w:rsid w:val="7E10744A"/>
    <w:rsid w:val="7E3B1473"/>
    <w:rsid w:val="7E4D2B15"/>
    <w:rsid w:val="7E61183A"/>
    <w:rsid w:val="7EE04BA9"/>
    <w:rsid w:val="7EE40427"/>
    <w:rsid w:val="7F27532D"/>
    <w:rsid w:val="7F334C44"/>
    <w:rsid w:val="7F5D61BF"/>
    <w:rsid w:val="7F7FE70F"/>
    <w:rsid w:val="7FFC1147"/>
    <w:rsid w:val="7FFF772F"/>
    <w:rsid w:val="95F35EF6"/>
    <w:rsid w:val="9BFFD860"/>
    <w:rsid w:val="AC5F73DE"/>
    <w:rsid w:val="B5DDD2C8"/>
    <w:rsid w:val="B9DFABD9"/>
    <w:rsid w:val="BC0D83FC"/>
    <w:rsid w:val="BF3BDEFB"/>
    <w:rsid w:val="C75F6086"/>
    <w:rsid w:val="C7F7ED2D"/>
    <w:rsid w:val="CFAF854E"/>
    <w:rsid w:val="D8D7928E"/>
    <w:rsid w:val="D8FE3136"/>
    <w:rsid w:val="DDDE60B7"/>
    <w:rsid w:val="DE9F6A22"/>
    <w:rsid w:val="DF4FCE6A"/>
    <w:rsid w:val="E3752D17"/>
    <w:rsid w:val="E4FED278"/>
    <w:rsid w:val="EDAA365C"/>
    <w:rsid w:val="EDADFC12"/>
    <w:rsid w:val="F2FD229B"/>
    <w:rsid w:val="F7F709E9"/>
    <w:rsid w:val="F7FF3690"/>
    <w:rsid w:val="F9BD3900"/>
    <w:rsid w:val="FC8B9876"/>
    <w:rsid w:val="FEDFF218"/>
    <w:rsid w:val="FEDFFF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2"/>
    <w:basedOn w:val="1"/>
    <w:next w:val="1"/>
    <w:qFormat/>
    <w:uiPriority w:val="0"/>
    <w:pPr>
      <w:keepNext/>
      <w:keepLines/>
      <w:spacing w:before="100" w:beforeAutospacing="1" w:after="100" w:afterAutospacing="1"/>
      <w:outlineLvl w:val="1"/>
    </w:pPr>
    <w:rPr>
      <w:rFonts w:ascii="Cambria" w:hAnsi="Cambria" w:eastAsia="黑体"/>
      <w:b/>
      <w:bCs/>
      <w:kern w:val="0"/>
      <w:sz w:val="36"/>
      <w:szCs w:val="32"/>
    </w:rPr>
  </w:style>
  <w:style w:type="character" w:default="1" w:styleId="11">
    <w:name w:val="Default Paragraph Font"/>
    <w:semiHidden/>
    <w:unhideWhenUsed/>
    <w:qFormat/>
    <w:uiPriority w:val="1"/>
  </w:style>
  <w:style w:type="table" w:default="1" w:styleId="14">
    <w:name w:val="Normal Table"/>
    <w:semiHidden/>
    <w:unhideWhenUsed/>
    <w:qFormat/>
    <w:uiPriority w:val="99"/>
    <w:tblPr>
      <w:tblLayout w:type="fixed"/>
      <w:tblCellMar>
        <w:top w:w="0" w:type="dxa"/>
        <w:left w:w="108" w:type="dxa"/>
        <w:bottom w:w="0" w:type="dxa"/>
        <w:right w:w="108" w:type="dxa"/>
      </w:tblCellMar>
    </w:tblPr>
  </w:style>
  <w:style w:type="paragraph" w:styleId="2">
    <w:name w:val="Normal Indent"/>
    <w:basedOn w:val="1"/>
    <w:qFormat/>
    <w:uiPriority w:val="0"/>
    <w:pPr>
      <w:ind w:firstLine="200" w:firstLineChars="200"/>
    </w:pPr>
  </w:style>
  <w:style w:type="paragraph" w:styleId="4">
    <w:name w:val="Body Text Indent"/>
    <w:basedOn w:val="1"/>
    <w:qFormat/>
    <w:uiPriority w:val="0"/>
    <w:pPr>
      <w:ind w:firstLine="645"/>
    </w:pPr>
    <w:rPr>
      <w:rFonts w:ascii="仿宋_GB2312" w:hAnsi="Calibri" w:eastAsia="仿宋_GB2312"/>
      <w:sz w:val="32"/>
      <w:szCs w:val="32"/>
    </w:rPr>
  </w:style>
  <w:style w:type="paragraph" w:styleId="5">
    <w:name w:val="Date"/>
    <w:basedOn w:val="1"/>
    <w:next w:val="1"/>
    <w:qFormat/>
    <w:uiPriority w:val="0"/>
    <w:pPr>
      <w:ind w:left="100" w:leftChars="2500"/>
    </w:pPr>
  </w:style>
  <w:style w:type="paragraph" w:styleId="6">
    <w:name w:val="Balloon Text"/>
    <w:basedOn w:val="1"/>
    <w:semiHidden/>
    <w:qFormat/>
    <w:uiPriority w:val="0"/>
    <w:rPr>
      <w:sz w:val="18"/>
      <w:szCs w:val="18"/>
    </w:rPr>
  </w:style>
  <w:style w:type="paragraph" w:styleId="7">
    <w:name w:val="footer"/>
    <w:basedOn w:val="1"/>
    <w:link w:val="15"/>
    <w:qFormat/>
    <w:uiPriority w:val="0"/>
    <w:pPr>
      <w:tabs>
        <w:tab w:val="center" w:pos="4153"/>
        <w:tab w:val="right" w:pos="8306"/>
      </w:tabs>
      <w:snapToGrid w:val="0"/>
      <w:jc w:val="left"/>
    </w:pPr>
    <w:rPr>
      <w:sz w:val="18"/>
      <w:szCs w:val="18"/>
    </w:rPr>
  </w:style>
  <w:style w:type="paragraph" w:styleId="8">
    <w:name w:val="header"/>
    <w:basedOn w:val="1"/>
    <w:link w:val="16"/>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9">
    <w:name w:val="toc 1"/>
    <w:basedOn w:val="1"/>
    <w:next w:val="1"/>
    <w:qFormat/>
    <w:uiPriority w:val="0"/>
    <w:pPr>
      <w:widowControl w:val="0"/>
      <w:tabs>
        <w:tab w:val="right" w:leader="dot" w:pos="8874"/>
      </w:tabs>
      <w:adjustRightInd w:val="0"/>
      <w:spacing w:line="312" w:lineRule="atLeast"/>
      <w:ind w:firstLine="200" w:firstLineChars="200"/>
      <w:textAlignment w:val="baseline"/>
    </w:pPr>
    <w:rPr>
      <w:rFonts w:ascii="华文中宋" w:hAnsi="Times New Roman" w:eastAsia="华文中宋" w:cs="Times New Roman"/>
      <w:sz w:val="24"/>
      <w:lang w:val="en-US" w:eastAsia="zh-CN" w:bidi="ar-SA"/>
    </w:rPr>
  </w:style>
  <w:style w:type="paragraph" w:styleId="10">
    <w:name w:val="Normal (Web)"/>
    <w:basedOn w:val="1"/>
    <w:unhideWhenUsed/>
    <w:qFormat/>
    <w:uiPriority w:val="0"/>
    <w:pPr>
      <w:spacing w:before="100" w:beforeAutospacing="1" w:after="100" w:afterAutospacing="1"/>
      <w:ind w:right="238"/>
      <w:jc w:val="left"/>
    </w:pPr>
    <w:rPr>
      <w:b/>
      <w:kern w:val="0"/>
      <w:sz w:val="24"/>
      <w:szCs w:val="20"/>
    </w:rPr>
  </w:style>
  <w:style w:type="character" w:styleId="12">
    <w:name w:val="Strong"/>
    <w:qFormat/>
    <w:uiPriority w:val="0"/>
    <w:rPr>
      <w:b/>
    </w:rPr>
  </w:style>
  <w:style w:type="character" w:styleId="13">
    <w:name w:val="page number"/>
    <w:qFormat/>
    <w:uiPriority w:val="0"/>
  </w:style>
  <w:style w:type="character" w:customStyle="1" w:styleId="15">
    <w:name w:val="页脚 Char"/>
    <w:link w:val="7"/>
    <w:qFormat/>
    <w:uiPriority w:val="0"/>
    <w:rPr>
      <w:rFonts w:eastAsia="宋体"/>
      <w:kern w:val="2"/>
      <w:sz w:val="18"/>
      <w:szCs w:val="18"/>
      <w:lang w:val="en-US" w:eastAsia="zh-CN" w:bidi="ar-SA"/>
    </w:rPr>
  </w:style>
  <w:style w:type="character" w:customStyle="1" w:styleId="16">
    <w:name w:val="页眉 Char"/>
    <w:link w:val="8"/>
    <w:qFormat/>
    <w:uiPriority w:val="0"/>
    <w:rPr>
      <w:rFonts w:ascii="Calibri" w:hAnsi="Calibri" w:eastAsia="宋体"/>
      <w:kern w:val="2"/>
      <w:sz w:val="18"/>
      <w:szCs w:val="18"/>
      <w:lang w:val="en-US" w:eastAsia="zh-CN" w:bidi="ar-SA"/>
    </w:rPr>
  </w:style>
  <w:style w:type="paragraph" w:customStyle="1" w:styleId="17">
    <w:name w:val="Char Char Char Char Char Char Char"/>
    <w:basedOn w:val="1"/>
    <w:qFormat/>
    <w:uiPriority w:val="0"/>
    <w:rPr>
      <w:rFonts w:ascii="Tahoma" w:hAnsi="Tahoma"/>
      <w:sz w:val="24"/>
      <w:szCs w:val="20"/>
    </w:rPr>
  </w:style>
  <w:style w:type="paragraph" w:customStyle="1" w:styleId="18">
    <w:name w:val="Char1 Char Char Char"/>
    <w:basedOn w:val="1"/>
    <w:qFormat/>
    <w:uiPriority w:val="0"/>
    <w:pPr>
      <w:widowControl/>
      <w:spacing w:after="160" w:line="240" w:lineRule="exact"/>
      <w:jc w:val="left"/>
    </w:pPr>
    <w:rPr>
      <w:szCs w:val="20"/>
    </w:rPr>
  </w:style>
  <w:style w:type="paragraph" w:customStyle="1" w:styleId="19">
    <w:name w:val="Char"/>
    <w:basedOn w:val="1"/>
    <w:qFormat/>
    <w:uiPriority w:val="0"/>
    <w:rPr>
      <w:rFonts w:ascii="Tahoma" w:hAnsi="Tahoma"/>
      <w:sz w:val="24"/>
      <w:szCs w:val="20"/>
    </w:rPr>
  </w:style>
  <w:style w:type="paragraph" w:customStyle="1" w:styleId="20">
    <w:name w:val="Char Char3 Char Char"/>
    <w:basedOn w:val="1"/>
    <w:qFormat/>
    <w:uiPriority w:val="0"/>
    <w:rPr>
      <w:szCs w:val="21"/>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chart" Target="charts/chart2.xml"/><Relationship Id="rId7" Type="http://schemas.openxmlformats.org/officeDocument/2006/relationships/chart" Target="charts/chart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package" Target="../embeddings/Workbook2.xlsx"/></Relationships>
</file>

<file path=word/charts/_rels/chart2.xml.rels><?xml version="1.0" encoding="UTF-8" standalone="yes"?>
<Relationships xmlns="http://schemas.openxmlformats.org/package/2006/relationships"><Relationship Id="rId1" Type="http://schemas.openxmlformats.org/officeDocument/2006/relationships/package" Target="../embeddings/Workbook1.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zh-CN" altLang="en-US" sz="1400" b="0"/>
              <a:t>收入决算</a:t>
            </a:r>
            <a:endParaRPr lang="zh-CN" altLang="en-US" sz="1400" b="0"/>
          </a:p>
        </c:rich>
      </c:tx>
      <c:layout/>
      <c:overlay val="0"/>
    </c:title>
    <c:autoTitleDeleted val="0"/>
    <c:plotArea>
      <c:layout/>
      <c:pieChart>
        <c:varyColors val="1"/>
        <c:ser>
          <c:idx val="0"/>
          <c:order val="0"/>
          <c:tx>
            <c:strRef>
              <c:f>Sheet1!$B$1</c:f>
              <c:strCache>
                <c:ptCount val="1"/>
                <c:pt idx="0">
                  <c:v>收入</c:v>
                </c:pt>
              </c:strCache>
            </c:strRef>
          </c:tx>
          <c:explosion val="0"/>
          <c:dPt>
            <c:idx val="0"/>
            <c:bubble3D val="0"/>
          </c:dPt>
          <c:dPt>
            <c:idx val="1"/>
            <c:bubble3D val="0"/>
          </c:dPt>
          <c:dLbls>
            <c:numFmt formatCode="0.00%" sourceLinked="0"/>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ext>
            </c:extLst>
          </c:dLbls>
          <c:cat>
            <c:strRef>
              <c:f>Sheet1!$A$2:$A$3</c:f>
              <c:strCache>
                <c:ptCount val="2"/>
                <c:pt idx="0">
                  <c:v>财政拨款收入</c:v>
                </c:pt>
                <c:pt idx="1">
                  <c:v>其他收入</c:v>
                </c:pt>
              </c:strCache>
            </c:strRef>
          </c:cat>
          <c:val>
            <c:numRef>
              <c:f>Sheet1!$B$2:$B$3</c:f>
              <c:numCache>
                <c:formatCode>General</c:formatCode>
                <c:ptCount val="2"/>
                <c:pt idx="0">
                  <c:v>104086.66</c:v>
                </c:pt>
                <c:pt idx="1">
                  <c:v>1.83</c:v>
                </c:pt>
              </c:numCache>
            </c:numRef>
          </c:val>
        </c:ser>
        <c:dLbls>
          <c:showLegendKey val="0"/>
          <c:showVal val="1"/>
          <c:showCatName val="0"/>
          <c:showSerName val="0"/>
          <c:showPercent val="0"/>
          <c:showBubbleSize val="0"/>
          <c:showLeaderLines val="1"/>
        </c:dLbls>
        <c:firstSliceAng val="0"/>
      </c:pieChart>
    </c:plotArea>
    <c:legend>
      <c:legendPos val="r"/>
      <c:layout/>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legend>
    <c:plotVisOnly val="1"/>
    <c:dispBlanksAs val="gap"/>
    <c:showDLblsOverMax val="0"/>
  </c:chart>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solidFill>
                <a:latin typeface="+mn-lt"/>
                <a:ea typeface="+mn-ea"/>
                <a:cs typeface="+mn-cs"/>
              </a:defRPr>
            </a:pPr>
            <a:r>
              <a:rPr lang="zh-CN" altLang="en-US">
                <a:solidFill>
                  <a:schemeClr val="tx1"/>
                </a:solidFill>
              </a:rPr>
              <a:t>支出决算</a:t>
            </a:r>
            <a:endParaRPr lang="zh-CN" altLang="en-US">
              <a:solidFill>
                <a:schemeClr val="tx1"/>
              </a:solidFill>
            </a:endParaRPr>
          </a:p>
        </c:rich>
      </c:tx>
      <c:layout/>
      <c:overlay val="0"/>
      <c:spPr>
        <a:noFill/>
        <a:ln>
          <a:noFill/>
        </a:ln>
        <a:effectLst/>
      </c:spPr>
    </c:title>
    <c:autoTitleDeleted val="0"/>
    <c:plotArea>
      <c:layout/>
      <c:pieChart>
        <c:varyColors val="1"/>
        <c:ser>
          <c:idx val="0"/>
          <c:order val="0"/>
          <c:tx>
            <c:strRef>
              <c:f>Sheet0!$B$1</c:f>
              <c:strCache>
                <c:ptCount val="1"/>
                <c:pt idx="0">
                  <c:v>支出</c:v>
                </c:pt>
              </c:strCache>
            </c:strRef>
          </c:tx>
          <c:explosion val="0"/>
          <c:dPt>
            <c:idx val="0"/>
            <c:bubble3D val="0"/>
            <c:spPr>
              <a:solidFill>
                <a:srgbClr val="4F81BD"/>
              </a:solidFill>
              <a:ln w="19050">
                <a:solidFill>
                  <a:srgbClr val="FFFFFF"/>
                </a:solidFill>
              </a:ln>
              <a:effectLst/>
            </c:spPr>
          </c:dPt>
          <c:dPt>
            <c:idx val="1"/>
            <c:bubble3D val="0"/>
            <c:spPr>
              <a:solidFill>
                <a:srgbClr val="C0504D"/>
              </a:solidFill>
              <a:ln w="19050">
                <a:solidFill>
                  <a:srgbClr val="FFFFFF"/>
                </a:solidFill>
              </a:ln>
              <a:effectLst/>
            </c:spPr>
          </c:dPt>
          <c:dLbls>
            <c:numFmt formatCode="0.00%"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rgbClr val="A6A6A6">
                          <a:lumMod val="35000"/>
                          <a:lumOff val="65000"/>
                        </a:srgbClr>
                      </a:solidFill>
                      <a:prstDash val="solid"/>
                      <a:round/>
                    </a:ln>
                    <a:effectLst/>
                  </c:spPr>
                </c15:leaderLines>
              </c:ext>
            </c:extLst>
          </c:dLbls>
          <c:cat>
            <c:strRef>
              <c:f>Sheet0!$A$2:$A$3</c:f>
              <c:strCache>
                <c:ptCount val="2"/>
                <c:pt idx="0">
                  <c:v>基本支出</c:v>
                </c:pt>
                <c:pt idx="1">
                  <c:v>项目支出</c:v>
                </c:pt>
              </c:strCache>
            </c:strRef>
          </c:cat>
          <c:val>
            <c:numRef>
              <c:f>Sheet0!$B$2:$B$3</c:f>
              <c:numCache>
                <c:formatCode>General</c:formatCode>
                <c:ptCount val="2"/>
                <c:pt idx="0">
                  <c:v>2532.04</c:v>
                </c:pt>
                <c:pt idx="1">
                  <c:v>101533.21</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b"/>
      <c:legendEntry>
        <c:idx val="0"/>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1"/>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
    <c:plotVisOnly val="1"/>
    <c:dispBlanksAs val="gap"/>
    <c:showDLblsOverMax val="0"/>
  </c:chart>
  <c:spPr>
    <a:ln w="9525" cap="flat" cmpd="sng" algn="ctr">
      <a:solidFill>
        <a:srgbClr val="D9D9D9">
          <a:lumMod val="15000"/>
          <a:lumOff val="85000"/>
        </a:srgbClr>
      </a:solidFill>
      <a:prstDash val="solid"/>
      <a:round/>
    </a:ln>
    <a:effectLst/>
  </c:spPr>
  <c:txPr>
    <a:bodyPr/>
    <a:lstStyle/>
    <a:p>
      <a:pPr>
        <a:defRPr lang="zh-CN"/>
      </a:pPr>
    </a:p>
  </c:txPr>
  <c:externalData r:id="rId1">
    <c:autoUpdate val="0"/>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13</Pages>
  <Words>3432</Words>
  <Characters>5781</Characters>
  <Lines>44</Lines>
  <Paragraphs>12</Paragraphs>
  <TotalTime>26</TotalTime>
  <ScaleCrop>false</ScaleCrop>
  <LinksUpToDate>false</LinksUpToDate>
  <CharactersWithSpaces>5802</CharactersWithSpaces>
  <Application>WPS Office_10.8.2.6666_F1E327BC-269C-435d-A152-05C5408002CA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2017-07-11T23:16:00Z</dcterms:created>
  <dc:creator>常程</dc:creator>
  <cp:lastModifiedBy>刘金</cp:lastModifiedBy>
  <cp:lastPrinted>2025-08-26T16:26:00Z</cp:lastPrinted>
  <dcterms:modified xsi:type="dcterms:W3CDTF">2025-09-04T02:07:57Z</dcterms:modified>
  <dc:title>北京市财政局关于做好向市人大常委会报送2015年度市级部门决算（草案）</dc:title>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2052-10.8.2.6666</vt:lpwstr>
  </property>
  <property fmtid="{D5CDD505-2E9C-101B-9397-08002B2CF9AE}" pid="3" name="ICV">
    <vt:lpwstr>435078ACFECC4A5A8A519EF4C3681114_13</vt:lpwstr>
  </property>
  <property fmtid="{D5CDD505-2E9C-101B-9397-08002B2CF9AE}" pid="4" name="KSOTemplateDocerSaveRecord">
    <vt:lpwstr>eyJoZGlkIjoiMzFhMDlmODM4NDM3ZTUzZTJhOWRjZWIxNmVkMjQxNTMiLCJ1c2VySWQiOiIxMTQwMjc4MDE0In0=</vt:lpwstr>
  </property>
</Properties>
</file>