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highlight w:val="yellow"/>
        </w:rPr>
      </w:pPr>
      <w:r>
        <w:rPr>
          <w:rFonts w:hint="eastAsia" w:ascii="黑体" w:eastAsia="黑体"/>
          <w:b/>
          <w:sz w:val="28"/>
          <w:szCs w:val="28"/>
        </w:rPr>
        <w:t>一、</w:t>
      </w:r>
      <w:r>
        <w:rPr>
          <w:rFonts w:hint="eastAsia" w:ascii="黑体" w:eastAsia="黑体"/>
          <w:b/>
          <w:sz w:val="28"/>
          <w:szCs w:val="28"/>
          <w:highlight w:val="none"/>
        </w:rPr>
        <w:t>单位基本情况</w:t>
      </w:r>
    </w:p>
    <w:p>
      <w:pPr>
        <w:ind w:firstLine="555"/>
        <w:rPr>
          <w:rFonts w:hint="eastAsia" w:ascii="仿宋_GB2312" w:eastAsia="仿宋_GB2312"/>
          <w:sz w:val="28"/>
          <w:szCs w:val="28"/>
        </w:rPr>
      </w:pPr>
      <w:r>
        <w:rPr>
          <w:rFonts w:hint="eastAsia" w:ascii="仿宋_GB2312" w:eastAsia="仿宋_GB2312"/>
          <w:sz w:val="28"/>
          <w:szCs w:val="28"/>
          <w:lang w:eastAsia="zh-CN"/>
        </w:rPr>
        <w:t>（一）</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lang w:eastAsia="zh-CN"/>
        </w:rPr>
        <w:t>：</w:t>
      </w:r>
      <w:r>
        <w:rPr>
          <w:rFonts w:hint="eastAsia" w:ascii="仿宋_GB2312" w:eastAsia="仿宋_GB2312"/>
          <w:sz w:val="28"/>
          <w:szCs w:val="28"/>
          <w:highlight w:val="none"/>
          <w:lang w:val="en-US" w:eastAsia="zh-CN"/>
        </w:rPr>
        <w:t>本单位内设4个科室，即：</w:t>
      </w:r>
      <w:r>
        <w:rPr>
          <w:rFonts w:hint="eastAsia" w:ascii="仿宋_GB2312" w:eastAsia="仿宋_GB2312" w:cs="Times New Roman"/>
          <w:sz w:val="28"/>
          <w:szCs w:val="28"/>
          <w:lang w:eastAsia="zh-CN"/>
        </w:rPr>
        <w:t>综合</w:t>
      </w:r>
      <w:r>
        <w:rPr>
          <w:rFonts w:hint="eastAsia" w:ascii="仿宋_GB2312" w:hAnsi="Times New Roman" w:eastAsia="仿宋_GB2312" w:cs="Times New Roman"/>
          <w:sz w:val="28"/>
          <w:szCs w:val="28"/>
        </w:rPr>
        <w:t>办公室</w:t>
      </w:r>
      <w:r>
        <w:rPr>
          <w:rFonts w:hint="eastAsia" w:ascii="仿宋_GB2312" w:eastAsia="仿宋_GB2312" w:cs="Times New Roman"/>
          <w:sz w:val="28"/>
          <w:szCs w:val="28"/>
          <w:lang w:eastAsia="zh-CN"/>
        </w:rPr>
        <w:t>、新闻宣传</w:t>
      </w:r>
      <w:r>
        <w:rPr>
          <w:rFonts w:hint="eastAsia" w:ascii="仿宋_GB2312" w:hAnsi="Times New Roman" w:eastAsia="仿宋_GB2312" w:cs="Times New Roman"/>
          <w:sz w:val="28"/>
          <w:szCs w:val="28"/>
        </w:rPr>
        <w:t>科</w:t>
      </w:r>
      <w:r>
        <w:rPr>
          <w:rFonts w:hint="eastAsia" w:ascii="仿宋_GB2312" w:eastAsia="仿宋_GB2312" w:cs="Times New Roman"/>
          <w:sz w:val="28"/>
          <w:szCs w:val="28"/>
          <w:lang w:eastAsia="zh-CN"/>
        </w:rPr>
        <w:t>、网络宣传</w:t>
      </w:r>
      <w:r>
        <w:rPr>
          <w:rFonts w:hint="eastAsia" w:ascii="仿宋_GB2312" w:hAnsi="Times New Roman" w:eastAsia="仿宋_GB2312" w:cs="Times New Roman"/>
          <w:sz w:val="28"/>
          <w:szCs w:val="28"/>
        </w:rPr>
        <w:t>科</w:t>
      </w:r>
      <w:r>
        <w:rPr>
          <w:rFonts w:hint="eastAsia" w:ascii="仿宋_GB2312" w:eastAsia="仿宋_GB2312" w:cs="Times New Roman"/>
          <w:sz w:val="28"/>
          <w:szCs w:val="28"/>
          <w:lang w:eastAsia="zh-CN"/>
        </w:rPr>
        <w:t>、党建宣传</w:t>
      </w:r>
      <w:r>
        <w:rPr>
          <w:rFonts w:hint="eastAsia" w:ascii="仿宋_GB2312" w:hAnsi="Times New Roman" w:eastAsia="仿宋_GB2312" w:cs="Times New Roman"/>
          <w:sz w:val="28"/>
          <w:szCs w:val="28"/>
        </w:rPr>
        <w:t>科</w:t>
      </w:r>
      <w:r>
        <w:rPr>
          <w:rFonts w:hint="eastAsia" w:ascii="仿宋_GB2312" w:eastAsia="仿宋_GB2312"/>
          <w:sz w:val="28"/>
          <w:szCs w:val="28"/>
        </w:rPr>
        <w:t>。</w:t>
      </w:r>
    </w:p>
    <w:p>
      <w:pPr>
        <w:spacing w:line="560" w:lineRule="exact"/>
        <w:ind w:firstLine="560" w:firstLineChars="200"/>
        <w:rPr>
          <w:rFonts w:hint="eastAsia"/>
          <w:sz w:val="28"/>
          <w:szCs w:val="28"/>
        </w:rPr>
      </w:pPr>
      <w:r>
        <w:rPr>
          <w:rFonts w:hint="eastAsia" w:ascii="仿宋_GB2312" w:eastAsia="仿宋_GB2312"/>
          <w:sz w:val="28"/>
          <w:szCs w:val="28"/>
          <w:lang w:eastAsia="zh-CN"/>
        </w:rPr>
        <w:t>（二）职责：</w:t>
      </w:r>
      <w:r>
        <w:rPr>
          <w:rFonts w:hint="eastAsia" w:ascii="仿宋_GB2312" w:hAnsi="Times New Roman" w:eastAsia="仿宋_GB2312"/>
          <w:color w:val="000000"/>
          <w:sz w:val="28"/>
          <w:szCs w:val="28"/>
          <w:u w:val="none"/>
        </w:rPr>
        <w:t>北京市规划和自然资源委员会宣传中心承担本系统新闻宣传、信息发布、舆情</w:t>
      </w:r>
      <w:r>
        <w:rPr>
          <w:rFonts w:hint="eastAsia" w:ascii="仿宋_GB2312" w:hAnsi="Times New Roman" w:eastAsia="仿宋_GB2312"/>
          <w:color w:val="000000"/>
          <w:sz w:val="28"/>
          <w:szCs w:val="28"/>
          <w:u w:val="none"/>
          <w:lang w:eastAsia="zh-CN"/>
        </w:rPr>
        <w:t>监测</w:t>
      </w:r>
      <w:r>
        <w:rPr>
          <w:rFonts w:hint="eastAsia" w:ascii="仿宋_GB2312" w:hAnsi="Times New Roman" w:eastAsia="仿宋_GB2312"/>
          <w:color w:val="000000"/>
          <w:sz w:val="28"/>
          <w:szCs w:val="28"/>
          <w:u w:val="none"/>
        </w:rPr>
        <w:t>分析</w:t>
      </w:r>
      <w:r>
        <w:rPr>
          <w:rFonts w:hint="eastAsia" w:ascii="仿宋_GB2312" w:hAnsi="Times New Roman" w:eastAsia="仿宋_GB2312"/>
          <w:color w:val="000000"/>
          <w:sz w:val="28"/>
          <w:szCs w:val="28"/>
          <w:u w:val="none"/>
          <w:lang w:eastAsia="zh-CN"/>
        </w:rPr>
        <w:t>、新媒体平台建设、政策解读等</w:t>
      </w:r>
      <w:r>
        <w:rPr>
          <w:rFonts w:hint="eastAsia" w:ascii="仿宋_GB2312" w:hAnsi="Times New Roman" w:eastAsia="仿宋_GB2312"/>
          <w:color w:val="000000"/>
          <w:sz w:val="28"/>
          <w:szCs w:val="28"/>
          <w:u w:val="none"/>
        </w:rPr>
        <w:t>事务性工作。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1691.85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3.67</w:t>
      </w:r>
      <w:r>
        <w:rPr>
          <w:rFonts w:hint="eastAsia" w:ascii="仿宋_GB2312" w:eastAsia="仿宋_GB2312"/>
          <w:sz w:val="28"/>
          <w:szCs w:val="28"/>
        </w:rPr>
        <w:t>万元，增长</w:t>
      </w:r>
      <w:r>
        <w:rPr>
          <w:rFonts w:hint="eastAsia" w:ascii="仿宋_GB2312" w:eastAsia="仿宋_GB2312"/>
          <w:sz w:val="28"/>
          <w:szCs w:val="28"/>
          <w:lang w:val="en-US" w:eastAsia="zh-CN"/>
        </w:rPr>
        <w:t>0.22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1679.48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6.53</w:t>
      </w:r>
      <w:r>
        <w:rPr>
          <w:rFonts w:hint="eastAsia" w:ascii="仿宋_GB2312" w:eastAsia="仿宋_GB2312"/>
          <w:sz w:val="28"/>
          <w:szCs w:val="28"/>
        </w:rPr>
        <w:t>万元，增长</w:t>
      </w:r>
      <w:r>
        <w:rPr>
          <w:rFonts w:hint="eastAsia" w:ascii="仿宋_GB2312" w:eastAsia="仿宋_GB2312"/>
          <w:sz w:val="28"/>
          <w:szCs w:val="28"/>
          <w:lang w:val="en-US" w:eastAsia="zh-CN"/>
        </w:rPr>
        <w:t>0.39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1679.44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1679.44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0.04</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1654.14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3.97</w:t>
      </w:r>
      <w:r>
        <w:rPr>
          <w:rFonts w:hint="eastAsia" w:ascii="仿宋_GB2312" w:eastAsia="仿宋_GB2312"/>
          <w:sz w:val="28"/>
          <w:szCs w:val="28"/>
        </w:rPr>
        <w:t>万元，下降</w:t>
      </w:r>
      <w:r>
        <w:rPr>
          <w:rFonts w:hint="eastAsia" w:ascii="仿宋_GB2312" w:eastAsia="仿宋_GB2312"/>
          <w:sz w:val="28"/>
          <w:szCs w:val="28"/>
          <w:lang w:val="en-US" w:eastAsia="zh-CN"/>
        </w:rPr>
        <w:t>0.24</w:t>
      </w:r>
      <w:r>
        <w:rPr>
          <w:rFonts w:hint="eastAsia" w:ascii="仿宋_GB2312" w:eastAsia="仿宋_GB2312"/>
          <w:sz w:val="28"/>
          <w:szCs w:val="28"/>
        </w:rPr>
        <w:t>%，其中：基本支出</w:t>
      </w:r>
      <w:r>
        <w:rPr>
          <w:rFonts w:ascii="仿宋_GB2312" w:eastAsia="仿宋_GB2312"/>
          <w:sz w:val="28"/>
          <w:szCs w:val="28"/>
        </w:rPr>
        <w:t>871.58</w:t>
      </w:r>
      <w:r>
        <w:rPr>
          <w:rFonts w:hint="eastAsia" w:ascii="仿宋_GB2312" w:eastAsia="仿宋_GB2312"/>
          <w:sz w:val="28"/>
          <w:szCs w:val="28"/>
        </w:rPr>
        <w:t>万元，占支出合计的</w:t>
      </w:r>
      <w:r>
        <w:rPr>
          <w:rFonts w:hint="eastAsia" w:ascii="仿宋_GB2312" w:eastAsia="仿宋_GB2312"/>
          <w:sz w:val="28"/>
          <w:szCs w:val="28"/>
          <w:lang w:eastAsia="zh-CN"/>
        </w:rPr>
        <w:t>52.69</w:t>
      </w:r>
      <w:r>
        <w:rPr>
          <w:rFonts w:hint="eastAsia" w:ascii="仿宋_GB2312" w:eastAsia="仿宋_GB2312"/>
          <w:sz w:val="28"/>
          <w:szCs w:val="28"/>
        </w:rPr>
        <w:t>%；项目支出</w:t>
      </w:r>
      <w:r>
        <w:rPr>
          <w:rFonts w:ascii="仿宋_GB2312" w:eastAsia="仿宋_GB2312"/>
          <w:sz w:val="28"/>
          <w:szCs w:val="28"/>
        </w:rPr>
        <w:t>782.56</w:t>
      </w:r>
      <w:r>
        <w:rPr>
          <w:rFonts w:hint="eastAsia" w:ascii="仿宋_GB2312" w:eastAsia="仿宋_GB2312"/>
          <w:sz w:val="28"/>
          <w:szCs w:val="28"/>
        </w:rPr>
        <w:t>万元，占支出合计的</w:t>
      </w:r>
      <w:r>
        <w:rPr>
          <w:rFonts w:hint="eastAsia" w:ascii="仿宋_GB2312" w:eastAsia="仿宋_GB2312"/>
          <w:sz w:val="28"/>
          <w:szCs w:val="28"/>
          <w:lang w:eastAsia="zh-CN"/>
        </w:rPr>
        <w:t>47.31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1679.44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6.56</w:t>
      </w:r>
      <w:r>
        <w:rPr>
          <w:rFonts w:hint="eastAsia" w:ascii="仿宋_GB2312" w:eastAsia="仿宋_GB2312"/>
          <w:sz w:val="28"/>
          <w:szCs w:val="28"/>
        </w:rPr>
        <w:t>万元，增长</w:t>
      </w:r>
      <w:r>
        <w:rPr>
          <w:rFonts w:hint="eastAsia" w:ascii="仿宋_GB2312" w:eastAsia="仿宋_GB2312"/>
          <w:sz w:val="28"/>
          <w:szCs w:val="28"/>
          <w:lang w:val="en-US" w:eastAsia="zh-CN"/>
        </w:rPr>
        <w:t>0.39</w:t>
      </w:r>
      <w:r>
        <w:rPr>
          <w:rFonts w:hint="eastAsia" w:ascii="仿宋_GB2312" w:eastAsia="仿宋_GB2312"/>
          <w:sz w:val="28"/>
          <w:szCs w:val="28"/>
        </w:rPr>
        <w:t>%。主要原因：</w:t>
      </w:r>
      <w:r>
        <w:rPr>
          <w:rFonts w:hint="eastAsia" w:ascii="仿宋_GB2312" w:eastAsia="仿宋_GB2312"/>
          <w:sz w:val="28"/>
          <w:szCs w:val="28"/>
          <w:lang w:eastAsia="zh-CN"/>
        </w:rPr>
        <w:t>基本经费增加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1652.8</w:t>
      </w:r>
      <w:r>
        <w:rPr>
          <w:rFonts w:hint="eastAsia" w:ascii="仿宋_GB2312" w:eastAsia="仿宋_GB2312"/>
          <w:sz w:val="28"/>
          <w:szCs w:val="28"/>
        </w:rPr>
        <w:t>万元，主要用于以下方面（按大类）：</w:t>
      </w:r>
      <w:r>
        <w:rPr>
          <w:rFonts w:hint="eastAsia" w:ascii="仿宋_GB2312" w:eastAsia="仿宋_GB2312"/>
          <w:color w:val="auto"/>
          <w:sz w:val="28"/>
          <w:szCs w:val="28"/>
        </w:rPr>
        <w:t>社会保障和就业支出</w:t>
      </w:r>
      <w:r>
        <w:rPr>
          <w:rFonts w:hint="eastAsia" w:ascii="仿宋_GB2312" w:eastAsia="仿宋_GB2312"/>
          <w:color w:val="auto"/>
          <w:sz w:val="28"/>
          <w:szCs w:val="28"/>
          <w:lang w:val="en-US" w:eastAsia="zh-CN"/>
        </w:rPr>
        <w:t>104.17</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6.30</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60.8万元，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3.68</w:t>
      </w:r>
      <w:r>
        <w:rPr>
          <w:rFonts w:hint="eastAsia" w:ascii="仿宋_GB2312" w:eastAsia="仿宋_GB2312"/>
          <w:color w:val="auto"/>
          <w:sz w:val="28"/>
          <w:szCs w:val="28"/>
        </w:rPr>
        <w:t>%；</w:t>
      </w:r>
      <w:r>
        <w:rPr>
          <w:rFonts w:hint="eastAsia" w:ascii="仿宋_GB2312" w:eastAsia="仿宋_GB2312"/>
          <w:color w:val="auto"/>
          <w:sz w:val="28"/>
          <w:szCs w:val="28"/>
          <w:lang w:eastAsia="zh-CN"/>
        </w:rPr>
        <w:t>教育支出</w:t>
      </w:r>
      <w:r>
        <w:rPr>
          <w:rFonts w:hint="eastAsia" w:ascii="仿宋_GB2312" w:eastAsia="仿宋_GB2312"/>
          <w:color w:val="auto"/>
          <w:sz w:val="28"/>
          <w:szCs w:val="28"/>
          <w:lang w:val="en-US" w:eastAsia="zh-CN"/>
        </w:rPr>
        <w:t>0.18万元，占本年财政拨款支出的0.01%；自然资源海洋气象等支出1487.65万元</w:t>
      </w:r>
      <w:r>
        <w:rPr>
          <w:rFonts w:hint="eastAsia" w:ascii="仿宋_GB2312" w:eastAsia="仿宋_GB2312"/>
          <w:color w:val="auto"/>
          <w:sz w:val="28"/>
          <w:szCs w:val="28"/>
          <w:lang w:eastAsia="zh-CN"/>
        </w:rPr>
        <w:t>，</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90.01</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w:t>
      </w: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w:t>
      </w:r>
      <w:r>
        <w:rPr>
          <w:rFonts w:hint="eastAsia" w:ascii="仿宋_GB2312" w:eastAsia="仿宋_GB2312"/>
          <w:color w:val="auto"/>
          <w:sz w:val="28"/>
          <w:szCs w:val="28"/>
          <w:lang w:eastAsia="zh-CN"/>
        </w:rPr>
        <w:t>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0.18</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1.12</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86.15</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rPr>
        <w:t xml:space="preserve">“ </w:t>
      </w:r>
      <w:r>
        <w:rPr>
          <w:rFonts w:hint="eastAsia" w:ascii="仿宋_GB2312" w:eastAsia="仿宋_GB2312"/>
          <w:color w:val="auto"/>
          <w:sz w:val="28"/>
          <w:szCs w:val="28"/>
          <w:lang w:eastAsia="zh-CN"/>
        </w:rPr>
        <w:t>进修及培训</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0.18</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1.12</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86.15</w:t>
      </w:r>
      <w:r>
        <w:rPr>
          <w:rFonts w:hint="eastAsia" w:ascii="仿宋_GB2312" w:eastAsia="仿宋_GB2312"/>
          <w:color w:val="auto"/>
          <w:sz w:val="28"/>
          <w:szCs w:val="28"/>
        </w:rPr>
        <w:t>%。主要原因：</w:t>
      </w:r>
      <w:r>
        <w:rPr>
          <w:rFonts w:hint="eastAsia" w:ascii="仿宋_GB2312" w:eastAsia="仿宋_GB2312"/>
          <w:sz w:val="28"/>
          <w:szCs w:val="28"/>
          <w:highlight w:val="none"/>
          <w:lang w:eastAsia="zh-CN"/>
        </w:rPr>
        <w:t>落实政府过紧日子的要求，厉行节约，减少培训支出</w:t>
      </w:r>
      <w:r>
        <w:rPr>
          <w:rFonts w:hint="eastAsia" w:ascii="仿宋_GB2312" w:eastAsia="仿宋_GB2312"/>
          <w:color w:val="auto"/>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lang w:val="en-US" w:eastAsia="zh-CN"/>
        </w:rPr>
        <w:t>2</w:t>
      </w:r>
      <w:r>
        <w:rPr>
          <w:rFonts w:hint="eastAsia" w:ascii="仿宋_GB2312" w:eastAsia="仿宋_GB2312"/>
          <w:color w:val="auto"/>
          <w:sz w:val="28"/>
          <w:szCs w:val="28"/>
        </w:rPr>
        <w:t>、“社会保障和就业支出”（</w:t>
      </w:r>
      <w:r>
        <w:rPr>
          <w:rFonts w:hint="eastAsia" w:ascii="仿宋_GB2312" w:eastAsia="仿宋_GB2312"/>
          <w:color w:val="auto"/>
          <w:sz w:val="28"/>
          <w:szCs w:val="28"/>
          <w:lang w:eastAsia="zh-CN"/>
        </w:rPr>
        <w:t>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104.17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0.37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0.36</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行政事业单位养老支出”（款）202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104.17</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0.37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0.36</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年中社保基数调整</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、“卫生健康支出”（</w:t>
      </w:r>
      <w:r>
        <w:rPr>
          <w:rFonts w:hint="eastAsia" w:ascii="仿宋_GB2312" w:eastAsia="仿宋_GB2312"/>
          <w:color w:val="auto"/>
          <w:sz w:val="28"/>
          <w:szCs w:val="28"/>
          <w:lang w:eastAsia="zh-CN"/>
        </w:rPr>
        <w:t>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60.80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0.35</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0.58</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“行政事业单位医疗”（款）202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60.80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0.35</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0.58</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年中社保基数调整</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、“自然资源海洋气象等支出”（</w:t>
      </w:r>
      <w:r>
        <w:rPr>
          <w:rFonts w:hint="eastAsia" w:ascii="仿宋_GB2312" w:eastAsia="仿宋_GB2312"/>
          <w:color w:val="auto"/>
          <w:sz w:val="28"/>
          <w:szCs w:val="28"/>
          <w:lang w:eastAsia="zh-CN"/>
        </w:rPr>
        <w:t>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1487.65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45.44</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2.96</w:t>
      </w:r>
      <w:r>
        <w:rPr>
          <w:rFonts w:hint="eastAsia" w:ascii="仿宋_GB2312" w:eastAsia="仿宋_GB2312"/>
          <w:color w:val="auto"/>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color w:val="auto"/>
          <w:sz w:val="28"/>
          <w:szCs w:val="28"/>
        </w:rPr>
        <w:t>“自然资源事务”（款）202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1487.65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45.44</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2.96</w:t>
      </w:r>
      <w:r>
        <w:rPr>
          <w:rFonts w:hint="eastAsia" w:ascii="仿宋_GB2312" w:eastAsia="仿宋_GB2312"/>
          <w:color w:val="auto"/>
          <w:sz w:val="28"/>
          <w:szCs w:val="28"/>
        </w:rPr>
        <w:t>%。主要原因：严格落实过紧日子的要求，结合我委宣传工作要求，核减项目经费预算。</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本年度无此项支出</w:t>
      </w:r>
      <w:r>
        <w:rPr>
          <w:rFonts w:hint="eastAsia" w:ascii="仿宋_GB2312" w:eastAsia="仿宋_GB2312"/>
          <w:color w:val="auto"/>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本年度无此项支出</w:t>
      </w:r>
      <w:r>
        <w:rPr>
          <w:rFonts w:hint="eastAsia" w:ascii="仿宋_GB2312" w:eastAsia="仿宋_GB2312"/>
          <w:color w:val="auto"/>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871.58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hint="eastAsia" w:ascii="仿宋_GB2312" w:eastAsia="仿宋_GB2312"/>
          <w:b/>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sz w:val="28"/>
          <w:szCs w:val="28"/>
          <w:highlight w:val="none"/>
          <w:lang w:eastAsia="zh-CN"/>
        </w:rPr>
      </w:pPr>
      <w:r>
        <w:rPr>
          <w:rFonts w:hint="eastAsia" w:ascii="仿宋_GB2312" w:eastAsia="仿宋_GB2312"/>
          <w:color w:val="auto"/>
          <w:sz w:val="28"/>
          <w:szCs w:val="28"/>
          <w:highlight w:val="none"/>
        </w:rPr>
        <w:t>本年度无此项支出</w:t>
      </w:r>
      <w:r>
        <w:rPr>
          <w:rFonts w:hint="eastAsia" w:ascii="仿宋_GB2312" w:eastAsia="仿宋_GB2312"/>
          <w:sz w:val="28"/>
          <w:szCs w:val="28"/>
          <w:highlight w:val="none"/>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bookmarkStart w:id="0" w:name="_GoBack"/>
      <w:bookmarkEnd w:id="0"/>
    </w:p>
    <w:p>
      <w:pPr>
        <w:ind w:firstLine="537" w:firstLineChars="192"/>
        <w:rPr>
          <w:rFonts w:hint="eastAsia" w:ascii="仿宋_GB2312" w:eastAsia="仿宋_GB2312"/>
          <w:sz w:val="28"/>
          <w:szCs w:val="28"/>
        </w:rPr>
      </w:pPr>
      <w:r>
        <w:rPr>
          <w:rFonts w:hint="eastAsia" w:ascii="仿宋_GB2312" w:eastAsia="仿宋_GB2312"/>
          <w:color w:val="auto"/>
          <w:sz w:val="28"/>
          <w:szCs w:val="28"/>
          <w:highlight w:val="none"/>
          <w:lang w:val="en-US" w:eastAsia="zh-CN"/>
        </w:rPr>
        <w:t>本单位</w:t>
      </w:r>
      <w:r>
        <w:rPr>
          <w:rFonts w:hint="eastAsia" w:ascii="仿宋_GB2312" w:eastAsia="仿宋_GB2312"/>
          <w:color w:val="auto"/>
          <w:sz w:val="28"/>
          <w:szCs w:val="28"/>
          <w:highlight w:val="none"/>
        </w:rPr>
        <w:t>不</w:t>
      </w:r>
      <w:r>
        <w:rPr>
          <w:rFonts w:hint="eastAsia" w:ascii="仿宋_GB2312" w:eastAsia="仿宋_GB2312"/>
          <w:color w:val="auto"/>
          <w:sz w:val="28"/>
          <w:szCs w:val="28"/>
        </w:rPr>
        <w:t>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551.05</w:t>
      </w:r>
      <w:r>
        <w:rPr>
          <w:rFonts w:hint="eastAsia" w:ascii="仿宋_GB2312" w:eastAsia="仿宋_GB2312"/>
          <w:sz w:val="28"/>
          <w:szCs w:val="28"/>
        </w:rPr>
        <w:t>万元，其中：政府采购货物支出</w:t>
      </w:r>
      <w:r>
        <w:rPr>
          <w:rFonts w:ascii="仿宋_GB2312" w:eastAsia="仿宋_GB2312"/>
          <w:sz w:val="28"/>
          <w:szCs w:val="28"/>
        </w:rPr>
        <w:t>0.25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550.8</w:t>
      </w:r>
      <w:r>
        <w:rPr>
          <w:rFonts w:hint="eastAsia" w:ascii="仿宋_GB2312" w:eastAsia="仿宋_GB2312"/>
          <w:sz w:val="28"/>
          <w:szCs w:val="28"/>
        </w:rPr>
        <w:t>万元。授予中小企业合同金额</w:t>
      </w:r>
      <w:r>
        <w:rPr>
          <w:rFonts w:ascii="仿宋_GB2312" w:eastAsia="仿宋_GB2312"/>
          <w:sz w:val="28"/>
          <w:szCs w:val="28"/>
        </w:rPr>
        <w:t>205.25</w:t>
      </w:r>
      <w:r>
        <w:rPr>
          <w:rFonts w:hint="eastAsia" w:ascii="仿宋_GB2312" w:eastAsia="仿宋_GB2312"/>
          <w:sz w:val="28"/>
          <w:szCs w:val="28"/>
        </w:rPr>
        <w:t>万元，占政府采购支出总额的</w:t>
      </w:r>
      <w:r>
        <w:rPr>
          <w:rFonts w:hint="eastAsia" w:ascii="仿宋_GB2312" w:eastAsia="仿宋_GB2312"/>
          <w:sz w:val="28"/>
          <w:szCs w:val="28"/>
          <w:lang w:eastAsia="zh-CN"/>
        </w:rPr>
        <w:t>37.25</w:t>
      </w:r>
      <w:r>
        <w:rPr>
          <w:rFonts w:hint="eastAsia" w:ascii="仿宋_GB2312" w:eastAsia="仿宋_GB2312"/>
          <w:sz w:val="28"/>
          <w:szCs w:val="28"/>
        </w:rPr>
        <w:t>%，其中：授予小微企业合同金额</w:t>
      </w:r>
      <w:r>
        <w:rPr>
          <w:rFonts w:ascii="仿宋_GB2312" w:eastAsia="仿宋_GB2312"/>
          <w:sz w:val="28"/>
          <w:szCs w:val="28"/>
        </w:rPr>
        <w:t>0.25</w:t>
      </w:r>
      <w:r>
        <w:rPr>
          <w:rFonts w:hint="eastAsia" w:ascii="仿宋_GB2312" w:eastAsia="仿宋_GB2312"/>
          <w:sz w:val="28"/>
          <w:szCs w:val="28"/>
        </w:rPr>
        <w:t>万元，占政府采购支出总额的</w:t>
      </w:r>
      <w:r>
        <w:rPr>
          <w:rFonts w:ascii="仿宋_GB2312" w:eastAsia="仿宋_GB2312"/>
          <w:sz w:val="28"/>
          <w:szCs w:val="28"/>
        </w:rPr>
        <w:t>0.05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12月31日，北京市规划和自然资源委员会宣传中心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sz w:val="28"/>
          <w:szCs w:val="28"/>
          <w:lang w:val="en-US" w:eastAsia="zh-CN"/>
        </w:rPr>
        <w:t>7.</w:t>
      </w:r>
      <w:r>
        <w:rPr>
          <w:rFonts w:hint="eastAsia" w:ascii="仿宋_GB2312" w:eastAsia="仿宋_GB2312"/>
          <w:sz w:val="28"/>
          <w:szCs w:val="28"/>
        </w:rPr>
        <w:t>教育支出（类）进修及培训（款）培训支出</w:t>
      </w:r>
      <w:r>
        <w:rPr>
          <w:rFonts w:hint="eastAsia" w:ascii="仿宋_GB2312" w:eastAsia="仿宋_GB2312"/>
          <w:sz w:val="28"/>
          <w:szCs w:val="28"/>
          <w:lang w:val="en-US" w:eastAsia="zh-CN"/>
        </w:rPr>
        <w:t>(项）：反映各部门安排的用于培训的支出。教育部门的师资培训，党校、行政学院等专业干部教育机构的支出，以及退役士兵、转业士官的培训支出，不在本科目反映。</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8.</w:t>
      </w:r>
      <w:r>
        <w:rPr>
          <w:rFonts w:hint="eastAsia" w:ascii="仿宋_GB2312" w:eastAsia="仿宋_GB2312"/>
          <w:sz w:val="28"/>
          <w:szCs w:val="28"/>
          <w:lang w:val="en-US" w:eastAsia="zh-CN"/>
        </w:rPr>
        <w:t>社会保障和</w:t>
      </w:r>
      <w:r>
        <w:rPr>
          <w:rFonts w:hint="eastAsia" w:ascii="仿宋_GB2312" w:eastAsia="仿宋_GB2312"/>
          <w:kern w:val="2"/>
          <w:sz w:val="28"/>
          <w:szCs w:val="28"/>
          <w:lang w:val="en-US" w:eastAsia="zh-CN" w:bidi="ar-SA"/>
        </w:rPr>
        <w:t>就业支出（类）行政事业单位养老支出（款）事业单位离退休（项）：反映事业单位开支的离退休经费。</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9.</w:t>
      </w:r>
      <w:r>
        <w:rPr>
          <w:rFonts w:hint="eastAsia" w:ascii="仿宋_GB2312" w:eastAsia="仿宋_GB2312"/>
          <w:sz w:val="28"/>
          <w:szCs w:val="28"/>
          <w:lang w:val="en-US" w:eastAsia="zh-CN"/>
        </w:rPr>
        <w:t>社会保障和</w:t>
      </w:r>
      <w:r>
        <w:rPr>
          <w:rFonts w:hint="eastAsia" w:ascii="仿宋_GB2312" w:eastAsia="仿宋_GB2312"/>
          <w:kern w:val="2"/>
          <w:sz w:val="28"/>
          <w:szCs w:val="28"/>
          <w:lang w:val="en-US" w:eastAsia="zh-CN" w:bidi="ar-SA"/>
        </w:rPr>
        <w:t>就业支出（类）行政事业单位养老支出（款）机关事业单位基本养老保险缴费支出（项）：反映机关事业单位实施养老保险制度由单位缴纳的基本养老支出。</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10.社会保障和就业支出（类）行政事业单位养老支出（款）机关事业单位职业年金缴费支出（项）：反映机关事业单位实施养老保险制度由单位实际缴纳的职业年金支出（含职业年金补记支出）。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lang w:val="en-US" w:eastAsia="zh-CN"/>
        </w:rPr>
      </w:pPr>
      <w:r>
        <w:rPr>
          <w:rFonts w:hint="eastAsia" w:ascii="仿宋_GB2312" w:eastAsia="仿宋_GB2312"/>
          <w:kern w:val="2"/>
          <w:sz w:val="28"/>
          <w:szCs w:val="28"/>
          <w:lang w:val="en-US" w:eastAsia="zh-CN" w:bidi="ar-SA"/>
        </w:rPr>
        <w:t>12.卫生健康支出（类）行政事业单位医疗（款）公务员医疗补助（项）：反映财政部门安排的公务员医疗补助经费。</w:t>
      </w:r>
    </w:p>
    <w:p>
      <w:pPr>
        <w:ind w:firstLine="560" w:firstLineChars="200"/>
        <w:rPr>
          <w:rFonts w:hint="eastAsia"/>
          <w:lang w:val="en-US" w:eastAsia="zh-CN"/>
        </w:rPr>
      </w:pPr>
      <w:r>
        <w:rPr>
          <w:rFonts w:hint="eastAsia" w:ascii="仿宋_GB2312" w:eastAsia="仿宋_GB2312"/>
          <w:kern w:val="2"/>
          <w:sz w:val="28"/>
          <w:szCs w:val="28"/>
          <w:lang w:val="en-US" w:eastAsia="zh-CN" w:bidi="ar-SA"/>
        </w:rPr>
        <w:t>13.自然资源海洋气象等支出（类）自然资源事务（款）自然资源规划及管理（项）:反映用于国土空间规划、国土空间开发适宜性评价等方面的支出。</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14.自然资源海洋气象等支出（类）自然资源事务（款）事业运行（项）：反映事业单位的基本支出，不包括行政单位（包括实行公务员管理的事业单位）后勤服务中心、医务室等附属事业单位。</w:t>
      </w:r>
    </w:p>
    <w:p>
      <w:pPr>
        <w:numPr>
          <w:ilvl w:val="0"/>
          <w:numId w:val="0"/>
        </w:numPr>
        <w:ind w:firstLine="560" w:firstLineChars="200"/>
        <w:rPr>
          <w:rFonts w:hint="eastAsia" w:ascii="仿宋_GB2312" w:eastAsia="仿宋_GB2312"/>
          <w:sz w:val="28"/>
          <w:szCs w:val="28"/>
          <w:lang w:val="en-US" w:eastAsia="zh-CN"/>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spacing w:line="480" w:lineRule="exact"/>
        <w:ind w:firstLine="840" w:firstLineChars="300"/>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r>
        <w:rPr>
          <w:rFonts w:hint="eastAsia" w:ascii="黑体" w:eastAsia="黑体"/>
          <w:sz w:val="28"/>
          <w:szCs w:val="28"/>
          <w:lang w:val="en-US" w:eastAsia="zh-CN"/>
        </w:rPr>
        <w:t>2</w:t>
      </w:r>
      <w:r>
        <w:rPr>
          <w:rFonts w:hint="eastAsia" w:ascii="黑体" w:eastAsia="黑体"/>
          <w:sz w:val="28"/>
          <w:szCs w:val="28"/>
        </w:rPr>
        <w:t>）</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8417E4"/>
    <w:rsid w:val="079004AC"/>
    <w:rsid w:val="090A03B1"/>
    <w:rsid w:val="0B6043A7"/>
    <w:rsid w:val="0BA148CA"/>
    <w:rsid w:val="0C1165C4"/>
    <w:rsid w:val="0D6D544B"/>
    <w:rsid w:val="0DD136FE"/>
    <w:rsid w:val="0F8E2C57"/>
    <w:rsid w:val="1059665E"/>
    <w:rsid w:val="10AC13BA"/>
    <w:rsid w:val="11700599"/>
    <w:rsid w:val="145A6C1B"/>
    <w:rsid w:val="14B73493"/>
    <w:rsid w:val="16741B92"/>
    <w:rsid w:val="167A2FF9"/>
    <w:rsid w:val="18581C69"/>
    <w:rsid w:val="1AEC0734"/>
    <w:rsid w:val="1DEF20B0"/>
    <w:rsid w:val="1EFD65FD"/>
    <w:rsid w:val="214243FA"/>
    <w:rsid w:val="21AD613C"/>
    <w:rsid w:val="22467189"/>
    <w:rsid w:val="257A14F5"/>
    <w:rsid w:val="27196C26"/>
    <w:rsid w:val="29EF086F"/>
    <w:rsid w:val="2EFFE297"/>
    <w:rsid w:val="301437CA"/>
    <w:rsid w:val="349D1F0A"/>
    <w:rsid w:val="34DD0473"/>
    <w:rsid w:val="390E6559"/>
    <w:rsid w:val="3C684897"/>
    <w:rsid w:val="433E495C"/>
    <w:rsid w:val="48595165"/>
    <w:rsid w:val="489F2FD7"/>
    <w:rsid w:val="4AC27CB3"/>
    <w:rsid w:val="4B423F39"/>
    <w:rsid w:val="4BF72BEF"/>
    <w:rsid w:val="4FA90297"/>
    <w:rsid w:val="4FC41A43"/>
    <w:rsid w:val="51DB3C59"/>
    <w:rsid w:val="550C0952"/>
    <w:rsid w:val="55762E42"/>
    <w:rsid w:val="57A7B272"/>
    <w:rsid w:val="582B15EE"/>
    <w:rsid w:val="58470068"/>
    <w:rsid w:val="584E4796"/>
    <w:rsid w:val="58747CAC"/>
    <w:rsid w:val="58C67C83"/>
    <w:rsid w:val="59FB5285"/>
    <w:rsid w:val="5A1720F9"/>
    <w:rsid w:val="5B9C37C2"/>
    <w:rsid w:val="5BA7C654"/>
    <w:rsid w:val="5EE967F1"/>
    <w:rsid w:val="5F897674"/>
    <w:rsid w:val="60A54109"/>
    <w:rsid w:val="61D01CDF"/>
    <w:rsid w:val="64C0607C"/>
    <w:rsid w:val="65756C86"/>
    <w:rsid w:val="674D385B"/>
    <w:rsid w:val="676F09E1"/>
    <w:rsid w:val="6C54641E"/>
    <w:rsid w:val="6E107641"/>
    <w:rsid w:val="71793A80"/>
    <w:rsid w:val="7357290B"/>
    <w:rsid w:val="798524E4"/>
    <w:rsid w:val="7A7F1C49"/>
    <w:rsid w:val="7B5B7AE6"/>
    <w:rsid w:val="7B7B6628"/>
    <w:rsid w:val="7BA7071E"/>
    <w:rsid w:val="7BDF6DA8"/>
    <w:rsid w:val="7C7EDC1A"/>
    <w:rsid w:val="7CCED98D"/>
    <w:rsid w:val="7D08410F"/>
    <w:rsid w:val="7DB96DED"/>
    <w:rsid w:val="7DD3AD81"/>
    <w:rsid w:val="7E86191E"/>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before="0" w:after="140" w:line="276" w:lineRule="auto"/>
    </w:p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next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1679.44</c:v>
                </c:pt>
                <c:pt idx="1">
                  <c:v>0.04</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871.58</c:v>
                </c:pt>
                <c:pt idx="1">
                  <c:v>782.56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2</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薛晓娜</cp:lastModifiedBy>
  <cp:lastPrinted>2020-08-07T11:39:00Z</cp:lastPrinted>
  <dcterms:modified xsi:type="dcterms:W3CDTF">2025-09-02T10:37:14Z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