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w:t>
      </w:r>
      <w:r>
        <w:rPr>
          <w:rFonts w:hint="eastAsia" w:ascii="黑体" w:eastAsia="黑体"/>
          <w:sz w:val="72"/>
          <w:szCs w:val="72"/>
          <w:lang w:eastAsia="zh-CN"/>
        </w:rPr>
        <w:t>公开</w:t>
      </w:r>
    </w:p>
    <w:p>
      <w:pPr>
        <w:jc w:val="center"/>
        <w:rPr>
          <w:rFonts w:hint="eastAsia" w:eastAsia="黑体"/>
          <w:sz w:val="32"/>
          <w:szCs w:val="32"/>
          <w:lang w:val="en-US" w:eastAsia="zh-CN"/>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w:t>
      </w:r>
      <w:r>
        <w:rPr>
          <w:rFonts w:hint="eastAsia" w:ascii="宋体" w:hAnsi="宋体" w:cs="宋体"/>
          <w:b/>
          <w:bCs/>
          <w:spacing w:val="40"/>
          <w:kern w:val="0"/>
          <w:sz w:val="44"/>
          <w:szCs w:val="44"/>
          <w:lang w:val="en-US" w:eastAsia="zh-CN"/>
        </w:rPr>
        <w:t>3</w:t>
      </w:r>
      <w:r>
        <w:rPr>
          <w:rFonts w:hint="eastAsia" w:ascii="宋体" w:hAnsi="宋体" w:cs="宋体"/>
          <w:b/>
          <w:bCs/>
          <w:spacing w:val="40"/>
          <w:kern w:val="0"/>
          <w:sz w:val="44"/>
          <w:szCs w:val="44"/>
        </w:rPr>
        <w:t>年度部门决算报表</w:t>
      </w:r>
    </w:p>
    <w:p>
      <w:pPr>
        <w:pStyle w:val="3"/>
        <w:rPr>
          <w:rFonts w:hint="eastAsia"/>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1.机构设置</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根据市编办《中共北京市委机构编制委员会办公室关于印发北京市规划和自然资源委员会区分局职能、内设机构和人员编制规定的通知》(京编办发[2019]17号)，分局共设有13个科室。</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目前分局所属2个事业单位，为北京市西城区不动产登记中心和北京市西城区规划和自然资源综合事务中心。</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2.部门职责</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北京市规划和自然资源委员会西城分局实行市、区双重管理体制，既作为市规划自然资源委的派出机构，同时也是区政府工作部门，为正处级。主要职责是：</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1）履行本区全民所有土地、矿产、森林、湿地、水等自然资源资产所有者职责和所有国土空间用途管制职责，宣传、贯彻、实施国家关于自然资源和国土空间规划及测绘、勘察设计管理等方面的法律、法规、规章、政策和标准。</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贯彻落实北京城市总体规划，按规定组织编制、实施本区国土空间规划、分区规划、控制性详细规划和公共服务、公共安全设施、城市基础设施、城市地下空间等专项规划。组织编制镇（乡）域规划。组织开展国土空间规划实施监测、评估和预警及城市体检评估工作。承担城市设计工作。承担城市雕塑和公共空间景观风貌规划管理工作。依法审查村庄规划。</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（3）负责本区国土空间用途管制工作。负责自然资源和国土空间规划的实施管理。组织拟订并实施土地等自然资源年度利用计划。负责工程建设项目规划和用地管理相关工作。</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（4）负责本区自然资源调查监测评价工作。组织自然资源基础调查、专项调查和监测。负责自然资源和不动产统一确权登记工作。依法调处相关权属纠纷。</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5）负责本区自然资源资产有偿使用工作。负责全民所有自然资源资产核算，编制全民所有自然资源资产负债表。负责自然资源资产价值评估管理，依法收缴相关资产收益。负责自然资源的合理开发利用。组织开展自然资源分等定级价格评估，开展自然资源利用评价考核，指导节约集约利用。负责自然资源市场监管。</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（6）负责本区耕地保护、基本农田保护管理。负责国土空间用途转用工作。负责土地征收征用管理。负责耕地占补平衡管理。组织实施土地整理复垦。</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7）负责统筹本区国土空间生态修复。牵头组织编制国土空间生态修复规划并实施有关生态修复工程。负责国土空间综合整治、矿山地质环境恢复治理等工作。负责地质灾害预防和治理，承担地质灾害应急救援的技术支撑工作。负责矿产资源合理利用和保护的监督管理。</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（8）负责本区自然资源和国有空间规划方面的科技、信息化建设以及统计工作。承担勘察设计、测绘相关监督管理工作。承担自然资源和国土空间规划相关档案的管理工作。</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（9）负责本区自然资源和国土空间规划管理的督察工作。依法承担工程建设项目的规划核验。查处自然资源开发利用和国土空间规划及勘察设计、测绘违法案件。</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（10）完成市规划自然资源委和区委、区政府交办的其他任务。</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ascii="仿宋_GB2312" w:eastAsia="仿宋_GB2312"/>
          <w:sz w:val="28"/>
          <w:szCs w:val="28"/>
        </w:rPr>
      </w:pPr>
      <w:r>
        <w:rPr>
          <w:rFonts w:hint="eastAsia" w:ascii="仿宋_GB2312" w:eastAsia="仿宋_GB2312"/>
          <w:sz w:val="28"/>
          <w:szCs w:val="28"/>
        </w:rPr>
        <w:t>（二）人员构成情况</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159</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149</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50</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34</w:t>
      </w:r>
      <w:r>
        <w:rPr>
          <w:rFonts w:hint="eastAsia" w:ascii="仿宋_GB2312" w:eastAsia="仿宋_GB2312"/>
          <w:kern w:val="0"/>
          <w:sz w:val="28"/>
          <w:szCs w:val="28"/>
        </w:rPr>
        <w:t>人。</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黑体" w:eastAsia="黑体"/>
          <w:b/>
          <w:sz w:val="28"/>
          <w:szCs w:val="28"/>
        </w:rPr>
      </w:pPr>
      <w:r>
        <w:rPr>
          <w:rFonts w:hint="eastAsia" w:ascii="黑体" w:eastAsia="黑体"/>
          <w:b/>
          <w:sz w:val="28"/>
          <w:szCs w:val="28"/>
        </w:rPr>
        <w:t>二、收入支出决算总体情况说明</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10484.49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355.75</w:t>
      </w:r>
      <w:r>
        <w:rPr>
          <w:rFonts w:hint="eastAsia" w:ascii="仿宋_GB2312" w:eastAsia="仿宋_GB2312"/>
          <w:sz w:val="28"/>
          <w:szCs w:val="28"/>
        </w:rPr>
        <w:t>万元，下降</w:t>
      </w:r>
      <w:r>
        <w:rPr>
          <w:rFonts w:hint="eastAsia" w:ascii="仿宋_GB2312" w:eastAsia="仿宋_GB2312"/>
          <w:sz w:val="28"/>
          <w:szCs w:val="28"/>
          <w:lang w:val="en-US" w:eastAsia="zh-CN"/>
        </w:rPr>
        <w:t>3</w:t>
      </w:r>
      <w:r>
        <w:rPr>
          <w:rFonts w:ascii="仿宋_GB2312" w:eastAsia="仿宋_GB2312"/>
          <w:sz w:val="28"/>
          <w:szCs w:val="28"/>
        </w:rPr>
        <w:t>.</w:t>
      </w:r>
      <w:r>
        <w:rPr>
          <w:rFonts w:hint="eastAsia" w:ascii="仿宋_GB2312" w:eastAsia="仿宋_GB2312"/>
          <w:sz w:val="28"/>
          <w:szCs w:val="28"/>
          <w:lang w:val="en-US" w:eastAsia="zh-CN"/>
        </w:rPr>
        <w:t>28</w:t>
      </w:r>
      <w:r>
        <w:rPr>
          <w:rFonts w:hint="eastAsia" w:ascii="仿宋_GB2312" w:eastAsia="仿宋_GB2312"/>
          <w:sz w:val="28"/>
          <w:szCs w:val="28"/>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9550.63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减少166.46万元，下降1.71%</w:t>
      </w:r>
      <w:r>
        <w:rPr>
          <w:rFonts w:hint="eastAsia" w:ascii="仿宋_GB2312" w:eastAsia="仿宋_GB2312"/>
          <w:sz w:val="28"/>
          <w:szCs w:val="28"/>
          <w:lang w:eastAsia="zh-CN"/>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hint="eastAsia"/>
        </w:rPr>
      </w:pPr>
      <w:r>
        <w:rPr>
          <w:rFonts w:hint="eastAsia" w:ascii="仿宋_GB2312" w:eastAsia="仿宋_GB2312"/>
          <w:sz w:val="28"/>
          <w:szCs w:val="28"/>
        </w:rPr>
        <w:t>1.财政拨款收入</w:t>
      </w:r>
      <w:r>
        <w:rPr>
          <w:rFonts w:ascii="仿宋_GB2312" w:eastAsia="仿宋_GB2312"/>
          <w:sz w:val="28"/>
          <w:szCs w:val="28"/>
        </w:rPr>
        <w:t>7392.04</w:t>
      </w:r>
      <w:r>
        <w:rPr>
          <w:rFonts w:hint="eastAsia" w:ascii="仿宋_GB2312" w:eastAsia="仿宋_GB2312"/>
          <w:sz w:val="28"/>
          <w:szCs w:val="28"/>
        </w:rPr>
        <w:t>万元，占收入合计的</w:t>
      </w:r>
      <w:r>
        <w:rPr>
          <w:rFonts w:ascii="仿宋_GB2312" w:eastAsia="仿宋_GB2312"/>
          <w:sz w:val="28"/>
          <w:szCs w:val="28"/>
        </w:rPr>
        <w:t>77.39</w:t>
      </w:r>
      <w:r>
        <w:rPr>
          <w:rFonts w:hint="eastAsia" w:ascii="仿宋_GB2312" w:eastAsia="仿宋_GB2312"/>
          <w:sz w:val="28"/>
          <w:szCs w:val="28"/>
        </w:rPr>
        <w:t>%。其中：一般公共预算财政拨款收入</w:t>
      </w:r>
      <w:r>
        <w:rPr>
          <w:rFonts w:ascii="仿宋_GB2312" w:eastAsia="仿宋_GB2312"/>
          <w:sz w:val="28"/>
          <w:szCs w:val="28"/>
        </w:rPr>
        <w:t>7351.54</w:t>
      </w:r>
      <w:r>
        <w:rPr>
          <w:rFonts w:hint="eastAsia" w:ascii="仿宋_GB2312" w:eastAsia="仿宋_GB2312"/>
          <w:sz w:val="28"/>
          <w:szCs w:val="28"/>
        </w:rPr>
        <w:t>万元，占收入合计的</w:t>
      </w:r>
      <w:r>
        <w:rPr>
          <w:rFonts w:ascii="仿宋_GB2312" w:eastAsia="仿宋_GB2312"/>
          <w:sz w:val="28"/>
          <w:szCs w:val="28"/>
        </w:rPr>
        <w:t>76.97</w:t>
      </w:r>
      <w:r>
        <w:rPr>
          <w:rFonts w:hint="eastAsia" w:ascii="仿宋_GB2312" w:eastAsia="仿宋_GB2312"/>
          <w:sz w:val="28"/>
          <w:szCs w:val="28"/>
        </w:rPr>
        <w:t>%；政府性基金预算财政拨款收入</w:t>
      </w:r>
      <w:r>
        <w:rPr>
          <w:rFonts w:ascii="仿宋_GB2312" w:eastAsia="仿宋_GB2312"/>
          <w:sz w:val="28"/>
          <w:szCs w:val="28"/>
        </w:rPr>
        <w:t>40.5</w:t>
      </w:r>
      <w:r>
        <w:rPr>
          <w:rFonts w:hint="eastAsia" w:ascii="仿宋_GB2312" w:eastAsia="仿宋_GB2312"/>
          <w:sz w:val="28"/>
          <w:szCs w:val="28"/>
        </w:rPr>
        <w:t>万元，占收入合计的</w:t>
      </w:r>
      <w:r>
        <w:rPr>
          <w:rFonts w:ascii="仿宋_GB2312" w:eastAsia="仿宋_GB2312"/>
          <w:sz w:val="28"/>
          <w:szCs w:val="28"/>
        </w:rPr>
        <w:t>0.42</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keepNext w:val="0"/>
        <w:keepLines w:val="0"/>
        <w:pageBreakBefore w:val="0"/>
        <w:widowControl w:val="0"/>
        <w:tabs>
          <w:tab w:val="center" w:pos="6979"/>
        </w:tabs>
        <w:kinsoku/>
        <w:wordWrap/>
        <w:overflowPunct/>
        <w:topLinePunct w:val="0"/>
        <w:autoSpaceDE/>
        <w:autoSpaceDN/>
        <w:bidi w:val="0"/>
        <w:adjustRightInd/>
        <w:snapToGrid/>
        <w:spacing w:line="580" w:lineRule="exact"/>
        <w:ind w:firstLine="560" w:firstLineChars="200"/>
        <w:textAlignment w:val="auto"/>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2158.59</w:t>
      </w:r>
      <w:r>
        <w:rPr>
          <w:rFonts w:hint="eastAsia" w:ascii="仿宋_GB2312" w:eastAsia="仿宋_GB2312"/>
          <w:sz w:val="28"/>
          <w:szCs w:val="28"/>
        </w:rPr>
        <w:t>万元，占收入合计的</w:t>
      </w:r>
      <w:r>
        <w:rPr>
          <w:rFonts w:ascii="仿宋_GB2312" w:eastAsia="仿宋_GB2312"/>
          <w:sz w:val="28"/>
          <w:szCs w:val="28"/>
        </w:rPr>
        <w:t>22.6</w:t>
      </w:r>
      <w:r>
        <w:rPr>
          <w:rFonts w:hint="eastAsia" w:ascii="仿宋_GB2312" w:eastAsia="仿宋_GB2312"/>
          <w:sz w:val="28"/>
          <w:szCs w:val="28"/>
          <w:lang w:val="en-US" w:eastAsia="zh-CN"/>
        </w:rPr>
        <w:t>1</w:t>
      </w:r>
      <w:r>
        <w:rPr>
          <w:rFonts w:hint="eastAsia" w:ascii="仿宋_GB2312" w:eastAsia="仿宋_GB2312"/>
          <w:sz w:val="28"/>
          <w:szCs w:val="28"/>
        </w:rPr>
        <w:t>%。</w:t>
      </w:r>
    </w:p>
    <w:p>
      <w:pPr>
        <w:pStyle w:val="3"/>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pPr>
        <w:bidi w:val="0"/>
        <w:jc w:val="center"/>
        <w:rPr>
          <w:rFonts w:hint="eastAsia"/>
          <w:lang w:val="en-US" w:eastAsia="zh-CN"/>
        </w:rPr>
      </w:pPr>
      <w:r>
        <w:rPr>
          <w:rFonts w:hint="eastAsia"/>
          <w:lang w:val="en-US" w:eastAsia="zh-CN"/>
        </w:rPr>
        <w:drawing>
          <wp:inline distT="0" distB="0" distL="114300" distR="114300">
            <wp:extent cx="4408805" cy="2477770"/>
            <wp:effectExtent l="4445" t="5080" r="6350" b="12700"/>
            <wp:docPr id="2" name="图表 2"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9899.26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减少388.57万元，下降</w:t>
      </w:r>
      <w:r>
        <w:rPr>
          <w:rFonts w:hint="eastAsia" w:ascii="仿宋_GB2312" w:eastAsia="仿宋_GB2312"/>
          <w:sz w:val="28"/>
          <w:szCs w:val="28"/>
          <w:lang w:val="en-US" w:eastAsia="zh-CN"/>
        </w:rPr>
        <w:t>3</w:t>
      </w:r>
      <w:r>
        <w:rPr>
          <w:rFonts w:ascii="仿宋_GB2312" w:eastAsia="仿宋_GB2312"/>
          <w:sz w:val="28"/>
          <w:szCs w:val="28"/>
        </w:rPr>
        <w:t>.</w:t>
      </w:r>
      <w:r>
        <w:rPr>
          <w:rFonts w:hint="eastAsia" w:ascii="仿宋_GB2312" w:eastAsia="仿宋_GB2312"/>
          <w:sz w:val="28"/>
          <w:szCs w:val="28"/>
          <w:lang w:val="en-US" w:eastAsia="zh-CN"/>
        </w:rPr>
        <w:t>78</w:t>
      </w:r>
      <w:r>
        <w:rPr>
          <w:rFonts w:hint="eastAsia" w:ascii="仿宋_GB2312" w:eastAsia="仿宋_GB2312"/>
          <w:sz w:val="28"/>
          <w:szCs w:val="28"/>
        </w:rPr>
        <w:t>%，其中：基本支出</w:t>
      </w:r>
      <w:r>
        <w:rPr>
          <w:rFonts w:ascii="仿宋_GB2312" w:eastAsia="仿宋_GB2312"/>
          <w:sz w:val="28"/>
          <w:szCs w:val="28"/>
        </w:rPr>
        <w:t>6478.35</w:t>
      </w:r>
      <w:r>
        <w:rPr>
          <w:rFonts w:hint="eastAsia" w:ascii="仿宋_GB2312" w:eastAsia="仿宋_GB2312"/>
          <w:sz w:val="28"/>
          <w:szCs w:val="28"/>
        </w:rPr>
        <w:t>万元，占支出合计的</w:t>
      </w:r>
      <w:r>
        <w:rPr>
          <w:rFonts w:ascii="仿宋_GB2312" w:eastAsia="仿宋_GB2312"/>
          <w:sz w:val="28"/>
          <w:szCs w:val="28"/>
        </w:rPr>
        <w:t>65.44</w:t>
      </w:r>
      <w:r>
        <w:rPr>
          <w:rFonts w:hint="eastAsia" w:ascii="仿宋_GB2312" w:eastAsia="仿宋_GB2312"/>
          <w:sz w:val="28"/>
          <w:szCs w:val="28"/>
        </w:rPr>
        <w:t>%；项目支出</w:t>
      </w:r>
      <w:r>
        <w:rPr>
          <w:rFonts w:ascii="仿宋_GB2312" w:eastAsia="仿宋_GB2312"/>
          <w:sz w:val="28"/>
          <w:szCs w:val="28"/>
        </w:rPr>
        <w:t>3420.9</w:t>
      </w:r>
      <w:r>
        <w:rPr>
          <w:rFonts w:hint="eastAsia" w:ascii="仿宋_GB2312" w:eastAsia="仿宋_GB2312"/>
          <w:sz w:val="28"/>
          <w:szCs w:val="28"/>
          <w:lang w:val="en-US" w:eastAsia="zh-CN"/>
        </w:rPr>
        <w:t>1</w:t>
      </w:r>
      <w:r>
        <w:rPr>
          <w:rFonts w:hint="eastAsia" w:ascii="仿宋_GB2312" w:eastAsia="仿宋_GB2312"/>
          <w:sz w:val="28"/>
          <w:szCs w:val="28"/>
        </w:rPr>
        <w:t>万元，占支出合计的</w:t>
      </w:r>
      <w:r>
        <w:rPr>
          <w:rFonts w:ascii="仿宋_GB2312" w:eastAsia="仿宋_GB2312"/>
          <w:sz w:val="28"/>
          <w:szCs w:val="28"/>
        </w:rPr>
        <w:t>34.5</w:t>
      </w:r>
      <w:r>
        <w:rPr>
          <w:rFonts w:hint="eastAsia" w:ascii="仿宋_GB2312" w:eastAsia="仿宋_GB2312"/>
          <w:sz w:val="28"/>
          <w:szCs w:val="28"/>
          <w:lang w:val="en-US" w:eastAsia="zh-CN"/>
        </w:rPr>
        <w:t>6</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3"/>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keepNext w:val="0"/>
        <w:keepLines w:val="0"/>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keepNext w:val="0"/>
        <w:keepLines w:val="0"/>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7392.04</w:t>
      </w:r>
      <w:r>
        <w:rPr>
          <w:rFonts w:hint="eastAsia" w:ascii="仿宋_GB2312" w:eastAsia="仿宋_GB2312"/>
          <w:sz w:val="28"/>
          <w:szCs w:val="28"/>
        </w:rPr>
        <w:t>万元，比上年减少10</w:t>
      </w:r>
      <w:r>
        <w:rPr>
          <w:rFonts w:hint="eastAsia" w:ascii="仿宋_GB2312" w:eastAsia="仿宋_GB2312"/>
          <w:sz w:val="28"/>
          <w:szCs w:val="28"/>
          <w:lang w:val="en-US" w:eastAsia="zh-CN"/>
        </w:rPr>
        <w:t>18</w:t>
      </w:r>
      <w:r>
        <w:rPr>
          <w:rFonts w:hint="eastAsia" w:ascii="仿宋_GB2312" w:eastAsia="仿宋_GB2312"/>
          <w:sz w:val="28"/>
          <w:szCs w:val="28"/>
        </w:rPr>
        <w:t>.</w:t>
      </w:r>
      <w:r>
        <w:rPr>
          <w:rFonts w:hint="eastAsia" w:ascii="仿宋_GB2312" w:eastAsia="仿宋_GB2312"/>
          <w:sz w:val="28"/>
          <w:szCs w:val="28"/>
          <w:lang w:val="en-US" w:eastAsia="zh-CN"/>
        </w:rPr>
        <w:t>6</w:t>
      </w:r>
      <w:r>
        <w:rPr>
          <w:rFonts w:hint="eastAsia" w:ascii="仿宋_GB2312" w:eastAsia="仿宋_GB2312"/>
          <w:sz w:val="28"/>
          <w:szCs w:val="28"/>
        </w:rPr>
        <w:t>1万元，下降</w:t>
      </w:r>
      <w:r>
        <w:rPr>
          <w:rFonts w:hint="eastAsia" w:ascii="仿宋_GB2312" w:eastAsia="仿宋_GB2312"/>
          <w:sz w:val="28"/>
          <w:szCs w:val="28"/>
          <w:lang w:val="en-US" w:eastAsia="zh-CN"/>
        </w:rPr>
        <w:t>12</w:t>
      </w:r>
      <w:r>
        <w:rPr>
          <w:rFonts w:ascii="仿宋_GB2312" w:eastAsia="仿宋_GB2312"/>
          <w:sz w:val="28"/>
          <w:szCs w:val="28"/>
        </w:rPr>
        <w:t>.</w:t>
      </w:r>
      <w:r>
        <w:rPr>
          <w:rFonts w:hint="eastAsia" w:ascii="仿宋_GB2312" w:eastAsia="仿宋_GB2312"/>
          <w:sz w:val="28"/>
          <w:szCs w:val="28"/>
          <w:lang w:val="en-US" w:eastAsia="zh-CN"/>
        </w:rPr>
        <w:t>11</w:t>
      </w:r>
      <w:r>
        <w:rPr>
          <w:rFonts w:hint="eastAsia" w:ascii="仿宋_GB2312" w:eastAsia="仿宋_GB2312"/>
          <w:sz w:val="28"/>
          <w:szCs w:val="28"/>
        </w:rPr>
        <w:t>%。主要原因：2023年，市财政不再负担我</w:t>
      </w:r>
      <w:r>
        <w:rPr>
          <w:rFonts w:hint="eastAsia" w:ascii="仿宋_GB2312" w:eastAsia="仿宋_GB2312"/>
          <w:sz w:val="28"/>
          <w:szCs w:val="28"/>
          <w:lang w:eastAsia="zh-CN"/>
        </w:rPr>
        <w:t>单位</w:t>
      </w:r>
      <w:r>
        <w:rPr>
          <w:rFonts w:hint="eastAsia" w:ascii="仿宋_GB2312" w:eastAsia="仿宋_GB2312"/>
          <w:sz w:val="28"/>
          <w:szCs w:val="28"/>
        </w:rPr>
        <w:t>信息化项目及名城保护项目，导致一般公用预算项目收入较2022年下降了899.07万元。</w:t>
      </w:r>
    </w:p>
    <w:p>
      <w:pPr>
        <w:keepNext w:val="0"/>
        <w:keepLines w:val="0"/>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黑体" w:eastAsia="黑体"/>
          <w:b/>
          <w:sz w:val="28"/>
          <w:szCs w:val="28"/>
        </w:rPr>
      </w:pPr>
      <w:r>
        <w:rPr>
          <w:rFonts w:hint="eastAsia" w:ascii="黑体" w:eastAsia="黑体"/>
          <w:b/>
          <w:sz w:val="28"/>
          <w:szCs w:val="28"/>
        </w:rPr>
        <w:t>四、一般公共预算财政拨款支出决算情况说明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keepNext w:val="0"/>
        <w:keepLines w:val="0"/>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7346.33</w:t>
      </w:r>
      <w:r>
        <w:rPr>
          <w:rFonts w:hint="eastAsia" w:ascii="仿宋_GB2312" w:eastAsia="仿宋_GB2312"/>
          <w:sz w:val="28"/>
          <w:szCs w:val="28"/>
        </w:rPr>
        <w:t>万元，主要用于以下方面：自然资源海洋气象等支出</w:t>
      </w:r>
      <w:r>
        <w:rPr>
          <w:rFonts w:hint="eastAsia" w:ascii="仿宋_GB2312" w:eastAsia="仿宋_GB2312"/>
          <w:sz w:val="28"/>
          <w:szCs w:val="28"/>
          <w:lang w:val="en-US" w:eastAsia="zh-CN"/>
        </w:rPr>
        <w:t>6174</w:t>
      </w:r>
      <w:r>
        <w:rPr>
          <w:rFonts w:ascii="仿宋_GB2312" w:eastAsia="仿宋_GB2312"/>
          <w:sz w:val="28"/>
          <w:szCs w:val="28"/>
        </w:rPr>
        <w:t>.</w:t>
      </w:r>
      <w:r>
        <w:rPr>
          <w:rFonts w:hint="eastAsia" w:ascii="仿宋_GB2312" w:eastAsia="仿宋_GB2312"/>
          <w:sz w:val="28"/>
          <w:szCs w:val="28"/>
          <w:lang w:val="en-US" w:eastAsia="zh-CN"/>
        </w:rPr>
        <w:t>30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84</w:t>
      </w:r>
      <w:r>
        <w:rPr>
          <w:rFonts w:ascii="仿宋_GB2312" w:eastAsia="仿宋_GB2312"/>
          <w:sz w:val="28"/>
          <w:szCs w:val="28"/>
        </w:rPr>
        <w:t>.</w:t>
      </w:r>
      <w:r>
        <w:rPr>
          <w:rFonts w:hint="eastAsia" w:ascii="仿宋_GB2312" w:eastAsia="仿宋_GB2312"/>
          <w:sz w:val="28"/>
          <w:szCs w:val="28"/>
          <w:lang w:val="en-US" w:eastAsia="zh-CN"/>
        </w:rPr>
        <w:t>05</w:t>
      </w:r>
      <w:r>
        <w:rPr>
          <w:rFonts w:hint="eastAsia" w:ascii="仿宋_GB2312" w:eastAsia="仿宋_GB2312"/>
          <w:sz w:val="28"/>
          <w:szCs w:val="28"/>
        </w:rPr>
        <w:t>%；社会保障和就业支出</w:t>
      </w:r>
      <w:r>
        <w:rPr>
          <w:rFonts w:hint="eastAsia" w:ascii="仿宋_GB2312" w:eastAsia="仿宋_GB2312"/>
          <w:sz w:val="28"/>
          <w:szCs w:val="28"/>
          <w:lang w:val="en-US" w:eastAsia="zh-CN"/>
        </w:rPr>
        <w:t>705.97万元，占本年财政拨款支出9.61%；卫生健康支出463.78万元，占本年财政拨款支出6.31%；教育支出2.28万元，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0</w:t>
      </w:r>
      <w:r>
        <w:rPr>
          <w:rFonts w:hint="eastAsia" w:ascii="仿宋_GB2312" w:eastAsia="仿宋_GB2312"/>
          <w:sz w:val="28"/>
          <w:szCs w:val="28"/>
        </w:rPr>
        <w:t>.</w:t>
      </w:r>
      <w:r>
        <w:rPr>
          <w:rFonts w:hint="eastAsia" w:ascii="仿宋_GB2312" w:eastAsia="仿宋_GB2312"/>
          <w:sz w:val="28"/>
          <w:szCs w:val="28"/>
          <w:lang w:val="en-US" w:eastAsia="zh-CN"/>
        </w:rPr>
        <w:t>03</w:t>
      </w:r>
      <w:r>
        <w:rPr>
          <w:rFonts w:hint="eastAsia" w:ascii="仿宋_GB2312" w:eastAsia="仿宋_GB2312"/>
          <w:sz w:val="28"/>
          <w:szCs w:val="28"/>
        </w:rPr>
        <w:t>%。</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1、“自然资源海洋气象等支出”（类）202</w:t>
      </w:r>
      <w:r>
        <w:rPr>
          <w:rFonts w:hint="eastAsia" w:ascii="仿宋_GB2312" w:eastAsia="仿宋_GB2312"/>
          <w:sz w:val="28"/>
          <w:szCs w:val="28"/>
          <w:lang w:val="en-US" w:eastAsia="zh-CN"/>
        </w:rPr>
        <w:t>3</w:t>
      </w:r>
      <w:r>
        <w:rPr>
          <w:rFonts w:hint="eastAsia" w:ascii="仿宋_GB2312" w:eastAsia="仿宋_GB2312"/>
          <w:sz w:val="28"/>
          <w:szCs w:val="28"/>
        </w:rPr>
        <w:t>年度决算6174.30万元，比202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54</w:t>
      </w:r>
      <w:r>
        <w:rPr>
          <w:rFonts w:ascii="仿宋_GB2312" w:eastAsia="仿宋_GB2312"/>
          <w:sz w:val="28"/>
          <w:szCs w:val="28"/>
        </w:rPr>
        <w:t>.</w:t>
      </w:r>
      <w:r>
        <w:rPr>
          <w:rFonts w:hint="eastAsia" w:ascii="仿宋_GB2312" w:eastAsia="仿宋_GB2312"/>
          <w:sz w:val="28"/>
          <w:szCs w:val="28"/>
          <w:lang w:val="en-US" w:eastAsia="zh-CN"/>
        </w:rPr>
        <w:t>07</w:t>
      </w:r>
      <w:r>
        <w:rPr>
          <w:rFonts w:hint="eastAsia" w:ascii="仿宋_GB2312" w:eastAsia="仿宋_GB2312"/>
          <w:sz w:val="28"/>
          <w:szCs w:val="28"/>
        </w:rPr>
        <w:t>万元，增长</w:t>
      </w:r>
      <w:r>
        <w:rPr>
          <w:rFonts w:hint="eastAsia" w:ascii="仿宋_GB2312" w:eastAsia="仿宋_GB2312"/>
          <w:sz w:val="28"/>
          <w:szCs w:val="28"/>
          <w:lang w:val="en-US" w:eastAsia="zh-CN"/>
        </w:rPr>
        <w:t>0</w:t>
      </w:r>
      <w:r>
        <w:rPr>
          <w:rFonts w:ascii="仿宋_GB2312" w:eastAsia="仿宋_GB2312"/>
          <w:sz w:val="28"/>
          <w:szCs w:val="28"/>
        </w:rPr>
        <w:t>.</w:t>
      </w:r>
      <w:r>
        <w:rPr>
          <w:rFonts w:hint="eastAsia" w:ascii="仿宋_GB2312" w:eastAsia="仿宋_GB2312"/>
          <w:sz w:val="28"/>
          <w:szCs w:val="28"/>
          <w:lang w:val="en-US" w:eastAsia="zh-CN"/>
        </w:rPr>
        <w:t>88</w:t>
      </w:r>
      <w:r>
        <w:rPr>
          <w:rFonts w:hint="eastAsia" w:ascii="仿宋_GB2312" w:eastAsia="仿宋_GB2312"/>
          <w:sz w:val="28"/>
          <w:szCs w:val="28"/>
        </w:rPr>
        <w:t>%。其中：</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“自然资源事务”（款）2023年度决算6174.30万元，比2023年度年初预算增加54.07万元，增长0.88%。主要原因：</w:t>
      </w:r>
      <w:r>
        <w:rPr>
          <w:rFonts w:hint="eastAsia" w:ascii="仿宋_GB2312" w:eastAsia="仿宋_GB2312"/>
          <w:sz w:val="28"/>
          <w:szCs w:val="28"/>
          <w:lang w:eastAsia="zh-CN"/>
        </w:rPr>
        <w:t>我单位按照政策要求测算单位工资，实际工资支出较预算有所增加</w:t>
      </w:r>
      <w:r>
        <w:rPr>
          <w:rFonts w:hint="eastAsia" w:ascii="仿宋_GB2312" w:eastAsia="仿宋_GB2312"/>
          <w:sz w:val="28"/>
          <w:szCs w:val="28"/>
        </w:rPr>
        <w:t>。</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3</w:t>
      </w:r>
      <w:r>
        <w:rPr>
          <w:rFonts w:hint="eastAsia" w:ascii="仿宋_GB2312" w:eastAsia="仿宋_GB2312"/>
          <w:sz w:val="28"/>
          <w:szCs w:val="28"/>
        </w:rPr>
        <w:t>年度决算705.97万元，比202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年度年初预算减少</w:t>
      </w:r>
      <w:r>
        <w:rPr>
          <w:rFonts w:hint="eastAsia" w:ascii="仿宋_GB2312" w:eastAsia="仿宋_GB2312"/>
          <w:sz w:val="28"/>
          <w:szCs w:val="28"/>
          <w:lang w:val="en-US" w:eastAsia="zh-CN"/>
        </w:rPr>
        <w:t>7</w:t>
      </w:r>
      <w:r>
        <w:rPr>
          <w:rFonts w:ascii="仿宋_GB2312" w:eastAsia="仿宋_GB2312"/>
          <w:sz w:val="28"/>
          <w:szCs w:val="28"/>
        </w:rPr>
        <w:t>.</w:t>
      </w:r>
      <w:r>
        <w:rPr>
          <w:rFonts w:hint="eastAsia" w:ascii="仿宋_GB2312" w:eastAsia="仿宋_GB2312"/>
          <w:sz w:val="28"/>
          <w:szCs w:val="28"/>
          <w:lang w:val="en-US" w:eastAsia="zh-CN"/>
        </w:rPr>
        <w:t>67</w:t>
      </w:r>
      <w:r>
        <w:rPr>
          <w:rFonts w:hint="eastAsia" w:ascii="仿宋_GB2312" w:eastAsia="仿宋_GB2312"/>
          <w:sz w:val="28"/>
          <w:szCs w:val="28"/>
        </w:rPr>
        <w:t>万元，下降</w:t>
      </w:r>
      <w:r>
        <w:rPr>
          <w:rFonts w:hint="eastAsia" w:ascii="仿宋_GB2312" w:eastAsia="仿宋_GB2312"/>
          <w:sz w:val="28"/>
          <w:szCs w:val="28"/>
          <w:lang w:val="en-US" w:eastAsia="zh-CN"/>
        </w:rPr>
        <w:t>1</w:t>
      </w:r>
      <w:r>
        <w:rPr>
          <w:rFonts w:ascii="仿宋_GB2312" w:eastAsia="仿宋_GB2312"/>
          <w:sz w:val="28"/>
          <w:szCs w:val="28"/>
        </w:rPr>
        <w:t>.</w:t>
      </w:r>
      <w:r>
        <w:rPr>
          <w:rFonts w:hint="eastAsia" w:ascii="仿宋_GB2312" w:eastAsia="仿宋_GB2312"/>
          <w:sz w:val="28"/>
          <w:szCs w:val="28"/>
          <w:lang w:val="en-US" w:eastAsia="zh-CN"/>
        </w:rPr>
        <w:t>07</w:t>
      </w:r>
      <w:r>
        <w:rPr>
          <w:rFonts w:hint="eastAsia" w:ascii="仿宋_GB2312" w:eastAsia="仿宋_GB2312"/>
          <w:sz w:val="28"/>
          <w:szCs w:val="28"/>
        </w:rPr>
        <w:t>%。其中：</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“行政事业单位养老支出”（款）</w:t>
      </w:r>
      <w:r>
        <w:rPr>
          <w:rFonts w:hint="eastAsia" w:ascii="仿宋_GB2312" w:eastAsia="仿宋_GB2312"/>
          <w:sz w:val="28"/>
          <w:szCs w:val="28"/>
          <w:lang w:val="en-US" w:eastAsia="zh-CN"/>
        </w:rPr>
        <w:t>2</w:t>
      </w:r>
      <w:r>
        <w:rPr>
          <w:rFonts w:hint="eastAsia" w:ascii="仿宋_GB2312" w:eastAsia="仿宋_GB2312"/>
          <w:sz w:val="28"/>
          <w:szCs w:val="28"/>
        </w:rPr>
        <w:t>023年度决算705.97万元，比2023年度年初预算减少7.67万元，下降1.07%。主要原因：</w:t>
      </w:r>
      <w:r>
        <w:rPr>
          <w:rFonts w:hint="eastAsia" w:ascii="仿宋_GB2312" w:eastAsia="仿宋_GB2312"/>
          <w:sz w:val="28"/>
          <w:szCs w:val="28"/>
          <w:lang w:eastAsia="zh-CN"/>
        </w:rPr>
        <w:t>我单位按照政策要求测算单位全年养老保险，实际支出较预算略有结余</w:t>
      </w:r>
      <w:r>
        <w:rPr>
          <w:rFonts w:hint="eastAsia" w:ascii="仿宋_GB2312" w:eastAsia="仿宋_GB2312"/>
          <w:sz w:val="28"/>
          <w:szCs w:val="28"/>
        </w:rPr>
        <w:t>。</w:t>
      </w:r>
    </w:p>
    <w:p>
      <w:pPr>
        <w:pStyle w:val="2"/>
        <w:keepNext w:val="0"/>
        <w:keepLines w:val="0"/>
        <w:pageBreakBefore w:val="0"/>
        <w:widowControl w:val="0"/>
        <w:kinsoku/>
        <w:wordWrap/>
        <w:overflowPunct/>
        <w:topLinePunct w:val="0"/>
        <w:bidi w:val="0"/>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3、“卫生健康支出”（类）2023年度决算463.78万元，比2023年度年初预算增加5.50万元，增长1.20%。其中：</w:t>
      </w:r>
    </w:p>
    <w:p>
      <w:pPr>
        <w:pStyle w:val="2"/>
        <w:keepNext w:val="0"/>
        <w:keepLines w:val="0"/>
        <w:pageBreakBefore w:val="0"/>
        <w:widowControl w:val="0"/>
        <w:kinsoku/>
        <w:wordWrap/>
        <w:overflowPunct/>
        <w:topLinePunct w:val="0"/>
        <w:bidi w:val="0"/>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“行政事业单位医疗”（款）2023年度决算463.78万元，比2023年度年初预算增加5.50万元，增长1.20%。主要原因：我单位按照政策要求测算单位全年医疗保险，实际支出较预算略有增加。</w:t>
      </w:r>
    </w:p>
    <w:p>
      <w:pPr>
        <w:pStyle w:val="2"/>
        <w:keepNext w:val="0"/>
        <w:keepLines w:val="0"/>
        <w:pageBreakBefore w:val="0"/>
        <w:widowControl w:val="0"/>
        <w:kinsoku/>
        <w:wordWrap/>
        <w:overflowPunct/>
        <w:topLinePunct w:val="0"/>
        <w:bidi w:val="0"/>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4、“教育支出”（类）2023年度决算2.28万元，比2023年度年初预算减少10.72万元，下降82.46%。其中：</w:t>
      </w:r>
    </w:p>
    <w:p>
      <w:pPr>
        <w:pStyle w:val="2"/>
        <w:keepNext w:val="0"/>
        <w:keepLines w:val="0"/>
        <w:pageBreakBefore w:val="0"/>
        <w:widowControl w:val="0"/>
        <w:kinsoku/>
        <w:wordWrap/>
        <w:overflowPunct/>
        <w:topLinePunct w:val="0"/>
        <w:bidi w:val="0"/>
        <w:snapToGrid/>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val="en-US" w:eastAsia="zh-CN"/>
        </w:rPr>
        <w:t>“进修及培训”（款）2023年度决算2.28万元，比2023年度年初预算减少10.72万元，下降82.46%。主要原因：按照要求进行了一般性支出压减，用于支持防汛救灾和恢复重建，对培训支出进行了压减。</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黑体" w:eastAsia="黑体"/>
          <w:b/>
          <w:sz w:val="28"/>
          <w:szCs w:val="28"/>
        </w:rPr>
        <w:t>五、政府性基金预算财政拨款支出决算情况说明</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keepNext w:val="0"/>
        <w:keepLines w:val="0"/>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年度政府性基金预算财政拨款支出</w:t>
      </w:r>
      <w:r>
        <w:rPr>
          <w:rFonts w:ascii="仿宋_GB2312" w:eastAsia="仿宋_GB2312"/>
          <w:sz w:val="28"/>
          <w:szCs w:val="28"/>
        </w:rPr>
        <w:t>40.35</w:t>
      </w:r>
      <w:r>
        <w:rPr>
          <w:rFonts w:hint="eastAsia" w:ascii="仿宋_GB2312" w:eastAsia="仿宋_GB2312"/>
          <w:sz w:val="28"/>
          <w:szCs w:val="28"/>
        </w:rPr>
        <w:t>万元，主要用于以下方面：城乡社区支出</w:t>
      </w:r>
      <w:r>
        <w:rPr>
          <w:rFonts w:hint="eastAsia" w:ascii="仿宋_GB2312" w:eastAsia="仿宋_GB2312"/>
          <w:sz w:val="28"/>
          <w:szCs w:val="28"/>
          <w:lang w:val="en-US" w:eastAsia="zh-CN"/>
        </w:rPr>
        <w:t>40.35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w:t>
      </w:r>
      <w:r>
        <w:rPr>
          <w:rFonts w:hint="eastAsia" w:ascii="仿宋_GB2312" w:eastAsia="仿宋_GB2312"/>
          <w:sz w:val="28"/>
          <w:szCs w:val="28"/>
        </w:rPr>
        <w:t>%。</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keepNext w:val="0"/>
        <w:keepLines w:val="0"/>
        <w:pageBreakBefore w:val="0"/>
        <w:widowControl w:val="0"/>
        <w:kinsoku/>
        <w:wordWrap/>
        <w:overflowPunct/>
        <w:topLinePunct w:val="0"/>
        <w:autoSpaceDE w:val="0"/>
        <w:autoSpaceDN w:val="0"/>
        <w:bidi w:val="0"/>
        <w:adjustRightInd w:val="0"/>
        <w:snapToGrid/>
        <w:spacing w:line="580" w:lineRule="exact"/>
        <w:ind w:firstLine="560" w:firstLineChars="200"/>
        <w:jc w:val="left"/>
        <w:textAlignment w:val="auto"/>
        <w:rPr>
          <w:rFonts w:hint="eastAsia" w:ascii="仿宋_GB2312" w:eastAsia="仿宋_GB2312"/>
          <w:sz w:val="28"/>
          <w:szCs w:val="28"/>
        </w:rPr>
      </w:pPr>
      <w:r>
        <w:rPr>
          <w:rFonts w:hint="eastAsia" w:ascii="仿宋_GB2312" w:eastAsia="仿宋_GB2312"/>
          <w:sz w:val="28"/>
          <w:szCs w:val="28"/>
        </w:rPr>
        <w:t>1、“城乡社区支出”（类）202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40.35</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21</w:t>
      </w:r>
      <w:r>
        <w:rPr>
          <w:rFonts w:ascii="仿宋_GB2312" w:eastAsia="仿宋_GB2312"/>
          <w:sz w:val="28"/>
          <w:szCs w:val="28"/>
        </w:rPr>
        <w:t>.</w:t>
      </w:r>
      <w:r>
        <w:rPr>
          <w:rFonts w:hint="eastAsia" w:ascii="仿宋_GB2312" w:eastAsia="仿宋_GB2312"/>
          <w:sz w:val="28"/>
          <w:szCs w:val="28"/>
          <w:lang w:val="en-US" w:eastAsia="zh-CN"/>
        </w:rPr>
        <w:t>15</w:t>
      </w:r>
      <w:r>
        <w:rPr>
          <w:rFonts w:hint="eastAsia" w:ascii="仿宋_GB2312" w:eastAsia="仿宋_GB2312"/>
          <w:sz w:val="28"/>
          <w:szCs w:val="28"/>
        </w:rPr>
        <w:t>万元，增长</w:t>
      </w:r>
      <w:r>
        <w:rPr>
          <w:rFonts w:hint="eastAsia" w:ascii="仿宋_GB2312" w:eastAsia="仿宋_GB2312"/>
          <w:sz w:val="28"/>
          <w:szCs w:val="28"/>
          <w:lang w:val="en-US" w:eastAsia="zh-CN"/>
        </w:rPr>
        <w:t>110</w:t>
      </w:r>
      <w:r>
        <w:rPr>
          <w:rFonts w:ascii="仿宋_GB2312" w:eastAsia="仿宋_GB2312"/>
          <w:sz w:val="28"/>
          <w:szCs w:val="28"/>
        </w:rPr>
        <w:t>.</w:t>
      </w:r>
      <w:r>
        <w:rPr>
          <w:rFonts w:hint="eastAsia" w:ascii="仿宋_GB2312" w:eastAsia="仿宋_GB2312"/>
          <w:sz w:val="28"/>
          <w:szCs w:val="28"/>
          <w:lang w:val="en-US" w:eastAsia="zh-CN"/>
        </w:rPr>
        <w:t>16%</w:t>
      </w:r>
      <w:r>
        <w:rPr>
          <w:rFonts w:hint="eastAsia" w:ascii="仿宋_GB2312" w:eastAsia="仿宋_GB2312"/>
          <w:sz w:val="28"/>
          <w:szCs w:val="28"/>
        </w:rPr>
        <w:t>。其中：</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“国有土地使用权出让收入安排的支出”（款）2023年度决算40.35万元，比2023年度年初预算增加21.15万元，增长110.16%。主要原因：</w:t>
      </w:r>
      <w:r>
        <w:rPr>
          <w:rFonts w:hint="eastAsia" w:ascii="仿宋_GB2312" w:eastAsia="仿宋_GB2312"/>
          <w:sz w:val="28"/>
          <w:szCs w:val="28"/>
          <w:lang w:eastAsia="zh-CN"/>
        </w:rPr>
        <w:t>因工作需要，本年追加“出让地价评估”政府性基金预算支出项目</w:t>
      </w:r>
      <w:r>
        <w:rPr>
          <w:rFonts w:hint="eastAsia" w:ascii="仿宋_GB2312" w:eastAsia="仿宋_GB2312"/>
          <w:sz w:val="28"/>
          <w:szCs w:val="28"/>
        </w:rPr>
        <w:t>。</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keepNext w:val="0"/>
        <w:keepLines w:val="0"/>
        <w:pageBreakBefore w:val="0"/>
        <w:widowControl w:val="0"/>
        <w:kinsoku/>
        <w:wordWrap/>
        <w:overflowPunct/>
        <w:topLinePunct w:val="0"/>
        <w:bidi w:val="0"/>
        <w:snapToGrid/>
        <w:ind w:firstLine="560" w:firstLineChars="200"/>
        <w:textAlignment w:val="auto"/>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keepNext w:val="0"/>
        <w:keepLines w:val="0"/>
        <w:pageBreakBefore w:val="0"/>
        <w:widowControl w:val="0"/>
        <w:kinsoku/>
        <w:wordWrap/>
        <w:overflowPunct/>
        <w:topLinePunct w:val="0"/>
        <w:bidi w:val="0"/>
        <w:snapToGrid/>
        <w:spacing w:line="580" w:lineRule="exact"/>
        <w:ind w:firstLine="560" w:firstLineChars="200"/>
        <w:textAlignment w:val="auto"/>
        <w:rPr>
          <w:rFonts w:hint="eastAsia" w:ascii="黑体" w:eastAsia="黑体"/>
          <w:sz w:val="28"/>
          <w:szCs w:val="28"/>
        </w:rPr>
      </w:pPr>
      <w:r>
        <w:rPr>
          <w:rFonts w:hint="eastAsia" w:ascii="黑体" w:eastAsia="黑体"/>
          <w:b/>
          <w:sz w:val="28"/>
          <w:szCs w:val="28"/>
        </w:rPr>
        <w:t>七、财政拨款基本支出决算情况说明</w:t>
      </w:r>
    </w:p>
    <w:p>
      <w:pPr>
        <w:keepNext w:val="0"/>
        <w:keepLines w:val="0"/>
        <w:pageBreakBefore w:val="0"/>
        <w:widowControl w:val="0"/>
        <w:tabs>
          <w:tab w:val="center" w:pos="6979"/>
        </w:tabs>
        <w:kinsoku/>
        <w:wordWrap/>
        <w:overflowPunct/>
        <w:topLinePunct w:val="0"/>
        <w:bidi w:val="0"/>
        <w:snapToGrid/>
        <w:spacing w:line="580" w:lineRule="exact"/>
        <w:ind w:firstLine="560" w:firstLineChars="200"/>
        <w:textAlignment w:val="auto"/>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6462.08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黑体" w:eastAsia="黑体"/>
          <w:sz w:val="28"/>
          <w:szCs w:val="28"/>
        </w:rPr>
      </w:pPr>
      <w:r>
        <w:rPr>
          <w:rFonts w:hint="eastAsia" w:ascii="黑体" w:eastAsia="黑体"/>
          <w:sz w:val="28"/>
          <w:szCs w:val="28"/>
        </w:rPr>
        <w:t>一、“三公”经费财政拨款决算情况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“三公”经费包括本单位所属1个行政单位、1个参照公务员法管理事业单位、1个事业单位。202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年度“三公”经费财政拨款决算数</w:t>
      </w:r>
      <w:r>
        <w:rPr>
          <w:rFonts w:ascii="仿宋_GB2312" w:eastAsia="仿宋_GB2312"/>
          <w:sz w:val="28"/>
          <w:szCs w:val="28"/>
        </w:rPr>
        <w:t>7.03</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年度“三公”经费财政拨款年初预算</w:t>
      </w:r>
      <w:r>
        <w:rPr>
          <w:rFonts w:ascii="仿宋_GB2312" w:eastAsia="仿宋_GB2312"/>
          <w:sz w:val="28"/>
          <w:szCs w:val="28"/>
        </w:rPr>
        <w:t>11</w:t>
      </w:r>
      <w:r>
        <w:rPr>
          <w:rFonts w:hint="eastAsia" w:ascii="仿宋_GB2312" w:eastAsia="仿宋_GB2312"/>
          <w:sz w:val="28"/>
          <w:szCs w:val="28"/>
        </w:rPr>
        <w:t>万元减少</w:t>
      </w:r>
      <w:r>
        <w:rPr>
          <w:rFonts w:ascii="仿宋_GB2312" w:eastAsia="仿宋_GB2312"/>
          <w:sz w:val="28"/>
          <w:szCs w:val="28"/>
        </w:rPr>
        <w:t>3.97</w:t>
      </w:r>
      <w:r>
        <w:rPr>
          <w:rFonts w:hint="eastAsia" w:ascii="仿宋_GB2312" w:eastAsia="仿宋_GB2312"/>
          <w:sz w:val="28"/>
          <w:szCs w:val="28"/>
        </w:rPr>
        <w:t>万元。其中：</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1.因公出国（境）费用。</w:t>
      </w:r>
      <w:r>
        <w:rPr>
          <w:rFonts w:hint="eastAsia" w:ascii="仿宋_GB2312" w:eastAsia="仿宋_GB2312"/>
          <w:sz w:val="28"/>
          <w:szCs w:val="28"/>
          <w:lang w:eastAsia="zh-CN"/>
        </w:rPr>
        <w:t>本单位无此项</w:t>
      </w:r>
      <w:bookmarkStart w:id="0" w:name="_GoBack"/>
      <w:bookmarkEnd w:id="0"/>
      <w:r>
        <w:rPr>
          <w:rFonts w:hint="eastAsia" w:ascii="仿宋_GB2312" w:eastAsia="仿宋_GB2312"/>
          <w:sz w:val="28"/>
          <w:szCs w:val="28"/>
          <w:lang w:eastAsia="zh-CN"/>
        </w:rPr>
        <w:t>支出</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0.12</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rPr>
        <w:t>1</w:t>
      </w:r>
      <w:r>
        <w:rPr>
          <w:rFonts w:hint="eastAsia" w:ascii="仿宋_GB2312" w:eastAsia="仿宋_GB2312"/>
          <w:sz w:val="28"/>
          <w:szCs w:val="28"/>
        </w:rPr>
        <w:t>万元减少</w:t>
      </w:r>
      <w:r>
        <w:rPr>
          <w:rFonts w:ascii="仿宋_GB2312" w:eastAsia="仿宋_GB2312"/>
          <w:sz w:val="28"/>
          <w:szCs w:val="28"/>
        </w:rPr>
        <w:t>0</w:t>
      </w:r>
      <w:r>
        <w:rPr>
          <w:rFonts w:hint="eastAsia" w:ascii="仿宋_GB2312" w:eastAsia="仿宋_GB2312"/>
          <w:sz w:val="28"/>
          <w:szCs w:val="28"/>
          <w:lang w:val="en-US" w:eastAsia="zh-CN"/>
        </w:rPr>
        <w:t>.88</w:t>
      </w:r>
      <w:r>
        <w:rPr>
          <w:rFonts w:hint="eastAsia" w:ascii="仿宋_GB2312" w:eastAsia="仿宋_GB2312"/>
          <w:sz w:val="28"/>
          <w:szCs w:val="28"/>
        </w:rPr>
        <w:t>万元。主要原因</w:t>
      </w:r>
      <w:r>
        <w:rPr>
          <w:rFonts w:hint="eastAsia" w:ascii="仿宋_GB2312" w:eastAsia="仿宋_GB2312"/>
          <w:sz w:val="28"/>
          <w:szCs w:val="28"/>
          <w:lang w:eastAsia="zh-CN"/>
        </w:rPr>
        <w:t>：进一步落实政府过紧日子要求，压紧压实三公经费，同时压减支出用于支持防汛救灾和恢复重建</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年度公务接待费主要用于</w:t>
      </w:r>
      <w:r>
        <w:rPr>
          <w:rFonts w:hint="eastAsia" w:ascii="仿宋_GB2312" w:eastAsia="仿宋_GB2312"/>
          <w:sz w:val="28"/>
          <w:szCs w:val="28"/>
          <w:lang w:eastAsia="zh-CN"/>
        </w:rPr>
        <w:t>（</w:t>
      </w:r>
      <w:r>
        <w:rPr>
          <w:rFonts w:hint="eastAsia" w:ascii="仿宋_GB2312" w:eastAsia="仿宋_GB2312"/>
          <w:sz w:val="28"/>
          <w:szCs w:val="28"/>
          <w:lang w:val="en-US" w:eastAsia="zh-CN"/>
        </w:rPr>
        <w:t>1</w:t>
      </w:r>
      <w:r>
        <w:rPr>
          <w:rFonts w:hint="eastAsia" w:ascii="仿宋_GB2312" w:eastAsia="仿宋_GB2312"/>
          <w:sz w:val="28"/>
          <w:szCs w:val="28"/>
          <w:lang w:eastAsia="zh-CN"/>
        </w:rPr>
        <w:t>）</w:t>
      </w:r>
      <w:r>
        <w:rPr>
          <w:rFonts w:hint="eastAsia" w:ascii="仿宋_GB2312" w:eastAsia="仿宋_GB2312"/>
          <w:sz w:val="28"/>
          <w:szCs w:val="28"/>
        </w:rPr>
        <w:t>根据石景山分局发来的《关于商请召开文保区域内平房更新发展座谈会议的函》，赴西城区菜西片区、法源寺片区调研并召开文保区域内平房更新发展座谈会</w:t>
      </w:r>
      <w:r>
        <w:rPr>
          <w:rFonts w:hint="eastAsia" w:ascii="仿宋_GB2312" w:eastAsia="仿宋_GB2312"/>
          <w:sz w:val="28"/>
          <w:szCs w:val="28"/>
          <w:lang w:val="en-US" w:eastAsia="zh-CN"/>
        </w:rPr>
        <w:t>；</w:t>
      </w:r>
      <w:r>
        <w:rPr>
          <w:rFonts w:hint="eastAsia" w:ascii="仿宋_GB2312" w:eastAsia="仿宋_GB2312"/>
          <w:sz w:val="28"/>
          <w:szCs w:val="28"/>
          <w:lang w:eastAsia="zh-CN"/>
        </w:rPr>
        <w:t>（</w:t>
      </w:r>
      <w:r>
        <w:rPr>
          <w:rFonts w:hint="eastAsia" w:ascii="仿宋_GB2312" w:eastAsia="仿宋_GB2312"/>
          <w:sz w:val="28"/>
          <w:szCs w:val="28"/>
          <w:lang w:val="en-US" w:eastAsia="zh-CN"/>
        </w:rPr>
        <w:t>2</w:t>
      </w:r>
      <w:r>
        <w:rPr>
          <w:rFonts w:hint="eastAsia" w:ascii="仿宋_GB2312" w:eastAsia="仿宋_GB2312"/>
          <w:sz w:val="28"/>
          <w:szCs w:val="28"/>
          <w:lang w:eastAsia="zh-CN"/>
        </w:rPr>
        <w:t>）根据《上海市规划和自然资源局关于赴北京市调研学习的函》，赴西单等地调研座谈</w:t>
      </w:r>
      <w:r>
        <w:rPr>
          <w:rFonts w:hint="eastAsia" w:ascii="仿宋_GB2312" w:eastAsia="仿宋_GB2312"/>
          <w:sz w:val="28"/>
          <w:szCs w:val="28"/>
        </w:rPr>
        <w:t>。公务接待</w:t>
      </w:r>
      <w:r>
        <w:rPr>
          <w:rFonts w:hint="eastAsia" w:ascii="仿宋_GB2312" w:eastAsia="仿宋_GB2312"/>
          <w:sz w:val="28"/>
          <w:szCs w:val="28"/>
          <w:lang w:val="en-US" w:eastAsia="zh-CN"/>
        </w:rPr>
        <w:t>2</w:t>
      </w:r>
      <w:r>
        <w:rPr>
          <w:rFonts w:hint="eastAsia" w:ascii="仿宋_GB2312" w:eastAsia="仿宋_GB2312"/>
          <w:sz w:val="28"/>
          <w:szCs w:val="28"/>
        </w:rPr>
        <w:t>批次，公务接待</w:t>
      </w:r>
      <w:r>
        <w:rPr>
          <w:rFonts w:hint="eastAsia" w:ascii="仿宋_GB2312" w:eastAsia="仿宋_GB2312"/>
          <w:sz w:val="28"/>
          <w:szCs w:val="28"/>
          <w:lang w:val="en-US" w:eastAsia="zh-CN"/>
        </w:rPr>
        <w:t>25</w:t>
      </w:r>
      <w:r>
        <w:rPr>
          <w:rFonts w:hint="eastAsia" w:ascii="仿宋_GB2312" w:eastAsia="仿宋_GB2312"/>
          <w:sz w:val="28"/>
          <w:szCs w:val="28"/>
        </w:rPr>
        <w:t>人次。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年度决算数6.91万元，比202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hint="eastAsia" w:ascii="仿宋_GB2312" w:eastAsia="仿宋_GB2312"/>
          <w:sz w:val="28"/>
          <w:szCs w:val="28"/>
          <w:lang w:val="en-US" w:eastAsia="zh-CN"/>
        </w:rPr>
        <w:t>10</w:t>
      </w:r>
      <w:r>
        <w:rPr>
          <w:rFonts w:hint="eastAsia" w:ascii="仿宋_GB2312" w:eastAsia="仿宋_GB2312"/>
          <w:sz w:val="28"/>
          <w:szCs w:val="28"/>
        </w:rPr>
        <w:t>万元减少</w:t>
      </w:r>
      <w:r>
        <w:rPr>
          <w:rFonts w:hint="eastAsia" w:ascii="仿宋_GB2312" w:eastAsia="仿宋_GB2312"/>
          <w:sz w:val="28"/>
          <w:szCs w:val="28"/>
          <w:lang w:val="en-US" w:eastAsia="zh-CN"/>
        </w:rPr>
        <w:t>3.09</w:t>
      </w:r>
      <w:r>
        <w:rPr>
          <w:rFonts w:hint="eastAsia" w:ascii="仿宋_GB2312" w:eastAsia="仿宋_GB2312"/>
          <w:sz w:val="28"/>
          <w:szCs w:val="28"/>
        </w:rPr>
        <w:t>万元。</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万元，与2023年度年初预算数相同，202</w:t>
      </w:r>
      <w:r>
        <w:rPr>
          <w:rFonts w:hint="eastAsia" w:ascii="仿宋_GB2312" w:eastAsia="仿宋_GB2312"/>
          <w:sz w:val="28"/>
          <w:szCs w:val="28"/>
          <w:lang w:val="en-US" w:eastAsia="zh-CN"/>
        </w:rPr>
        <w:t>3</w:t>
      </w:r>
      <w:r>
        <w:rPr>
          <w:rFonts w:hint="eastAsia" w:ascii="仿宋_GB2312" w:eastAsia="仿宋_GB2312"/>
          <w:sz w:val="28"/>
          <w:szCs w:val="28"/>
        </w:rPr>
        <w:t>年度购置（更新）</w:t>
      </w:r>
      <w:r>
        <w:rPr>
          <w:rFonts w:hint="eastAsia" w:ascii="仿宋_GB2312" w:eastAsia="仿宋_GB2312"/>
          <w:sz w:val="28"/>
          <w:szCs w:val="28"/>
          <w:lang w:val="en-US" w:eastAsia="zh-CN"/>
        </w:rPr>
        <w:t>0</w:t>
      </w:r>
      <w:r>
        <w:rPr>
          <w:rFonts w:hint="eastAsia" w:ascii="仿宋_GB2312" w:eastAsia="仿宋_GB2312"/>
          <w:sz w:val="28"/>
          <w:szCs w:val="28"/>
        </w:rPr>
        <w:t>辆，车均购置费</w:t>
      </w:r>
      <w:r>
        <w:rPr>
          <w:rFonts w:hint="eastAsia" w:ascii="仿宋_GB2312" w:eastAsia="仿宋_GB2312"/>
          <w:sz w:val="28"/>
          <w:szCs w:val="28"/>
          <w:lang w:val="en-US" w:eastAsia="zh-CN"/>
        </w:rPr>
        <w:t>0</w:t>
      </w:r>
      <w:r>
        <w:rPr>
          <w:rFonts w:hint="eastAsia" w:ascii="仿宋_GB2312" w:eastAsia="仿宋_GB2312"/>
          <w:sz w:val="28"/>
          <w:szCs w:val="28"/>
        </w:rPr>
        <w:t>万元。公务用车运行维护费202</w:t>
      </w:r>
      <w:r>
        <w:rPr>
          <w:rFonts w:hint="eastAsia" w:ascii="仿宋_GB2312" w:eastAsia="仿宋_GB2312"/>
          <w:sz w:val="28"/>
          <w:szCs w:val="28"/>
          <w:lang w:val="en-US" w:eastAsia="zh-CN"/>
        </w:rPr>
        <w:t>3</w:t>
      </w:r>
      <w:r>
        <w:rPr>
          <w:rFonts w:hint="eastAsia" w:ascii="仿宋_GB2312" w:eastAsia="仿宋_GB2312"/>
          <w:sz w:val="28"/>
          <w:szCs w:val="28"/>
        </w:rPr>
        <w:t>年度决算数</w:t>
      </w:r>
      <w:r>
        <w:rPr>
          <w:rFonts w:ascii="仿宋_GB2312" w:eastAsia="仿宋_GB2312"/>
          <w:sz w:val="28"/>
          <w:szCs w:val="28"/>
          <w:highlight w:val="none"/>
        </w:rPr>
        <w:t>6.91</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年度年初预算数</w:t>
      </w:r>
      <w:r>
        <w:rPr>
          <w:rFonts w:ascii="仿宋_GB2312" w:eastAsia="仿宋_GB2312"/>
          <w:sz w:val="28"/>
          <w:szCs w:val="28"/>
          <w:highlight w:val="none"/>
        </w:rPr>
        <w:t>10</w:t>
      </w:r>
      <w:r>
        <w:rPr>
          <w:rFonts w:hint="eastAsia" w:ascii="仿宋_GB2312" w:eastAsia="仿宋_GB2312"/>
          <w:sz w:val="28"/>
          <w:szCs w:val="28"/>
        </w:rPr>
        <w:t>万元减少3.09万元，主要原因：</w:t>
      </w:r>
      <w:r>
        <w:rPr>
          <w:rFonts w:hint="eastAsia" w:ascii="仿宋_GB2312" w:eastAsia="仿宋_GB2312"/>
          <w:sz w:val="28"/>
          <w:szCs w:val="28"/>
          <w:lang w:eastAsia="zh-CN"/>
        </w:rPr>
        <w:t>本着厉行节约和“过紧日子”的要求，加强公务用车管理，严控公务用车运行维护费用支出</w:t>
      </w: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年度公务用车运行维护费中，公务用车加油</w:t>
      </w:r>
      <w:r>
        <w:rPr>
          <w:rFonts w:ascii="仿宋_GB2312" w:eastAsia="仿宋_GB2312"/>
          <w:sz w:val="28"/>
          <w:szCs w:val="28"/>
          <w:highlight w:val="none"/>
        </w:rPr>
        <w:t>0.5</w:t>
      </w:r>
      <w:r>
        <w:rPr>
          <w:rFonts w:hint="eastAsia" w:ascii="仿宋_GB2312" w:eastAsia="仿宋_GB2312"/>
          <w:sz w:val="28"/>
          <w:szCs w:val="28"/>
        </w:rPr>
        <w:t>万元，公务用车维修</w:t>
      </w:r>
      <w:r>
        <w:rPr>
          <w:rFonts w:ascii="仿宋_GB2312" w:eastAsia="仿宋_GB2312"/>
          <w:sz w:val="28"/>
          <w:szCs w:val="28"/>
          <w:highlight w:val="none"/>
        </w:rPr>
        <w:t>3.49</w:t>
      </w:r>
      <w:r>
        <w:rPr>
          <w:rFonts w:hint="eastAsia" w:ascii="仿宋_GB2312" w:eastAsia="仿宋_GB2312"/>
          <w:sz w:val="28"/>
          <w:szCs w:val="28"/>
        </w:rPr>
        <w:t>万元，公务用车保险</w:t>
      </w:r>
      <w:r>
        <w:rPr>
          <w:rFonts w:ascii="仿宋_GB2312" w:eastAsia="仿宋_GB2312"/>
          <w:sz w:val="28"/>
          <w:szCs w:val="28"/>
          <w:highlight w:val="none"/>
        </w:rPr>
        <w:t>2.56</w:t>
      </w:r>
      <w:r>
        <w:rPr>
          <w:rFonts w:hint="eastAsia" w:ascii="仿宋_GB2312" w:eastAsia="仿宋_GB2312"/>
          <w:sz w:val="28"/>
          <w:szCs w:val="28"/>
        </w:rPr>
        <w:t>万元，公务用车其他支出</w:t>
      </w:r>
      <w:r>
        <w:rPr>
          <w:rFonts w:ascii="仿宋_GB2312" w:eastAsia="仿宋_GB2312"/>
          <w:sz w:val="28"/>
          <w:szCs w:val="28"/>
          <w:highlight w:val="none"/>
        </w:rPr>
        <w:t>0.36</w:t>
      </w:r>
      <w:r>
        <w:rPr>
          <w:rFonts w:hint="eastAsia" w:ascii="仿宋_GB2312" w:eastAsia="仿宋_GB2312"/>
          <w:sz w:val="28"/>
          <w:szCs w:val="28"/>
        </w:rPr>
        <w:t>万元。202</w:t>
      </w:r>
      <w:r>
        <w:rPr>
          <w:rFonts w:hint="eastAsia" w:ascii="仿宋_GB2312" w:eastAsia="仿宋_GB2312"/>
          <w:sz w:val="28"/>
          <w:szCs w:val="28"/>
          <w:lang w:val="en-US" w:eastAsia="zh-CN"/>
        </w:rPr>
        <w:t>3</w:t>
      </w:r>
      <w:r>
        <w:rPr>
          <w:rFonts w:hint="eastAsia" w:ascii="仿宋_GB2312" w:eastAsia="仿宋_GB2312"/>
          <w:sz w:val="28"/>
          <w:szCs w:val="28"/>
        </w:rPr>
        <w:t>年度公务用车保有量</w:t>
      </w:r>
      <w:r>
        <w:rPr>
          <w:rFonts w:hint="eastAsia" w:ascii="仿宋_GB2312" w:eastAsia="仿宋_GB2312"/>
          <w:sz w:val="28"/>
          <w:szCs w:val="28"/>
          <w:lang w:val="en-US" w:eastAsia="zh-CN"/>
        </w:rPr>
        <w:t>10</w:t>
      </w:r>
      <w:r>
        <w:rPr>
          <w:rFonts w:hint="eastAsia" w:ascii="仿宋_GB2312" w:eastAsia="仿宋_GB2312"/>
          <w:sz w:val="28"/>
          <w:szCs w:val="28"/>
        </w:rPr>
        <w:t>辆，车均运行维护费</w:t>
      </w:r>
      <w:r>
        <w:rPr>
          <w:rFonts w:hint="eastAsia" w:ascii="仿宋_GB2312" w:eastAsia="仿宋_GB2312"/>
          <w:sz w:val="28"/>
          <w:szCs w:val="28"/>
          <w:lang w:val="en-US" w:eastAsia="zh-CN"/>
        </w:rPr>
        <w:t>0</w:t>
      </w:r>
      <w:r>
        <w:rPr>
          <w:rFonts w:hint="eastAsia" w:ascii="仿宋_GB2312" w:eastAsia="仿宋_GB2312"/>
          <w:sz w:val="28"/>
          <w:szCs w:val="28"/>
        </w:rPr>
        <w:t>.</w:t>
      </w:r>
      <w:r>
        <w:rPr>
          <w:rFonts w:hint="eastAsia" w:ascii="仿宋_GB2312" w:eastAsia="仿宋_GB2312"/>
          <w:sz w:val="28"/>
          <w:szCs w:val="28"/>
          <w:lang w:val="en-US" w:eastAsia="zh-CN"/>
        </w:rPr>
        <w:t>69</w:t>
      </w:r>
      <w:r>
        <w:rPr>
          <w:rFonts w:hint="eastAsia" w:ascii="仿宋_GB2312" w:eastAsia="仿宋_GB2312"/>
          <w:sz w:val="28"/>
          <w:szCs w:val="28"/>
        </w:rPr>
        <w:t>万元。</w:t>
      </w:r>
    </w:p>
    <w:p>
      <w:pPr>
        <w:keepNext w:val="0"/>
        <w:keepLines w:val="0"/>
        <w:pageBreakBefore w:val="0"/>
        <w:widowControl w:val="0"/>
        <w:tabs>
          <w:tab w:val="center" w:pos="6979"/>
        </w:tabs>
        <w:kinsoku/>
        <w:wordWrap/>
        <w:overflowPunct/>
        <w:topLinePunct w:val="0"/>
        <w:autoSpaceDE/>
        <w:autoSpaceDN/>
        <w:bidi w:val="0"/>
        <w:adjustRightInd/>
        <w:snapToGrid/>
        <w:ind w:firstLine="560" w:firstLineChars="200"/>
        <w:textAlignment w:val="auto"/>
        <w:rPr>
          <w:rFonts w:hint="eastAsia" w:ascii="黑体" w:eastAsia="黑体"/>
          <w:sz w:val="28"/>
          <w:szCs w:val="28"/>
        </w:rPr>
      </w:pPr>
      <w:r>
        <w:rPr>
          <w:rFonts w:hint="eastAsia" w:ascii="黑体" w:eastAsia="黑体"/>
          <w:sz w:val="28"/>
          <w:szCs w:val="28"/>
        </w:rPr>
        <w:t>二、机关运行经费支出情况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年度使用财政拨款安排的基本支出中的日常公用经费支出，合计</w:t>
      </w:r>
      <w:r>
        <w:rPr>
          <w:rFonts w:hint="eastAsia" w:ascii="仿宋_GB2312" w:eastAsia="仿宋_GB2312"/>
          <w:sz w:val="28"/>
          <w:szCs w:val="28"/>
          <w:lang w:val="en-US" w:eastAsia="zh-CN"/>
        </w:rPr>
        <w:t>578.52</w:t>
      </w:r>
      <w:r>
        <w:rPr>
          <w:rFonts w:hint="eastAsia" w:ascii="仿宋_GB2312" w:eastAsia="仿宋_GB2312"/>
          <w:sz w:val="28"/>
          <w:szCs w:val="28"/>
        </w:rPr>
        <w:t>万元，比上年减少</w:t>
      </w:r>
      <w:r>
        <w:rPr>
          <w:rFonts w:hint="eastAsia" w:ascii="仿宋_GB2312" w:eastAsia="仿宋_GB2312"/>
          <w:sz w:val="28"/>
          <w:szCs w:val="28"/>
          <w:lang w:val="en-US" w:eastAsia="zh-CN"/>
        </w:rPr>
        <w:t>47.08</w:t>
      </w:r>
      <w:r>
        <w:rPr>
          <w:rFonts w:hint="eastAsia" w:ascii="仿宋_GB2312" w:eastAsia="仿宋_GB2312"/>
          <w:sz w:val="28"/>
          <w:szCs w:val="28"/>
        </w:rPr>
        <w:t>万元，减少原因</w:t>
      </w:r>
      <w:r>
        <w:rPr>
          <w:rFonts w:hint="eastAsia" w:ascii="仿宋_GB2312" w:eastAsia="仿宋_GB2312"/>
          <w:sz w:val="28"/>
          <w:szCs w:val="28"/>
          <w:lang w:eastAsia="zh-CN"/>
        </w:rPr>
        <w:t>：本年度落实“过紧日子”要求，进一步压减一般性支出用于支持防汛救灾和恢复重建</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黑体" w:eastAsia="黑体"/>
          <w:sz w:val="28"/>
          <w:szCs w:val="28"/>
        </w:rPr>
      </w:pPr>
      <w:r>
        <w:rPr>
          <w:rFonts w:hint="eastAsia" w:ascii="黑体" w:eastAsia="黑体"/>
          <w:sz w:val="28"/>
          <w:szCs w:val="28"/>
        </w:rPr>
        <w:t>三、政府采购支出情况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1701.65</w:t>
      </w:r>
      <w:r>
        <w:rPr>
          <w:rFonts w:hint="eastAsia" w:ascii="仿宋_GB2312" w:eastAsia="仿宋_GB2312"/>
          <w:sz w:val="28"/>
          <w:szCs w:val="28"/>
        </w:rPr>
        <w:t>万元，其中：政府采购货物支出</w:t>
      </w:r>
      <w:r>
        <w:rPr>
          <w:rFonts w:ascii="仿宋_GB2312" w:eastAsia="仿宋_GB2312"/>
          <w:sz w:val="28"/>
          <w:szCs w:val="28"/>
        </w:rPr>
        <w:t>35.76</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1665.89</w:t>
      </w:r>
      <w:r>
        <w:rPr>
          <w:rFonts w:hint="eastAsia" w:ascii="仿宋_GB2312" w:eastAsia="仿宋_GB2312"/>
          <w:sz w:val="28"/>
          <w:szCs w:val="28"/>
        </w:rPr>
        <w:t>万元。授予中小企业合同金额</w:t>
      </w:r>
      <w:r>
        <w:rPr>
          <w:rFonts w:ascii="仿宋_GB2312" w:eastAsia="仿宋_GB2312"/>
          <w:sz w:val="28"/>
          <w:szCs w:val="28"/>
          <w:highlight w:val="none"/>
        </w:rPr>
        <w:t>1143.2</w:t>
      </w:r>
      <w:r>
        <w:rPr>
          <w:rFonts w:hint="eastAsia" w:ascii="仿宋_GB2312" w:eastAsia="仿宋_GB2312"/>
          <w:sz w:val="28"/>
          <w:szCs w:val="28"/>
        </w:rPr>
        <w:t>万元，占政府采购支出总额的</w:t>
      </w:r>
      <w:r>
        <w:rPr>
          <w:rFonts w:ascii="仿宋_GB2312" w:eastAsia="仿宋_GB2312"/>
          <w:sz w:val="28"/>
          <w:szCs w:val="28"/>
          <w:highlight w:val="none"/>
        </w:rPr>
        <w:t>67.18</w:t>
      </w:r>
      <w:r>
        <w:rPr>
          <w:rFonts w:hint="eastAsia" w:ascii="仿宋_GB2312" w:eastAsia="仿宋_GB2312"/>
          <w:sz w:val="28"/>
          <w:szCs w:val="28"/>
        </w:rPr>
        <w:t>%，其中：授予小微企业合同金额</w:t>
      </w:r>
      <w:r>
        <w:rPr>
          <w:rFonts w:ascii="仿宋_GB2312" w:eastAsia="仿宋_GB2312"/>
          <w:sz w:val="28"/>
          <w:szCs w:val="28"/>
          <w:highlight w:val="none"/>
        </w:rPr>
        <w:t>673.2</w:t>
      </w:r>
      <w:r>
        <w:rPr>
          <w:rFonts w:hint="eastAsia" w:ascii="仿宋_GB2312" w:eastAsia="仿宋_GB2312"/>
          <w:sz w:val="28"/>
          <w:szCs w:val="28"/>
        </w:rPr>
        <w:t>万元，占政府采购支出总额的</w:t>
      </w:r>
      <w:r>
        <w:rPr>
          <w:rFonts w:ascii="仿宋_GB2312" w:eastAsia="仿宋_GB2312"/>
          <w:sz w:val="28"/>
          <w:szCs w:val="28"/>
          <w:highlight w:val="none"/>
        </w:rPr>
        <w:t>39.56</w:t>
      </w:r>
      <w:r>
        <w:rPr>
          <w:rFonts w:hint="eastAsia" w:ascii="仿宋_GB2312" w:eastAsia="仿宋_GB2312"/>
          <w:sz w:val="28"/>
          <w:szCs w:val="28"/>
          <w:highlight w:val="none"/>
        </w:rPr>
        <w:t>%</w:t>
      </w:r>
      <w:r>
        <w:rPr>
          <w:rFonts w:hint="eastAsia" w:ascii="仿宋_GB2312" w:eastAsia="仿宋_GB2312"/>
          <w:sz w:val="28"/>
          <w:szCs w:val="28"/>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黑体" w:eastAsia="黑体"/>
          <w:sz w:val="28"/>
          <w:szCs w:val="28"/>
          <w:highlight w:val="yellow"/>
        </w:rPr>
      </w:pPr>
      <w:r>
        <w:rPr>
          <w:rFonts w:hint="eastAsia" w:ascii="黑体" w:eastAsia="黑体"/>
          <w:sz w:val="28"/>
          <w:szCs w:val="28"/>
          <w:highlight w:val="none"/>
        </w:rPr>
        <w:t>四、国有资产占用情况</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lang w:eastAsia="zh-CN"/>
        </w:rPr>
        <w:t>部门共有</w:t>
      </w:r>
      <w:r>
        <w:rPr>
          <w:rFonts w:hint="eastAsia" w:ascii="仿宋_GB2312" w:eastAsia="仿宋_GB2312"/>
          <w:sz w:val="28"/>
          <w:szCs w:val="28"/>
        </w:rPr>
        <w:t>车辆</w:t>
      </w:r>
      <w:r>
        <w:rPr>
          <w:rFonts w:hint="eastAsia" w:ascii="仿宋_GB2312" w:eastAsia="仿宋_GB2312"/>
          <w:sz w:val="28"/>
          <w:szCs w:val="28"/>
          <w:lang w:val="en-US" w:eastAsia="zh-CN"/>
        </w:rPr>
        <w:t>10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195.77</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4</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574.89</w:t>
      </w:r>
      <w:r>
        <w:rPr>
          <w:rFonts w:hint="eastAsia" w:ascii="仿宋_GB2312" w:eastAsia="仿宋_GB2312"/>
          <w:sz w:val="28"/>
          <w:szCs w:val="28"/>
        </w:rPr>
        <w:t>万元。</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2169.24</w:t>
      </w:r>
      <w:r>
        <w:rPr>
          <w:rFonts w:hint="eastAsia" w:ascii="仿宋_GB2312" w:eastAsia="仿宋_GB2312"/>
          <w:sz w:val="28"/>
          <w:szCs w:val="28"/>
        </w:rPr>
        <w:t>万元。</w:t>
      </w:r>
    </w:p>
    <w:p>
      <w:pPr>
        <w:keepNext w:val="0"/>
        <w:keepLines w:val="0"/>
        <w:pageBreakBefore w:val="0"/>
        <w:widowControl w:val="0"/>
        <w:kinsoku/>
        <w:wordWrap/>
        <w:overflowPunct/>
        <w:topLinePunct w:val="0"/>
        <w:autoSpaceDE/>
        <w:autoSpaceDN/>
        <w:bidi w:val="0"/>
        <w:adjustRightInd/>
        <w:snapToGrid/>
        <w:ind w:firstLine="560" w:firstLineChars="200"/>
        <w:jc w:val="left"/>
        <w:textAlignment w:val="auto"/>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7.教育支出（类）进修及培训（款）培训支出（项）：反映各部门安排的用于培训的支出。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8.社会保障和就业支出（类）行政事业单位养老支出（款）行政单位离退休（项）：反映行政单位（包括实行公务员管理的事业单位）开支的离退休经费。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9.社会保障和就业支出（类）行政事业单位养老支出（款）事业单位离退休（项）：反映事业单位开支的离退休经费。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10.社会保障和就业支出（类）行政事业单位养老支出（款）机关事业单位基本养老保险缴费支出（项）：反映机关事业单位实施养老保险制度由单位缴纳的基本养老保险支出。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11.社会保障和就业支出（类）行政事业单位养老支出（款）机关事业单位职业年金缴费支出（项）：反映机关事业单位实施养老保险制度由单位缴纳的职业年金支出。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12.卫生健康支出（类）行政事业单位医疗（款）行政单位医疗（项）：反映财政部门安排的行政单位（包括实行公务员管理的事业单位）基本医疗保险缴费经费，未参加医疗保险的行政单位的公费医疗经费，按国家规定享受离休人员、红军老战士待遇人员的医疗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13.卫生健康支出（类）行政事业单位医疗（款）事业单位医疗（项）：反映财政部门安排的事业单位基本医疗保险缴费经费，未参加医疗保险的事业单位的公费医疗经费，按国家规定享受离休人员待遇的医疗经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14.城乡社区支出（类）城乡社区管理实务（款）其他城乡社区管理事务支出（项）：反映其他用于城乡社区管理事务方面的支出。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15.城乡社区支出（类）城乡社区规划与管理（款）城乡社区规划与管理（项）：反映城乡社区、防灾减灾、历史名城规划制定与管理等方面的支出。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16.城乡社区支出（类）国有土地使用权出让收入安排的支出（款）土地开发支出（项）：反映新疆生产建设兵团和地方政府用于前期土地开发性支出以及与前期土地开发相关的费用等支出。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17.城乡社区支出（类）国有土地使用权出让收入安排的支出（款）土地出让业务支出（项）：反映土地出让收入用于土地出让业务费用的开支。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18.城乡社区支出（类） 其他城乡社区支出（款）其他城乡社区支出（项）：反映其他用于城乡社区方面的开支。</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19.自然资源海洋气象等支出（类）自然资源事务（款）行政运行（项）：反映行政单位（包括实行公务员管理的事业单位）的基本支出。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20.自然资源海洋气象等支出（类）自然资源事务（款）一般行政管理事务（项）：反映行政单位（包括实行公务员管理的事业单位）的未单独设置项级科目的其他项目支出。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21.自然资源海洋气象等支出（类）自然资源事务（款）自然资源规划及管理（项）：反映用于国土空间规划、国土空间开发适宜性评价等方面的支出。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22.自然资源海洋气象等支出（类）自然资源事务（款）事业运行（项）：反映行政单位的基本支出，不包括行政单位（包括实行公务员管理的事业单位）后勤服务中心、医务室等附属事业单位。</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23.自然资源海洋气象等支出（类）自然资源事务（款）其他自然资源事务支出（项）：反映其他用于自然资源事务方面的支出。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24.其他支出（类）其他支出（款）其他支出（项）：反映其他不能划分到具体功能科目中的支出项目。</w:t>
      </w:r>
    </w:p>
    <w:p>
      <w:pPr>
        <w:ind w:firstLine="420" w:firstLineChars="150"/>
        <w:rPr>
          <w:rFonts w:hint="eastAsia" w:ascii="仿宋_GB2312" w:eastAsia="仿宋_GB2312"/>
          <w:sz w:val="28"/>
          <w:szCs w:val="28"/>
        </w:rPr>
      </w:pPr>
    </w:p>
    <w:p>
      <w:pPr>
        <w:pStyle w:val="2"/>
        <w:rPr>
          <w:rFonts w:hint="eastAsia" w:ascii="仿宋_GB2312" w:hAnsi="Times New Roman" w:eastAsia="仿宋_GB2312" w:cs="Times New Roman"/>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3</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r>
        <w:rPr>
          <w:rFonts w:hint="eastAsia" w:ascii="黑体" w:eastAsia="黑体"/>
          <w:sz w:val="28"/>
          <w:szCs w:val="28"/>
          <w:lang w:val="en-US" w:eastAsia="zh-CN"/>
        </w:rPr>
        <w:t>2</w:t>
      </w:r>
      <w:r>
        <w:rPr>
          <w:rFonts w:hint="eastAsia" w:ascii="黑体" w:eastAsia="黑体"/>
          <w:sz w:val="28"/>
          <w:szCs w:val="28"/>
          <w:lang w:eastAsia="zh-CN"/>
        </w:rPr>
        <w:t>）</w:t>
      </w:r>
    </w:p>
    <w:p>
      <w:pPr>
        <w:rPr>
          <w:rFonts w:hint="eastAsia"/>
        </w:rPr>
      </w:pPr>
    </w:p>
    <w:p>
      <w:pPr>
        <w:pStyle w:val="3"/>
        <w:rPr>
          <w:rFonts w:hint="eastAsia"/>
        </w:rPr>
      </w:pPr>
    </w:p>
    <w:p>
      <w:pPr>
        <w:rPr>
          <w:rFonts w:hint="eastAsia"/>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14</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23</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61F434A"/>
    <w:rsid w:val="079004AC"/>
    <w:rsid w:val="0989002B"/>
    <w:rsid w:val="0F8E2C57"/>
    <w:rsid w:val="1059665E"/>
    <w:rsid w:val="10AC13BA"/>
    <w:rsid w:val="1176415A"/>
    <w:rsid w:val="184D30FC"/>
    <w:rsid w:val="1AEC0734"/>
    <w:rsid w:val="1DEF20B0"/>
    <w:rsid w:val="1E5B6E63"/>
    <w:rsid w:val="214243FA"/>
    <w:rsid w:val="23716C93"/>
    <w:rsid w:val="257A14F5"/>
    <w:rsid w:val="266F5012"/>
    <w:rsid w:val="27196C26"/>
    <w:rsid w:val="29EF086F"/>
    <w:rsid w:val="2E744737"/>
    <w:rsid w:val="2EFFE297"/>
    <w:rsid w:val="301437CA"/>
    <w:rsid w:val="33FE0F3E"/>
    <w:rsid w:val="343C55FB"/>
    <w:rsid w:val="3B1346CB"/>
    <w:rsid w:val="3B391719"/>
    <w:rsid w:val="3BB6520A"/>
    <w:rsid w:val="3D3D791A"/>
    <w:rsid w:val="3E6E3C33"/>
    <w:rsid w:val="40BE298E"/>
    <w:rsid w:val="433E495C"/>
    <w:rsid w:val="454A3BCD"/>
    <w:rsid w:val="4AC27CB3"/>
    <w:rsid w:val="4BF72BEF"/>
    <w:rsid w:val="51DB3C59"/>
    <w:rsid w:val="55762E42"/>
    <w:rsid w:val="565E62C3"/>
    <w:rsid w:val="57A7B272"/>
    <w:rsid w:val="58191D6C"/>
    <w:rsid w:val="58470068"/>
    <w:rsid w:val="5A1720F9"/>
    <w:rsid w:val="5B9C37C2"/>
    <w:rsid w:val="5BA7C654"/>
    <w:rsid w:val="5D5B6707"/>
    <w:rsid w:val="64C0607C"/>
    <w:rsid w:val="676F09E1"/>
    <w:rsid w:val="752E3293"/>
    <w:rsid w:val="77AF3047"/>
    <w:rsid w:val="793E55C9"/>
    <w:rsid w:val="79C4758E"/>
    <w:rsid w:val="7A7F1C49"/>
    <w:rsid w:val="7B5B7AE6"/>
    <w:rsid w:val="7BA7071E"/>
    <w:rsid w:val="7BDF6DA8"/>
    <w:rsid w:val="7C7EDC1A"/>
    <w:rsid w:val="7CCED98D"/>
    <w:rsid w:val="7D08410F"/>
    <w:rsid w:val="7D270E01"/>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1">
    <w:name w:val="Default Paragraph Font"/>
    <w:semiHidden/>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rtlCol="0" anchor="t" anchorCtr="1"/>
          <a:lstStyle/>
          <a:p>
            <a:pPr algn="l">
              <a:defRPr lang="zh-CN" sz="1800" b="1" i="0" u="none" strike="noStrike" kern="1200" baseline="0">
                <a:solidFill>
                  <a:schemeClr val="tx1"/>
                </a:solidFill>
                <a:latin typeface="+mn-lt"/>
                <a:ea typeface="+mn-ea"/>
                <a:cs typeface="+mn-cs"/>
              </a:defRPr>
            </a:pPr>
            <a:r>
              <a:rPr lang="en-US"/>
              <a:t>收入决算</a:t>
            </a:r>
            <a:endParaRPr lang="en-US" sz="1100"/>
          </a:p>
        </c:rich>
      </c:tx>
      <c:layout/>
      <c:overlay val="0"/>
      <c:spPr>
        <a:noFill/>
        <a:ln>
          <a:noFill/>
        </a:ln>
        <a:effectLst/>
      </c:spPr>
    </c:title>
    <c:autoTitleDeleted val="0"/>
    <c:plotArea>
      <c:layout/>
      <c:pieChart>
        <c:varyColors val="1"/>
        <c:ser>
          <c:idx val="0"/>
          <c:order val="0"/>
          <c:tx>
            <c:strRef>
              <c:f>Sheet1!$B$1</c:f>
              <c:strCache>
                <c:ptCount val="1"/>
                <c:pt idx="0">
                  <c:v>收入</c:v>
                </c:pt>
              </c:strCache>
            </c:strRef>
          </c:tx>
          <c:explosion val="0"/>
          <c:dPt>
            <c:idx val="0"/>
            <c:bubble3D val="0"/>
            <c:spPr>
              <a:solidFill>
                <a:schemeClr val="accent1"/>
              </a:solidFill>
              <a:ln>
                <a:solidFill>
                  <a:schemeClr val="bg1"/>
                </a:solidFill>
              </a:ln>
              <a:effectLst/>
            </c:spPr>
          </c:dPt>
          <c:dPt>
            <c:idx val="1"/>
            <c:bubble3D val="0"/>
            <c:spPr>
              <a:solidFill>
                <a:schemeClr val="accent2"/>
              </a:solidFill>
              <a:ln>
                <a:solidFill>
                  <a:schemeClr val="bg1"/>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lumMod val="75000"/>
                        <a:lumOff val="25000"/>
                      </a:schemeClr>
                    </a:solidFill>
                    <a:latin typeface="+mn-lt"/>
                    <a:ea typeface="+mn-ea"/>
                    <a:cs typeface="+mn-cs"/>
                  </a:defRPr>
                </a:pPr>
              </a:p>
            </c:txPr>
            <c:dLblPos val="in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Sheet1!$A$2:$A$3</c:f>
              <c:strCache>
                <c:ptCount val="2"/>
                <c:pt idx="0">
                  <c:v>财政拨款收入</c:v>
                </c:pt>
                <c:pt idx="1">
                  <c:v>其他收入</c:v>
                </c:pt>
              </c:strCache>
            </c:strRef>
          </c:cat>
          <c:val>
            <c:numRef>
              <c:f>Sheet1!$B$2:$B$3</c:f>
              <c:numCache>
                <c:formatCode>General</c:formatCode>
                <c:ptCount val="2"/>
                <c:pt idx="0">
                  <c:v>7392.04</c:v>
                </c:pt>
                <c:pt idx="1">
                  <c:v>2158.59</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bg1">
                  <a:lumMod val="50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a:solidFill>
                  <a:schemeClr val="bg1">
                    <a:lumMod val="50000"/>
                  </a:schemeClr>
                </a:solidFill>
              </a:rPr>
              <a:t>支出决算</a:t>
            </a:r>
            <a:endParaRPr>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6478.35</c:v>
                </c:pt>
                <c:pt idx="1">
                  <c:v>3420.92</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3815</Words>
  <Characters>6095</Characters>
  <Lines>77</Lines>
  <Paragraphs>21</Paragraphs>
  <TotalTime>0</TotalTime>
  <ScaleCrop>false</ScaleCrop>
  <LinksUpToDate>false</LinksUpToDate>
  <CharactersWithSpaces>6114</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刘金</cp:lastModifiedBy>
  <cp:lastPrinted>2020-08-07T11:39:00Z</cp:lastPrinted>
  <dcterms:modified xsi:type="dcterms:W3CDTF">2024-09-02T01:09:00Z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C53E0049DD7D4F56A956C4A3BA3D12CC_13</vt:lpwstr>
  </property>
</Properties>
</file>