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p>
    <w:p>
      <w:pPr>
        <w:pStyle w:val="2"/>
        <w:jc w:val="center"/>
      </w:pPr>
    </w:p>
    <w:p>
      <w:pPr>
        <w:jc w:val="center"/>
        <w:rPr>
          <w:rFonts w:ascii="黑体" w:eastAsia="黑体"/>
          <w:sz w:val="52"/>
          <w:szCs w:val="52"/>
        </w:rPr>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560" w:firstLineChars="20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根据</w:t>
      </w:r>
      <w:r>
        <w:rPr>
          <w:rFonts w:hint="eastAsia" w:ascii="仿宋_GB2312" w:hAnsi="Times New Roman" w:eastAsia="仿宋_GB2312" w:cs="Times New Roman"/>
          <w:b w:val="0"/>
          <w:bCs w:val="0"/>
          <w:kern w:val="2"/>
          <w:sz w:val="28"/>
          <w:szCs w:val="28"/>
          <w:lang w:val="en-US" w:eastAsia="zh-CN" w:bidi="ar-SA"/>
        </w:rPr>
        <w:t>市委编办《关于印发北京市规划和自然资源委员会区分局职能配置、内设机构和人员编制规定的通知》（京编办发〔2019〕17号）、中共北京市规划和自然资源委员会党组《关于划转建设工程消防设计审查职责有关事项的通知》（京规自党发〔2019〕130号）及《关于市规划自然资源系统所属事业单位改革有关事项的批复》（京编委〔2021〕123号</w:t>
      </w:r>
      <w:r>
        <w:rPr>
          <w:rFonts w:hint="eastAsia" w:ascii="仿宋_GB2312" w:eastAsia="仿宋_GB2312" w:cs="Times New Roman"/>
          <w:b w:val="0"/>
          <w:bCs w:val="0"/>
          <w:kern w:val="2"/>
          <w:sz w:val="28"/>
          <w:szCs w:val="28"/>
          <w:lang w:val="en-US" w:eastAsia="zh-CN" w:bidi="ar-SA"/>
        </w:rPr>
        <w:t>）等，设立北京市规划和自然资源委员会通州分局。</w:t>
      </w:r>
    </w:p>
    <w:p>
      <w:pPr>
        <w:ind w:firstLine="560" w:firstLineChars="20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北京市规划和自然资源委员会通州分局设立13个机关科室，下辖3个行政事业单位。</w:t>
      </w:r>
    </w:p>
    <w:p>
      <w:pPr>
        <w:ind w:firstLine="560" w:firstLineChars="20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13个机关科室具体包括：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w:t>
      </w:r>
    </w:p>
    <w:p>
      <w:pPr>
        <w:ind w:firstLine="560" w:firstLineChars="20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3个行政事业单位具体包括：北京市通州区规划和自然资源执法队、北京市通州区不动产登记中心、北京市通州区规划和自然资源综合事务中心。</w:t>
      </w:r>
    </w:p>
    <w:p>
      <w:pPr>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主要职责如下：</w:t>
      </w:r>
    </w:p>
    <w:p>
      <w:pPr>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1.</w:t>
      </w:r>
      <w:r>
        <w:rPr>
          <w:rFonts w:hint="eastAsia" w:ascii="仿宋_GB2312" w:hAnsi="Times New Roman" w:eastAsia="仿宋_GB2312" w:cs="Times New Roman"/>
          <w:b w:val="0"/>
          <w:bCs w:val="0"/>
          <w:kern w:val="2"/>
          <w:sz w:val="28"/>
          <w:szCs w:val="28"/>
          <w:lang w:val="en-US" w:eastAsia="zh-CN" w:bidi="ar-SA"/>
        </w:rPr>
        <w:t>履行本区全民所有土地、矿产、森林、湿地、水等自然资源资产所有者职责和所有国土空间用途管制职责，宣传、贯彻、实施国家关于自然资源和国土空间规划及测绘、勘察设计管理等方面的法律、法规、规章、政策和标准。</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2.</w:t>
      </w:r>
      <w:r>
        <w:rPr>
          <w:rFonts w:hint="default" w:ascii="仿宋_GB2312" w:hAnsi="Times New Roman" w:eastAsia="仿宋_GB2312" w:cs="Times New Roman"/>
          <w:b w:val="0"/>
          <w:bCs w:val="0"/>
          <w:kern w:val="2"/>
          <w:sz w:val="28"/>
          <w:szCs w:val="28"/>
          <w:lang w:val="en-US" w:eastAsia="zh-CN" w:bidi="ar-SA"/>
        </w:rPr>
        <w:t>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w:t>
      </w:r>
      <w:r>
        <w:rPr>
          <w:rFonts w:hint="eastAsia" w:ascii="仿宋_GB2312" w:hAnsi="Times New Roman" w:eastAsia="仿宋_GB2312" w:cs="Times New Roman"/>
          <w:b w:val="0"/>
          <w:bCs w:val="0"/>
          <w:kern w:val="2"/>
          <w:sz w:val="28"/>
          <w:szCs w:val="28"/>
          <w:lang w:val="en-US" w:eastAsia="zh-CN" w:bidi="ar-SA"/>
        </w:rPr>
        <w:t>警及城市体检评估工作。承担</w:t>
      </w:r>
      <w:r>
        <w:rPr>
          <w:rFonts w:hint="default" w:ascii="仿宋_GB2312" w:hAnsi="Times New Roman" w:eastAsia="仿宋_GB2312" w:cs="Times New Roman"/>
          <w:b w:val="0"/>
          <w:bCs w:val="0"/>
          <w:kern w:val="2"/>
          <w:sz w:val="28"/>
          <w:szCs w:val="28"/>
          <w:lang w:val="en-US" w:eastAsia="zh-CN" w:bidi="ar-SA"/>
        </w:rPr>
        <w:t>城市设计工作。承担城市雕塑和公共</w:t>
      </w:r>
      <w:r>
        <w:rPr>
          <w:rFonts w:hint="eastAsia" w:ascii="仿宋_GB2312" w:hAnsi="Times New Roman" w:eastAsia="仿宋_GB2312" w:cs="Times New Roman"/>
          <w:b w:val="0"/>
          <w:bCs w:val="0"/>
          <w:kern w:val="2"/>
          <w:sz w:val="28"/>
          <w:szCs w:val="28"/>
          <w:lang w:val="en-US" w:eastAsia="zh-CN" w:bidi="ar-SA"/>
        </w:rPr>
        <w:t>空间景观风貌规划管理</w:t>
      </w:r>
      <w:r>
        <w:rPr>
          <w:rFonts w:hint="default" w:ascii="仿宋_GB2312" w:hAnsi="Times New Roman" w:eastAsia="仿宋_GB2312" w:cs="Times New Roman"/>
          <w:b w:val="0"/>
          <w:bCs w:val="0"/>
          <w:kern w:val="2"/>
          <w:sz w:val="28"/>
          <w:szCs w:val="28"/>
          <w:lang w:val="en-US" w:eastAsia="zh-CN" w:bidi="ar-SA"/>
        </w:rPr>
        <w:t>工作。依法审查村庄规划。</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3.</w:t>
      </w:r>
      <w:r>
        <w:rPr>
          <w:rFonts w:hint="eastAsia" w:ascii="仿宋_GB2312" w:hAnsi="Times New Roman" w:eastAsia="仿宋_GB2312" w:cs="Times New Roman"/>
          <w:b w:val="0"/>
          <w:bCs w:val="0"/>
          <w:kern w:val="2"/>
          <w:sz w:val="28"/>
          <w:szCs w:val="28"/>
          <w:lang w:val="en-US" w:eastAsia="zh-CN" w:bidi="ar-SA"/>
        </w:rPr>
        <w:t>负责本区国土空间</w:t>
      </w:r>
      <w:r>
        <w:rPr>
          <w:rFonts w:hint="default" w:ascii="仿宋_GB2312" w:hAnsi="Times New Roman" w:eastAsia="仿宋_GB2312" w:cs="Times New Roman"/>
          <w:b w:val="0"/>
          <w:bCs w:val="0"/>
          <w:kern w:val="2"/>
          <w:sz w:val="28"/>
          <w:szCs w:val="28"/>
          <w:lang w:val="en-US" w:eastAsia="zh-CN" w:bidi="ar-SA"/>
        </w:rPr>
        <w:t>用途管制工作。负责自然资源和国土空间规划的实施管理</w:t>
      </w:r>
      <w:r>
        <w:rPr>
          <w:rFonts w:hint="eastAsia" w:ascii="仿宋_GB2312" w:hAnsi="Times New Roman" w:eastAsia="仿宋_GB2312" w:cs="Times New Roman"/>
          <w:b w:val="0"/>
          <w:bCs w:val="0"/>
          <w:kern w:val="2"/>
          <w:sz w:val="28"/>
          <w:szCs w:val="28"/>
          <w:lang w:val="en-US" w:eastAsia="zh-CN" w:bidi="ar-SA"/>
        </w:rPr>
        <w:t>。组织拟订并</w:t>
      </w:r>
      <w:r>
        <w:rPr>
          <w:rFonts w:hint="default" w:ascii="仿宋_GB2312" w:hAnsi="Times New Roman" w:eastAsia="仿宋_GB2312" w:cs="Times New Roman"/>
          <w:b w:val="0"/>
          <w:bCs w:val="0"/>
          <w:kern w:val="2"/>
          <w:sz w:val="28"/>
          <w:szCs w:val="28"/>
          <w:lang w:val="en-US" w:eastAsia="zh-CN" w:bidi="ar-SA"/>
        </w:rPr>
        <w:t>实施土地等自然资源年度利用计划。负责工程</w:t>
      </w:r>
      <w:r>
        <w:rPr>
          <w:rFonts w:hint="eastAsia" w:ascii="仿宋_GB2312" w:hAnsi="Times New Roman" w:eastAsia="仿宋_GB2312" w:cs="Times New Roman"/>
          <w:b w:val="0"/>
          <w:bCs w:val="0"/>
          <w:kern w:val="2"/>
          <w:sz w:val="28"/>
          <w:szCs w:val="28"/>
          <w:lang w:val="en-US" w:eastAsia="zh-CN" w:bidi="ar-SA"/>
        </w:rPr>
        <w:t>建设</w:t>
      </w:r>
      <w:r>
        <w:rPr>
          <w:rFonts w:hint="eastAsia" w:ascii="仿宋_GB2312" w:eastAsia="仿宋_GB2312" w:cs="Times New Roman"/>
          <w:b w:val="0"/>
          <w:bCs w:val="0"/>
          <w:kern w:val="2"/>
          <w:sz w:val="28"/>
          <w:szCs w:val="28"/>
          <w:lang w:val="en-US" w:eastAsia="zh-CN" w:bidi="ar-SA"/>
        </w:rPr>
        <w:t>项</w:t>
      </w:r>
      <w:r>
        <w:rPr>
          <w:rFonts w:hint="default" w:ascii="仿宋_GB2312" w:hAnsi="Times New Roman" w:eastAsia="仿宋_GB2312" w:cs="Times New Roman"/>
          <w:b w:val="0"/>
          <w:bCs w:val="0"/>
          <w:kern w:val="2"/>
          <w:sz w:val="28"/>
          <w:szCs w:val="28"/>
          <w:lang w:val="en-US" w:eastAsia="zh-CN" w:bidi="ar-SA"/>
        </w:rPr>
        <w:t>目</w:t>
      </w:r>
      <w:r>
        <w:rPr>
          <w:rFonts w:hint="eastAsia" w:ascii="仿宋_GB2312" w:hAnsi="Times New Roman" w:eastAsia="仿宋_GB2312" w:cs="Times New Roman"/>
          <w:b w:val="0"/>
          <w:bCs w:val="0"/>
          <w:kern w:val="2"/>
          <w:sz w:val="28"/>
          <w:szCs w:val="28"/>
          <w:lang w:val="en-US" w:eastAsia="zh-CN" w:bidi="ar-SA"/>
        </w:rPr>
        <w:t>规划和</w:t>
      </w:r>
      <w:r>
        <w:rPr>
          <w:rFonts w:hint="default" w:ascii="仿宋_GB2312" w:hAnsi="Times New Roman" w:eastAsia="仿宋_GB2312" w:cs="Times New Roman"/>
          <w:b w:val="0"/>
          <w:bCs w:val="0"/>
          <w:kern w:val="2"/>
          <w:sz w:val="28"/>
          <w:szCs w:val="28"/>
          <w:lang w:val="en-US" w:eastAsia="zh-CN" w:bidi="ar-SA"/>
        </w:rPr>
        <w:t>用地管理相关工作。</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4.</w:t>
      </w:r>
      <w:r>
        <w:rPr>
          <w:rFonts w:hint="default" w:ascii="仿宋_GB2312" w:hAnsi="Times New Roman" w:eastAsia="仿宋_GB2312" w:cs="Times New Roman"/>
          <w:b w:val="0"/>
          <w:bCs w:val="0"/>
          <w:kern w:val="2"/>
          <w:sz w:val="28"/>
          <w:szCs w:val="28"/>
          <w:lang w:val="en-US" w:eastAsia="zh-CN" w:bidi="ar-SA"/>
        </w:rPr>
        <w:t>负责本区自然资源调查监测评价工作。组织自然资源基础调查、专项调查和监测</w:t>
      </w:r>
      <w:r>
        <w:rPr>
          <w:rFonts w:hint="eastAsia" w:ascii="仿宋_GB2312" w:hAnsi="Times New Roman" w:eastAsia="仿宋_GB2312" w:cs="Times New Roman"/>
          <w:b w:val="0"/>
          <w:bCs w:val="0"/>
          <w:kern w:val="2"/>
          <w:sz w:val="28"/>
          <w:szCs w:val="28"/>
          <w:lang w:val="en-US" w:eastAsia="zh-CN" w:bidi="ar-SA"/>
        </w:rPr>
        <w:t>。</w:t>
      </w:r>
      <w:r>
        <w:rPr>
          <w:rFonts w:hint="default" w:ascii="仿宋_GB2312" w:hAnsi="Times New Roman" w:eastAsia="仿宋_GB2312" w:cs="Times New Roman"/>
          <w:b w:val="0"/>
          <w:bCs w:val="0"/>
          <w:kern w:val="2"/>
          <w:sz w:val="28"/>
          <w:szCs w:val="28"/>
          <w:lang w:val="en-US" w:eastAsia="zh-CN" w:bidi="ar-SA"/>
        </w:rPr>
        <w:t>负责自然资源和不动产统一确权登记工作。依法调处相关权属纠纷。</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5.</w:t>
      </w:r>
      <w:r>
        <w:rPr>
          <w:rFonts w:hint="default" w:ascii="仿宋_GB2312" w:hAnsi="Times New Roman" w:eastAsia="仿宋_GB2312" w:cs="Times New Roman"/>
          <w:b w:val="0"/>
          <w:bCs w:val="0"/>
          <w:kern w:val="2"/>
          <w:sz w:val="28"/>
          <w:szCs w:val="28"/>
          <w:lang w:val="en-US" w:eastAsia="zh-CN" w:bidi="ar-SA"/>
        </w:rPr>
        <w:t>负责本区自然资源资产有偿使用工作。负责全民所有自然资源资产核算，编制全民所有自然资源资产负债表。负责自然资源资产价值评估管理，依法收缴相关资产收益。负责自然资源的合理开发利用。</w:t>
      </w:r>
      <w:r>
        <w:rPr>
          <w:rFonts w:hint="eastAsia" w:ascii="仿宋_GB2312" w:hAnsi="Times New Roman" w:eastAsia="仿宋_GB2312" w:cs="Times New Roman"/>
          <w:b w:val="0"/>
          <w:bCs w:val="0"/>
          <w:kern w:val="2"/>
          <w:sz w:val="28"/>
          <w:szCs w:val="28"/>
          <w:lang w:val="en-US" w:eastAsia="zh-CN" w:bidi="ar-SA"/>
        </w:rPr>
        <w:t>组织开展</w:t>
      </w:r>
      <w:r>
        <w:rPr>
          <w:rFonts w:hint="default" w:ascii="仿宋_GB2312" w:hAnsi="Times New Roman" w:eastAsia="仿宋_GB2312" w:cs="Times New Roman"/>
          <w:b w:val="0"/>
          <w:bCs w:val="0"/>
          <w:kern w:val="2"/>
          <w:sz w:val="28"/>
          <w:szCs w:val="28"/>
          <w:lang w:val="en-US" w:eastAsia="zh-CN" w:bidi="ar-SA"/>
        </w:rPr>
        <w:t>自然资源分等定级价格</w:t>
      </w:r>
      <w:r>
        <w:rPr>
          <w:rFonts w:hint="eastAsia" w:ascii="仿宋_GB2312" w:hAnsi="Times New Roman" w:eastAsia="仿宋_GB2312" w:cs="Times New Roman"/>
          <w:b w:val="0"/>
          <w:bCs w:val="0"/>
          <w:kern w:val="2"/>
          <w:sz w:val="28"/>
          <w:szCs w:val="28"/>
          <w:lang w:val="en-US" w:eastAsia="zh-CN" w:bidi="ar-SA"/>
        </w:rPr>
        <w:t>评估</w:t>
      </w:r>
      <w:r>
        <w:rPr>
          <w:rFonts w:hint="default" w:ascii="仿宋_GB2312" w:hAnsi="Times New Roman" w:eastAsia="仿宋_GB2312" w:cs="Times New Roman"/>
          <w:b w:val="0"/>
          <w:bCs w:val="0"/>
          <w:kern w:val="2"/>
          <w:sz w:val="28"/>
          <w:szCs w:val="28"/>
          <w:lang w:val="en-US" w:eastAsia="zh-CN" w:bidi="ar-SA"/>
        </w:rPr>
        <w:t>，开展自然资源利用评价考核，指导节约集约利用。负责自然资源市场监管。</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6.</w:t>
      </w:r>
      <w:r>
        <w:rPr>
          <w:rFonts w:hint="default" w:ascii="仿宋_GB2312" w:hAnsi="Times New Roman" w:eastAsia="仿宋_GB2312" w:cs="Times New Roman"/>
          <w:b w:val="0"/>
          <w:bCs w:val="0"/>
          <w:kern w:val="2"/>
          <w:sz w:val="28"/>
          <w:szCs w:val="28"/>
          <w:lang w:val="en-US" w:eastAsia="zh-CN" w:bidi="ar-SA"/>
        </w:rPr>
        <w:t>负责本区耕地保护、基</w:t>
      </w:r>
      <w:r>
        <w:rPr>
          <w:rFonts w:hint="eastAsia" w:ascii="仿宋_GB2312" w:hAnsi="Times New Roman" w:eastAsia="仿宋_GB2312" w:cs="Times New Roman"/>
          <w:b w:val="0"/>
          <w:bCs w:val="0"/>
          <w:kern w:val="2"/>
          <w:sz w:val="28"/>
          <w:szCs w:val="28"/>
          <w:lang w:val="en-US" w:eastAsia="zh-CN" w:bidi="ar-SA"/>
        </w:rPr>
        <w:t>本</w:t>
      </w:r>
      <w:r>
        <w:rPr>
          <w:rFonts w:hint="default" w:ascii="仿宋_GB2312" w:hAnsi="Times New Roman" w:eastAsia="仿宋_GB2312" w:cs="Times New Roman"/>
          <w:b w:val="0"/>
          <w:bCs w:val="0"/>
          <w:kern w:val="2"/>
          <w:sz w:val="28"/>
          <w:szCs w:val="28"/>
          <w:lang w:val="en-US" w:eastAsia="zh-CN" w:bidi="ar-SA"/>
        </w:rPr>
        <w:t>农田保护管理。负责国土空间用途转用工作</w:t>
      </w:r>
      <w:r>
        <w:rPr>
          <w:rFonts w:hint="eastAsia" w:ascii="仿宋_GB2312" w:hAnsi="Times New Roman" w:eastAsia="仿宋_GB2312" w:cs="Times New Roman"/>
          <w:b w:val="0"/>
          <w:bCs w:val="0"/>
          <w:kern w:val="2"/>
          <w:sz w:val="28"/>
          <w:szCs w:val="28"/>
          <w:lang w:val="en-US" w:eastAsia="zh-CN" w:bidi="ar-SA"/>
        </w:rPr>
        <w:t>。</w:t>
      </w:r>
      <w:r>
        <w:rPr>
          <w:rFonts w:hint="default" w:ascii="仿宋_GB2312" w:hAnsi="Times New Roman" w:eastAsia="仿宋_GB2312" w:cs="Times New Roman"/>
          <w:b w:val="0"/>
          <w:bCs w:val="0"/>
          <w:kern w:val="2"/>
          <w:sz w:val="28"/>
          <w:szCs w:val="28"/>
          <w:lang w:val="en-US" w:eastAsia="zh-CN" w:bidi="ar-SA"/>
        </w:rPr>
        <w:t>负责土地征收征用管理。负责耕地占补平衡管理。组织实施土地整理复垦</w:t>
      </w:r>
      <w:r>
        <w:rPr>
          <w:rFonts w:hint="eastAsia" w:ascii="仿宋_GB2312" w:hAnsi="Times New Roman" w:eastAsia="仿宋_GB2312" w:cs="Times New Roman"/>
          <w:b w:val="0"/>
          <w:bCs w:val="0"/>
          <w:kern w:val="2"/>
          <w:sz w:val="28"/>
          <w:szCs w:val="28"/>
          <w:lang w:val="en-US" w:eastAsia="zh-CN" w:bidi="ar-SA"/>
        </w:rPr>
        <w:t>。</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7.</w:t>
      </w:r>
      <w:r>
        <w:rPr>
          <w:rFonts w:hint="default" w:ascii="仿宋_GB2312" w:hAnsi="Times New Roman" w:eastAsia="仿宋_GB2312" w:cs="Times New Roman"/>
          <w:b w:val="0"/>
          <w:bCs w:val="0"/>
          <w:kern w:val="2"/>
          <w:sz w:val="28"/>
          <w:szCs w:val="28"/>
          <w:lang w:val="en-US" w:eastAsia="zh-CN" w:bidi="ar-SA"/>
        </w:rPr>
        <w:t>负责统筹本</w:t>
      </w:r>
      <w:r>
        <w:rPr>
          <w:rFonts w:hint="eastAsia" w:ascii="仿宋_GB2312" w:hAnsi="Times New Roman" w:eastAsia="仿宋_GB2312" w:cs="Times New Roman"/>
          <w:b w:val="0"/>
          <w:bCs w:val="0"/>
          <w:kern w:val="2"/>
          <w:sz w:val="28"/>
          <w:szCs w:val="28"/>
          <w:lang w:val="en-US" w:eastAsia="zh-CN" w:bidi="ar-SA"/>
        </w:rPr>
        <w:t>区</w:t>
      </w:r>
      <w:r>
        <w:rPr>
          <w:rFonts w:hint="default" w:ascii="仿宋_GB2312" w:hAnsi="Times New Roman" w:eastAsia="仿宋_GB2312" w:cs="Times New Roman"/>
          <w:b w:val="0"/>
          <w:bCs w:val="0"/>
          <w:kern w:val="2"/>
          <w:sz w:val="28"/>
          <w:szCs w:val="28"/>
          <w:lang w:val="en-US" w:eastAsia="zh-CN" w:bidi="ar-SA"/>
        </w:rPr>
        <w:t>国土空间生态修复</w:t>
      </w:r>
      <w:r>
        <w:rPr>
          <w:rFonts w:hint="eastAsia" w:ascii="仿宋_GB2312" w:hAnsi="Times New Roman" w:eastAsia="仿宋_GB2312" w:cs="Times New Roman"/>
          <w:b w:val="0"/>
          <w:bCs w:val="0"/>
          <w:kern w:val="2"/>
          <w:sz w:val="28"/>
          <w:szCs w:val="28"/>
          <w:lang w:val="en-US" w:eastAsia="zh-CN" w:bidi="ar-SA"/>
        </w:rPr>
        <w:t>。</w:t>
      </w:r>
      <w:r>
        <w:rPr>
          <w:rFonts w:hint="default" w:ascii="仿宋_GB2312" w:hAnsi="Times New Roman" w:eastAsia="仿宋_GB2312" w:cs="Times New Roman"/>
          <w:b w:val="0"/>
          <w:bCs w:val="0"/>
          <w:kern w:val="2"/>
          <w:sz w:val="28"/>
          <w:szCs w:val="28"/>
          <w:lang w:val="en-US" w:eastAsia="zh-CN" w:bidi="ar-SA"/>
        </w:rPr>
        <w:t>牵头组织编制国土空间生态修复规划并实施有巡生态修复工程。</w:t>
      </w:r>
      <w:r>
        <w:rPr>
          <w:rFonts w:hint="eastAsia" w:ascii="仿宋_GB2312" w:hAnsi="Times New Roman" w:eastAsia="仿宋_GB2312" w:cs="Times New Roman"/>
          <w:b w:val="0"/>
          <w:bCs w:val="0"/>
          <w:kern w:val="2"/>
          <w:sz w:val="28"/>
          <w:szCs w:val="28"/>
          <w:lang w:val="en-US" w:eastAsia="zh-CN" w:bidi="ar-SA"/>
        </w:rPr>
        <w:t>负责</w:t>
      </w:r>
      <w:r>
        <w:rPr>
          <w:rFonts w:hint="default" w:ascii="仿宋_GB2312" w:hAnsi="Times New Roman" w:eastAsia="仿宋_GB2312" w:cs="Times New Roman"/>
          <w:b w:val="0"/>
          <w:bCs w:val="0"/>
          <w:kern w:val="2"/>
          <w:sz w:val="28"/>
          <w:szCs w:val="28"/>
          <w:lang w:val="en-US" w:eastAsia="zh-CN" w:bidi="ar-SA"/>
        </w:rPr>
        <w:t>国土空间综合整治、矿山地质环境恢复治理等工作</w:t>
      </w:r>
      <w:r>
        <w:rPr>
          <w:rFonts w:hint="eastAsia" w:ascii="仿宋_GB2312" w:hAnsi="Times New Roman" w:eastAsia="仿宋_GB2312" w:cs="Times New Roman"/>
          <w:b w:val="0"/>
          <w:bCs w:val="0"/>
          <w:kern w:val="2"/>
          <w:sz w:val="28"/>
          <w:szCs w:val="28"/>
          <w:lang w:val="en-US" w:eastAsia="zh-CN" w:bidi="ar-SA"/>
        </w:rPr>
        <w:t>。</w:t>
      </w:r>
      <w:r>
        <w:rPr>
          <w:rFonts w:hint="default" w:ascii="仿宋_GB2312" w:hAnsi="Times New Roman" w:eastAsia="仿宋_GB2312" w:cs="Times New Roman"/>
          <w:b w:val="0"/>
          <w:bCs w:val="0"/>
          <w:kern w:val="2"/>
          <w:sz w:val="28"/>
          <w:szCs w:val="28"/>
          <w:lang w:val="en-US" w:eastAsia="zh-CN" w:bidi="ar-SA"/>
        </w:rPr>
        <w:t>负责地质灾害预防和治理，承担地质灾害应急救援的技术支撑工作。负责矿产资源合理利用和保护的监督管理。</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8.</w:t>
      </w:r>
      <w:r>
        <w:rPr>
          <w:rFonts w:hint="default" w:ascii="仿宋_GB2312" w:hAnsi="Times New Roman" w:eastAsia="仿宋_GB2312" w:cs="Times New Roman"/>
          <w:b w:val="0"/>
          <w:bCs w:val="0"/>
          <w:kern w:val="2"/>
          <w:sz w:val="28"/>
          <w:szCs w:val="28"/>
          <w:lang w:val="en-US" w:eastAsia="zh-CN" w:bidi="ar-SA"/>
        </w:rPr>
        <w:t>负责本区自然资源和国土空间规划方面的科技、信息化建设以及统计工作。承担勘察设计、测绘相关监督管理工作。承担自然资源和国土空间规划相关档案的管理工作。</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9.</w:t>
      </w:r>
      <w:r>
        <w:rPr>
          <w:rFonts w:hint="default" w:ascii="仿宋_GB2312" w:hAnsi="Times New Roman" w:eastAsia="仿宋_GB2312" w:cs="Times New Roman"/>
          <w:b w:val="0"/>
          <w:bCs w:val="0"/>
          <w:kern w:val="2"/>
          <w:sz w:val="28"/>
          <w:szCs w:val="28"/>
          <w:lang w:val="en-US" w:eastAsia="zh-CN" w:bidi="ar-SA"/>
        </w:rPr>
        <w:t>负责本区自然资源和国土空间规划管理的督察工作。依法承担工程建设项目的规划核验。查处自然资源开发利用和国土空间规划及勘察设计、测绘违法案件。</w:t>
      </w:r>
    </w:p>
    <w:p>
      <w:pPr>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highlight w:val="none"/>
          <w:lang w:val="en-US" w:eastAsia="zh-CN"/>
        </w:rPr>
        <w:t>10.</w:t>
      </w:r>
      <w:r>
        <w:rPr>
          <w:rFonts w:hint="default" w:ascii="仿宋_GB2312" w:hAnsi="Times New Roman" w:eastAsia="仿宋_GB2312" w:cs="Times New Roman"/>
          <w:b w:val="0"/>
          <w:bCs w:val="0"/>
          <w:kern w:val="2"/>
          <w:sz w:val="28"/>
          <w:szCs w:val="28"/>
          <w:lang w:val="en-US" w:eastAsia="zh-CN" w:bidi="ar-SA"/>
        </w:rPr>
        <w:t>完成市规划自然资源委和区委、区政府交办的其他任务。</w:t>
      </w:r>
    </w:p>
    <w:p>
      <w:pPr>
        <w:ind w:firstLine="560" w:firstLineChars="200"/>
        <w:rPr>
          <w:rFonts w:hint="eastAsia"/>
          <w:sz w:val="28"/>
          <w:szCs w:val="28"/>
        </w:rPr>
      </w:pPr>
      <w:r>
        <w:rPr>
          <w:rFonts w:hint="eastAsia" w:ascii="仿宋_GB2312" w:eastAsia="仿宋_GB2312"/>
          <w:sz w:val="28"/>
          <w:szCs w:val="28"/>
          <w:highlight w:val="none"/>
          <w:lang w:val="en-US" w:eastAsia="zh-CN"/>
        </w:rPr>
        <w:t>11.</w:t>
      </w:r>
      <w:r>
        <w:rPr>
          <w:rFonts w:hint="eastAsia" w:ascii="仿宋_GB2312" w:hAnsi="Times New Roman" w:eastAsia="仿宋_GB2312" w:cs="Times New Roman"/>
          <w:b w:val="0"/>
          <w:bCs w:val="0"/>
          <w:kern w:val="2"/>
          <w:sz w:val="28"/>
          <w:szCs w:val="28"/>
          <w:lang w:val="en-US" w:eastAsia="zh-CN" w:bidi="ar-SA"/>
        </w:rPr>
        <w:t>职能转变。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务发挥市场对资源配置的决定性作用，更好发挥政府作用，强化自然资源管理规则、标准、制度的约束性作用，推进自然资源确权登记和评估的便民高效。</w:t>
      </w:r>
    </w:p>
    <w:p>
      <w:pPr>
        <w:pStyle w:val="2"/>
      </w:pP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pacing w:line="56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eastAsia="zh-CN"/>
        </w:rPr>
        <w:t>行政</w:t>
      </w:r>
      <w:r>
        <w:rPr>
          <w:rFonts w:hint="eastAsia" w:ascii="仿宋_GB2312" w:eastAsia="仿宋_GB2312"/>
          <w:color w:val="auto"/>
          <w:sz w:val="28"/>
          <w:szCs w:val="28"/>
          <w:highlight w:val="none"/>
        </w:rPr>
        <w:t>编制1</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4人，实</w:t>
      </w:r>
      <w:r>
        <w:rPr>
          <w:rFonts w:hint="eastAsia" w:ascii="仿宋_GB2312" w:eastAsia="仿宋_GB2312"/>
          <w:color w:val="auto"/>
          <w:sz w:val="28"/>
          <w:szCs w:val="28"/>
          <w:highlight w:val="none"/>
          <w:lang w:eastAsia="zh-CN"/>
        </w:rPr>
        <w:t>有人数</w:t>
      </w:r>
      <w:r>
        <w:rPr>
          <w:rFonts w:hint="eastAsia" w:ascii="仿宋_GB2312" w:eastAsia="仿宋_GB2312"/>
          <w:color w:val="auto"/>
          <w:sz w:val="28"/>
          <w:szCs w:val="28"/>
          <w:highlight w:val="none"/>
          <w:lang w:val="en-US" w:eastAsia="zh-CN"/>
        </w:rPr>
        <w:t>111</w:t>
      </w:r>
      <w:r>
        <w:rPr>
          <w:rFonts w:hint="eastAsia" w:ascii="仿宋_GB2312" w:eastAsia="仿宋_GB2312"/>
          <w:color w:val="auto"/>
          <w:sz w:val="28"/>
          <w:szCs w:val="28"/>
          <w:highlight w:val="none"/>
        </w:rPr>
        <w:t>人；事业编制</w:t>
      </w:r>
      <w:r>
        <w:rPr>
          <w:rFonts w:hint="eastAsia" w:ascii="仿宋_GB2312" w:eastAsia="仿宋_GB2312"/>
          <w:color w:val="auto"/>
          <w:sz w:val="28"/>
          <w:szCs w:val="28"/>
          <w:highlight w:val="none"/>
          <w:lang w:val="en-US" w:eastAsia="zh-CN"/>
        </w:rPr>
        <w:t>13</w:t>
      </w:r>
      <w:r>
        <w:rPr>
          <w:rFonts w:hint="eastAsia" w:ascii="仿宋_GB2312" w:eastAsia="仿宋_GB2312"/>
          <w:color w:val="auto"/>
          <w:sz w:val="28"/>
          <w:szCs w:val="28"/>
          <w:highlight w:val="none"/>
        </w:rPr>
        <w:t>0人，实</w:t>
      </w:r>
      <w:r>
        <w:rPr>
          <w:rFonts w:hint="eastAsia" w:ascii="仿宋_GB2312" w:eastAsia="仿宋_GB2312"/>
          <w:color w:val="auto"/>
          <w:sz w:val="28"/>
          <w:szCs w:val="28"/>
          <w:highlight w:val="none"/>
          <w:lang w:eastAsia="zh-CN"/>
        </w:rPr>
        <w:t>有人数</w:t>
      </w:r>
      <w:r>
        <w:rPr>
          <w:rFonts w:hint="eastAsia" w:ascii="仿宋_GB2312" w:eastAsia="仿宋_GB2312"/>
          <w:color w:val="auto"/>
          <w:sz w:val="28"/>
          <w:szCs w:val="28"/>
          <w:highlight w:val="none"/>
          <w:lang w:val="en-US" w:eastAsia="zh-CN"/>
        </w:rPr>
        <w:t>112</w:t>
      </w:r>
      <w:r>
        <w:rPr>
          <w:rFonts w:hint="eastAsia" w:ascii="仿宋_GB2312" w:eastAsia="仿宋_GB2312"/>
          <w:color w:val="auto"/>
          <w:sz w:val="28"/>
          <w:szCs w:val="28"/>
          <w:highlight w:val="none"/>
        </w:rPr>
        <w:t>人</w:t>
      </w:r>
      <w:r>
        <w:rPr>
          <w:rFonts w:hint="eastAsia" w:ascii="仿宋_GB2312" w:eastAsia="仿宋_GB2312"/>
          <w:color w:val="auto"/>
          <w:sz w:val="28"/>
          <w:szCs w:val="28"/>
          <w:highlight w:val="none"/>
          <w:lang w:val="en-US" w:eastAsia="zh-CN"/>
        </w:rPr>
        <w:t>。</w:t>
      </w:r>
    </w:p>
    <w:p>
      <w:pPr>
        <w:tabs>
          <w:tab w:val="center" w:pos="6979"/>
        </w:tabs>
        <w:spacing w:line="580" w:lineRule="exact"/>
        <w:rPr>
          <w:rFonts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16864.43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736.07</w:t>
      </w:r>
      <w:r>
        <w:rPr>
          <w:rFonts w:hint="eastAsia" w:ascii="仿宋_GB2312" w:eastAsia="仿宋_GB2312"/>
          <w:sz w:val="28"/>
          <w:szCs w:val="28"/>
        </w:rPr>
        <w:t>万元，增长</w:t>
      </w:r>
      <w:r>
        <w:rPr>
          <w:rFonts w:hint="eastAsia" w:ascii="仿宋_GB2312" w:eastAsia="仿宋_GB2312"/>
          <w:sz w:val="28"/>
          <w:szCs w:val="28"/>
          <w:lang w:val="en-US" w:eastAsia="zh-CN"/>
        </w:rPr>
        <w:t>4.56</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15755.32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678.25</w:t>
      </w:r>
      <w:r>
        <w:rPr>
          <w:rFonts w:hint="eastAsia" w:ascii="仿宋_GB2312" w:eastAsia="仿宋_GB2312"/>
          <w:sz w:val="28"/>
          <w:szCs w:val="28"/>
        </w:rPr>
        <w:t>万元，增长</w:t>
      </w:r>
      <w:r>
        <w:rPr>
          <w:rFonts w:hint="eastAsia" w:ascii="仿宋_GB2312" w:eastAsia="仿宋_GB2312"/>
          <w:sz w:val="28"/>
          <w:szCs w:val="28"/>
          <w:lang w:val="en-US" w:eastAsia="zh-CN"/>
        </w:rPr>
        <w:t>4.5</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11365.69</w:t>
      </w:r>
      <w:r>
        <w:rPr>
          <w:rFonts w:hint="eastAsia" w:ascii="仿宋_GB2312" w:eastAsia="仿宋_GB2312"/>
          <w:sz w:val="28"/>
          <w:szCs w:val="28"/>
        </w:rPr>
        <w:t>万元，占收入合计的</w:t>
      </w:r>
      <w:r>
        <w:rPr>
          <w:rFonts w:hint="eastAsia" w:ascii="仿宋_GB2312" w:eastAsia="仿宋_GB2312"/>
          <w:sz w:val="28"/>
          <w:szCs w:val="28"/>
          <w:lang w:eastAsia="zh-CN"/>
        </w:rPr>
        <w:t>72</w:t>
      </w:r>
      <w:r>
        <w:rPr>
          <w:rFonts w:hint="eastAsia" w:ascii="仿宋_GB2312" w:eastAsia="仿宋_GB2312"/>
          <w:sz w:val="28"/>
          <w:szCs w:val="28"/>
        </w:rPr>
        <w:t>%。其中：一般公共预算财政拨款收入</w:t>
      </w:r>
      <w:r>
        <w:rPr>
          <w:rFonts w:ascii="仿宋_GB2312" w:eastAsia="仿宋_GB2312"/>
          <w:sz w:val="28"/>
          <w:szCs w:val="28"/>
        </w:rPr>
        <w:t>11027.03</w:t>
      </w:r>
      <w:r>
        <w:rPr>
          <w:rFonts w:hint="eastAsia" w:ascii="仿宋_GB2312" w:eastAsia="仿宋_GB2312"/>
          <w:sz w:val="28"/>
          <w:szCs w:val="28"/>
        </w:rPr>
        <w:t>万元，占收入合计的</w:t>
      </w:r>
      <w:r>
        <w:rPr>
          <w:rFonts w:hint="eastAsia" w:ascii="仿宋_GB2312" w:eastAsia="仿宋_GB2312"/>
          <w:sz w:val="28"/>
          <w:szCs w:val="28"/>
          <w:lang w:eastAsia="zh-CN"/>
        </w:rPr>
        <w:t>70</w:t>
      </w:r>
      <w:r>
        <w:rPr>
          <w:rFonts w:hint="eastAsia" w:ascii="仿宋_GB2312" w:eastAsia="仿宋_GB2312"/>
          <w:sz w:val="28"/>
          <w:szCs w:val="28"/>
        </w:rPr>
        <w:t>%；政府性基金预算财政拨款收入</w:t>
      </w:r>
      <w:r>
        <w:rPr>
          <w:rFonts w:ascii="仿宋_GB2312" w:eastAsia="仿宋_GB2312"/>
          <w:sz w:val="28"/>
          <w:szCs w:val="28"/>
        </w:rPr>
        <w:t>338.66</w:t>
      </w:r>
      <w:r>
        <w:rPr>
          <w:rFonts w:hint="eastAsia" w:ascii="仿宋_GB2312" w:eastAsia="仿宋_GB2312"/>
          <w:sz w:val="28"/>
          <w:szCs w:val="28"/>
        </w:rPr>
        <w:t>万元，占收入合计的</w:t>
      </w:r>
      <w:r>
        <w:rPr>
          <w:rFonts w:hint="eastAsia" w:ascii="仿宋_GB2312" w:eastAsia="仿宋_GB2312"/>
          <w:sz w:val="28"/>
          <w:szCs w:val="28"/>
          <w:lang w:eastAsia="zh-CN"/>
        </w:rPr>
        <w:t>2</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4389.63</w:t>
      </w:r>
      <w:r>
        <w:rPr>
          <w:rFonts w:hint="eastAsia" w:ascii="仿宋_GB2312" w:eastAsia="仿宋_GB2312"/>
          <w:sz w:val="28"/>
          <w:szCs w:val="28"/>
        </w:rPr>
        <w:t>万元，占收入合计的</w:t>
      </w:r>
      <w:r>
        <w:rPr>
          <w:rFonts w:hint="eastAsia" w:ascii="仿宋_GB2312" w:eastAsia="仿宋_GB2312"/>
          <w:sz w:val="28"/>
          <w:szCs w:val="28"/>
          <w:lang w:eastAsia="zh-CN"/>
        </w:rPr>
        <w:t>28</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pStyle w:val="2"/>
        <w:ind w:firstLine="420"/>
        <w:jc w:val="cente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rPr>
        <w:t>2023年度本年支出合计</w:t>
      </w:r>
      <w:r>
        <w:rPr>
          <w:rFonts w:ascii="仿宋_GB2312" w:eastAsia="仿宋_GB2312"/>
          <w:sz w:val="28"/>
          <w:szCs w:val="28"/>
        </w:rPr>
        <w:t>12925.36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1951.61</w:t>
      </w:r>
      <w:r>
        <w:rPr>
          <w:rFonts w:hint="eastAsia" w:ascii="仿宋_GB2312" w:eastAsia="仿宋_GB2312"/>
          <w:sz w:val="28"/>
          <w:szCs w:val="28"/>
        </w:rPr>
        <w:t>万元，下降</w:t>
      </w:r>
      <w:r>
        <w:rPr>
          <w:rFonts w:hint="eastAsia" w:ascii="仿宋_GB2312" w:eastAsia="仿宋_GB2312"/>
          <w:sz w:val="28"/>
          <w:szCs w:val="28"/>
          <w:lang w:val="en-US" w:eastAsia="zh-CN"/>
        </w:rPr>
        <w:t>13.12</w:t>
      </w:r>
      <w:r>
        <w:rPr>
          <w:rFonts w:hint="eastAsia" w:ascii="仿宋_GB2312" w:eastAsia="仿宋_GB2312"/>
          <w:sz w:val="28"/>
          <w:szCs w:val="28"/>
        </w:rPr>
        <w:t>%，</w:t>
      </w:r>
      <w:r>
        <w:rPr>
          <w:rFonts w:hint="eastAsia" w:ascii="仿宋_GB2312" w:eastAsia="仿宋_GB2312"/>
          <w:sz w:val="28"/>
          <w:szCs w:val="28"/>
          <w:highlight w:val="none"/>
        </w:rPr>
        <w:t>其中：基本支出</w:t>
      </w:r>
      <w:r>
        <w:rPr>
          <w:rFonts w:ascii="仿宋_GB2312" w:eastAsia="仿宋_GB2312"/>
          <w:sz w:val="28"/>
          <w:szCs w:val="28"/>
          <w:highlight w:val="none"/>
        </w:rPr>
        <w:t>7784.91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60</w:t>
      </w:r>
      <w:r>
        <w:rPr>
          <w:rFonts w:hint="eastAsia" w:ascii="仿宋_GB2312" w:eastAsia="仿宋_GB2312"/>
          <w:sz w:val="28"/>
          <w:szCs w:val="28"/>
          <w:highlight w:val="none"/>
        </w:rPr>
        <w:t>%；项目支出</w:t>
      </w:r>
      <w:r>
        <w:rPr>
          <w:rFonts w:ascii="仿宋_GB2312" w:eastAsia="仿宋_GB2312"/>
          <w:sz w:val="28"/>
          <w:szCs w:val="28"/>
          <w:highlight w:val="none"/>
        </w:rPr>
        <w:t>5140.4</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3"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11365.69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933.25</w:t>
      </w:r>
      <w:r>
        <w:rPr>
          <w:rFonts w:hint="eastAsia" w:ascii="仿宋_GB2312" w:eastAsia="仿宋_GB2312"/>
          <w:sz w:val="28"/>
          <w:szCs w:val="28"/>
        </w:rPr>
        <w:t>万元，增长</w:t>
      </w:r>
      <w:r>
        <w:rPr>
          <w:rFonts w:hint="eastAsia" w:ascii="仿宋_GB2312" w:eastAsia="仿宋_GB2312"/>
          <w:sz w:val="28"/>
          <w:szCs w:val="28"/>
          <w:lang w:val="en-US" w:eastAsia="zh-CN"/>
        </w:rPr>
        <w:t>8.95</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年中追加项目导致财政拨款增多</w:t>
      </w:r>
      <w:r>
        <w:rPr>
          <w:rFonts w:hint="eastAsia" w:ascii="仿宋_GB2312" w:eastAsia="仿宋_GB2312"/>
          <w:sz w:val="28"/>
          <w:szCs w:val="28"/>
          <w:highlight w:val="none"/>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10664.86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0.03</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853.88万元，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559.13万元，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5.24</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9249.15万元，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86.73</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教育支出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5.3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66.25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5.3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66.25</w:t>
      </w:r>
      <w:r>
        <w:rPr>
          <w:rFonts w:hint="eastAsia" w:ascii="仿宋_GB2312" w:eastAsia="仿宋_GB2312"/>
          <w:sz w:val="28"/>
          <w:szCs w:val="28"/>
          <w:highlight w:val="none"/>
        </w:rPr>
        <w:t>%。主要</w:t>
      </w:r>
      <w:r>
        <w:rPr>
          <w:rFonts w:hint="eastAsia" w:ascii="仿宋_GB2312" w:eastAsia="仿宋_GB2312"/>
          <w:sz w:val="28"/>
          <w:szCs w:val="28"/>
          <w:highlight w:val="none"/>
          <w:lang w:eastAsia="zh-CN"/>
        </w:rPr>
        <w:t>原因：厉行节约。</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853.88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26.12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3.16</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“行政事业单位养老支出”（款）202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853.88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26.12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3.16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社保基数调整。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559.13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16.99</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3.13</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w:t>
      </w:r>
      <w:r>
        <w:rPr>
          <w:rFonts w:hint="eastAsia" w:ascii="仿宋_GB2312" w:eastAsia="仿宋_GB2312"/>
          <w:sz w:val="28"/>
          <w:szCs w:val="28"/>
          <w:highlight w:val="none"/>
          <w:lang w:eastAsia="zh-CN"/>
        </w:rPr>
        <w:t>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559.13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16.99</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3.13%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社保基数调整。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、“自然资源海洋气象等支出”（类）202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9249.15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165.37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1.82</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自然资源事务</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9249.15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165.37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1.82</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eastAsia="zh-CN"/>
        </w:rPr>
        <w:t>新招录人员的经费增加</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（2）其他自然资源事务项目增多。</w:t>
      </w:r>
    </w:p>
    <w:p>
      <w:pPr>
        <w:pStyle w:val="2"/>
        <w:ind w:left="0" w:leftChars="0" w:firstLine="0" w:firstLineChars="0"/>
      </w:pP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w:t>
      </w:r>
      <w:bookmarkStart w:id="0" w:name="_GoBack"/>
      <w:bookmarkEnd w:id="0"/>
      <w:r>
        <w:rPr>
          <w:rFonts w:hint="eastAsia" w:ascii="仿宋_GB2312" w:eastAsia="仿宋_GB2312"/>
          <w:sz w:val="28"/>
          <w:szCs w:val="28"/>
        </w:rPr>
        <w:t>支出</w:t>
      </w:r>
      <w:r>
        <w:rPr>
          <w:rFonts w:ascii="仿宋_GB2312" w:eastAsia="仿宋_GB2312"/>
          <w:sz w:val="28"/>
          <w:szCs w:val="28"/>
        </w:rPr>
        <w:t>285.85</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285.85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rPr>
        <w:t>1、“城乡社区支出”（类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285.85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214.43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300.24</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国有土地使用权出让</w:t>
      </w:r>
      <w:r>
        <w:rPr>
          <w:rFonts w:hint="eastAsia" w:ascii="仿宋_GB2312" w:eastAsia="仿宋_GB2312"/>
          <w:sz w:val="28"/>
          <w:szCs w:val="28"/>
          <w:highlight w:val="none"/>
        </w:rPr>
        <w:t>收入安排的支出”（款）202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285.85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214.43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300.24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土地地价评估项目增多</w:t>
      </w:r>
      <w:r>
        <w:rPr>
          <w:rFonts w:hint="eastAsia" w:ascii="仿宋_GB2312" w:eastAsia="仿宋_GB2312"/>
          <w:sz w:val="28"/>
          <w:szCs w:val="28"/>
          <w:highlight w:val="none"/>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本年度无此项支出。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7784.91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hAnsi="Times New Roman" w:eastAsia="仿宋_GB2312" w:cs="Times New Roman"/>
          <w:sz w:val="28"/>
          <w:szCs w:val="28"/>
        </w:rPr>
      </w:pPr>
      <w:r>
        <w:rPr>
          <w:rFonts w:hint="eastAsia" w:ascii="仿宋_GB2312" w:eastAsia="仿宋_GB2312"/>
          <w:sz w:val="28"/>
          <w:szCs w:val="28"/>
        </w:rPr>
        <w:t>“三公”经费包括本</w:t>
      </w:r>
      <w:r>
        <w:rPr>
          <w:rFonts w:hint="eastAsia" w:ascii="仿宋_GB2312" w:hAnsi="Times New Roman" w:eastAsia="仿宋_GB2312" w:cs="Times New Roman"/>
          <w:sz w:val="28"/>
          <w:szCs w:val="28"/>
        </w:rPr>
        <w:t>单位所属2</w:t>
      </w:r>
      <w:r>
        <w:rPr>
          <w:rFonts w:hint="eastAsia" w:ascii="仿宋_GB2312" w:eastAsia="仿宋_GB2312" w:cs="Times New Roman"/>
          <w:sz w:val="28"/>
          <w:szCs w:val="28"/>
          <w:lang w:eastAsia="zh-CN"/>
        </w:rPr>
        <w:t>个</w:t>
      </w:r>
      <w:r>
        <w:rPr>
          <w:rFonts w:hint="eastAsia" w:ascii="仿宋_GB2312" w:hAnsi="Times New Roman" w:eastAsia="仿宋_GB2312" w:cs="Times New Roman"/>
          <w:sz w:val="28"/>
          <w:szCs w:val="28"/>
        </w:rPr>
        <w:t>行政单位、1个参照公务员法管理事业单位、1个事业单位。202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年度“三公”经费财政拨款决算数44.49万元，比202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年度“三公”经费财政拨款年初预算82.3万元减少37.8</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万元。其中：</w:t>
      </w:r>
    </w:p>
    <w:p>
      <w:pPr>
        <w:spacing w:line="560" w:lineRule="exact"/>
        <w:ind w:firstLine="6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因公出国（境）费用。</w:t>
      </w:r>
      <w:r>
        <w:rPr>
          <w:rFonts w:hint="eastAsia" w:ascii="仿宋_GB2312" w:hAnsi="Times New Roman" w:eastAsia="仿宋_GB2312" w:cs="Times New Roman"/>
          <w:sz w:val="28"/>
          <w:szCs w:val="28"/>
          <w:lang w:eastAsia="zh-CN"/>
        </w:rPr>
        <w:t>本年度无此项支出。</w:t>
      </w:r>
    </w:p>
    <w:p>
      <w:pPr>
        <w:numPr>
          <w:ilvl w:val="0"/>
          <w:numId w:val="0"/>
        </w:num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公务接待费。</w:t>
      </w:r>
      <w:r>
        <w:rPr>
          <w:rFonts w:hint="eastAsia" w:ascii="仿宋_GB2312" w:eastAsia="仿宋_GB2312"/>
          <w:sz w:val="28"/>
          <w:szCs w:val="28"/>
          <w:lang w:eastAsia="zh-CN"/>
        </w:rPr>
        <w:t>本</w:t>
      </w:r>
      <w:r>
        <w:rPr>
          <w:rFonts w:hint="eastAsia" w:ascii="仿宋_GB2312" w:eastAsia="仿宋_GB2312"/>
          <w:sz w:val="28"/>
          <w:szCs w:val="28"/>
          <w:highlight w:val="none"/>
          <w:lang w:eastAsia="zh-CN"/>
        </w:rPr>
        <w:t>年度无此项支出。</w:t>
      </w:r>
    </w:p>
    <w:p>
      <w:pPr>
        <w:numPr>
          <w:ilvl w:val="0"/>
          <w:numId w:val="0"/>
        </w:num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公务用车购置及运行维护费。202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44.49</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82.3</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37.81</w:t>
      </w:r>
      <w:r>
        <w:rPr>
          <w:rFonts w:hint="eastAsia" w:ascii="仿宋_GB2312" w:eastAsia="仿宋_GB2312"/>
          <w:sz w:val="28"/>
          <w:szCs w:val="28"/>
          <w:highlight w:val="none"/>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highlight w:val="none"/>
        </w:rPr>
        <w:t>其中，公务用车购置费202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35.96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eastAsia="zh-CN"/>
        </w:rPr>
        <w:t>持平</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年度更新</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8.53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46.34</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37.81</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厉行节约严格控制经费支出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年度公务用车运行维护费中，公务用车加油</w:t>
      </w:r>
      <w:r>
        <w:rPr>
          <w:rFonts w:ascii="仿宋_GB2312" w:eastAsia="仿宋_GB2312"/>
          <w:sz w:val="28"/>
          <w:szCs w:val="28"/>
          <w:highlight w:val="none"/>
        </w:rPr>
        <w:t>1.5</w:t>
      </w:r>
      <w:r>
        <w:rPr>
          <w:rFonts w:hint="eastAsia" w:ascii="仿宋_GB2312" w:eastAsia="仿宋_GB2312"/>
          <w:sz w:val="28"/>
          <w:szCs w:val="28"/>
          <w:highlight w:val="none"/>
        </w:rPr>
        <w:t>万元，公务用车维修</w:t>
      </w:r>
      <w:r>
        <w:rPr>
          <w:rFonts w:ascii="仿宋_GB2312" w:eastAsia="仿宋_GB2312"/>
          <w:sz w:val="28"/>
          <w:szCs w:val="28"/>
          <w:highlight w:val="none"/>
        </w:rPr>
        <w:t>2.75</w:t>
      </w:r>
      <w:r>
        <w:rPr>
          <w:rFonts w:hint="eastAsia" w:ascii="仿宋_GB2312" w:eastAsia="仿宋_GB2312"/>
          <w:sz w:val="28"/>
          <w:szCs w:val="28"/>
          <w:highlight w:val="none"/>
        </w:rPr>
        <w:t>万元，公务用车保险</w:t>
      </w:r>
      <w:r>
        <w:rPr>
          <w:rFonts w:ascii="仿宋_GB2312" w:eastAsia="仿宋_GB2312"/>
          <w:sz w:val="28"/>
          <w:szCs w:val="28"/>
          <w:highlight w:val="none"/>
        </w:rPr>
        <w:t>3.3</w:t>
      </w:r>
      <w:r>
        <w:rPr>
          <w:rFonts w:hint="eastAsia" w:ascii="仿宋_GB2312" w:eastAsia="仿宋_GB2312"/>
          <w:sz w:val="28"/>
          <w:szCs w:val="28"/>
          <w:highlight w:val="none"/>
        </w:rPr>
        <w:t>万元，公务用车其他支出</w:t>
      </w:r>
      <w:r>
        <w:rPr>
          <w:rFonts w:ascii="仿宋_GB2312" w:eastAsia="仿宋_GB2312"/>
          <w:sz w:val="28"/>
          <w:szCs w:val="28"/>
          <w:highlight w:val="none"/>
        </w:rPr>
        <w:t>0.98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0.47</w:t>
      </w:r>
      <w:r>
        <w:rPr>
          <w:rFonts w:hint="eastAsia" w:ascii="仿宋_GB2312" w:eastAsia="仿宋_GB2312"/>
          <w:sz w:val="28"/>
          <w:szCs w:val="28"/>
          <w:highlight w:val="none"/>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年度使用财政拨款安排的基本支出中的日常公用经费支出，合计</w:t>
      </w:r>
      <w:r>
        <w:rPr>
          <w:rFonts w:hint="eastAsia" w:ascii="仿宋_GB2312" w:eastAsia="仿宋_GB2312"/>
          <w:sz w:val="28"/>
          <w:szCs w:val="28"/>
          <w:highlight w:val="none"/>
          <w:lang w:val="en-US" w:eastAsia="zh-CN"/>
        </w:rPr>
        <w:t>586.57</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118.15</w:t>
      </w:r>
      <w:r>
        <w:rPr>
          <w:rFonts w:hint="eastAsia" w:ascii="仿宋_GB2312" w:eastAsia="仿宋_GB2312"/>
          <w:sz w:val="28"/>
          <w:szCs w:val="28"/>
          <w:highlight w:val="none"/>
        </w:rPr>
        <w:t>万元，减少原因：</w:t>
      </w:r>
      <w:r>
        <w:rPr>
          <w:rFonts w:hint="eastAsia" w:ascii="仿宋_GB2312" w:eastAsia="仿宋_GB2312"/>
          <w:sz w:val="28"/>
          <w:szCs w:val="28"/>
          <w:highlight w:val="none"/>
          <w:lang w:eastAsia="zh-CN"/>
        </w:rPr>
        <w:t>厉行节约严格控制经费支出</w:t>
      </w:r>
      <w:r>
        <w:rPr>
          <w:rFonts w:hint="eastAsia" w:ascii="仿宋_GB2312" w:eastAsia="仿宋_GB2312"/>
          <w:sz w:val="28"/>
          <w:szCs w:val="28"/>
          <w:highlight w:val="none"/>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7488.28</w:t>
      </w:r>
      <w:r>
        <w:rPr>
          <w:rFonts w:hint="eastAsia" w:ascii="仿宋_GB2312" w:eastAsia="仿宋_GB2312"/>
          <w:sz w:val="28"/>
          <w:szCs w:val="28"/>
        </w:rPr>
        <w:t>万元，其中：政府采购货物支出</w:t>
      </w:r>
      <w:r>
        <w:rPr>
          <w:rFonts w:ascii="仿宋_GB2312" w:eastAsia="仿宋_GB2312"/>
          <w:sz w:val="28"/>
          <w:szCs w:val="28"/>
        </w:rPr>
        <w:t>1773.55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5714.73</w:t>
      </w:r>
      <w:r>
        <w:rPr>
          <w:rFonts w:hint="eastAsia" w:ascii="仿宋_GB2312" w:eastAsia="仿宋_GB2312"/>
          <w:sz w:val="28"/>
          <w:szCs w:val="28"/>
        </w:rPr>
        <w:t>万元。授予中小企业合同金额</w:t>
      </w:r>
      <w:r>
        <w:rPr>
          <w:rFonts w:ascii="仿宋_GB2312" w:eastAsia="仿宋_GB2312"/>
          <w:sz w:val="28"/>
          <w:szCs w:val="28"/>
        </w:rPr>
        <w:t>5644.36</w:t>
      </w:r>
      <w:r>
        <w:rPr>
          <w:rFonts w:hint="eastAsia" w:ascii="仿宋_GB2312" w:eastAsia="仿宋_GB2312"/>
          <w:sz w:val="28"/>
          <w:szCs w:val="28"/>
        </w:rPr>
        <w:t>万元，占政府采购支出总额的</w:t>
      </w:r>
      <w:r>
        <w:rPr>
          <w:rFonts w:hint="eastAsia" w:ascii="仿宋_GB2312" w:eastAsia="仿宋_GB2312"/>
          <w:sz w:val="28"/>
          <w:szCs w:val="28"/>
          <w:lang w:eastAsia="zh-CN"/>
        </w:rPr>
        <w:t>75</w:t>
      </w:r>
      <w:r>
        <w:rPr>
          <w:rFonts w:hint="eastAsia" w:ascii="仿宋_GB2312" w:eastAsia="仿宋_GB2312"/>
          <w:sz w:val="28"/>
          <w:szCs w:val="28"/>
        </w:rPr>
        <w:t>%，其中：授予小微企业合同金额</w:t>
      </w:r>
      <w:r>
        <w:rPr>
          <w:rFonts w:ascii="仿宋_GB2312" w:eastAsia="仿宋_GB2312"/>
          <w:sz w:val="28"/>
          <w:szCs w:val="28"/>
        </w:rPr>
        <w:t>5363.25</w:t>
      </w:r>
      <w:r>
        <w:rPr>
          <w:rFonts w:hint="eastAsia" w:ascii="仿宋_GB2312" w:eastAsia="仿宋_GB2312"/>
          <w:sz w:val="28"/>
          <w:szCs w:val="28"/>
        </w:rPr>
        <w:t>万元，占政府采购支出总额的</w:t>
      </w:r>
      <w:r>
        <w:rPr>
          <w:rFonts w:hint="eastAsia" w:ascii="仿宋_GB2312" w:eastAsia="仿宋_GB2312"/>
          <w:sz w:val="28"/>
          <w:szCs w:val="28"/>
          <w:lang w:eastAsia="zh-CN"/>
        </w:rPr>
        <w:t>72</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lang w:val="en-US" w:eastAsia="zh-CN"/>
        </w:rPr>
        <w:t>2023年度新购置车辆2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35.96</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color w:val="auto"/>
          <w:sz w:val="28"/>
          <w:szCs w:val="28"/>
          <w:highlight w:val="none"/>
          <w:lang w:val="en-US" w:eastAsia="zh-CN"/>
        </w:rPr>
        <w:t>我单位</w:t>
      </w:r>
      <w:r>
        <w:rPr>
          <w:rFonts w:hint="eastAsia" w:ascii="仿宋_GB2312" w:eastAsia="仿宋_GB2312"/>
          <w:color w:val="auto"/>
          <w:sz w:val="28"/>
          <w:szCs w:val="28"/>
          <w:highlight w:val="none"/>
          <w:lang w:eastAsia="zh-CN"/>
        </w:rPr>
        <w:t>共有</w:t>
      </w:r>
      <w:r>
        <w:rPr>
          <w:rFonts w:hint="eastAsia" w:ascii="仿宋_GB2312" w:eastAsia="仿宋_GB2312"/>
          <w:color w:val="auto"/>
          <w:sz w:val="28"/>
          <w:szCs w:val="28"/>
          <w:highlight w:val="none"/>
        </w:rPr>
        <w:t>车辆</w:t>
      </w:r>
      <w:r>
        <w:rPr>
          <w:rFonts w:hint="eastAsia" w:ascii="仿宋_GB2312" w:eastAsia="仿宋_GB2312"/>
          <w:color w:val="auto"/>
          <w:sz w:val="28"/>
          <w:szCs w:val="28"/>
          <w:highlight w:val="none"/>
          <w:lang w:val="en-US" w:eastAsia="zh-CN"/>
        </w:rPr>
        <w:t>25</w:t>
      </w:r>
      <w:r>
        <w:rPr>
          <w:rFonts w:hint="eastAsia" w:ascii="仿宋_GB2312" w:eastAsia="仿宋_GB2312"/>
          <w:color w:val="auto"/>
          <w:sz w:val="28"/>
          <w:szCs w:val="28"/>
          <w:highlight w:val="none"/>
        </w:rPr>
        <w:t>台，</w:t>
      </w:r>
      <w:r>
        <w:rPr>
          <w:rFonts w:hint="eastAsia" w:ascii="仿宋_GB2312" w:eastAsia="仿宋_GB2312"/>
          <w:color w:val="auto"/>
          <w:sz w:val="28"/>
          <w:szCs w:val="28"/>
          <w:highlight w:val="none"/>
          <w:lang w:eastAsia="zh-CN"/>
        </w:rPr>
        <w:t>共计</w:t>
      </w:r>
      <w:r>
        <w:rPr>
          <w:rFonts w:hint="eastAsia" w:ascii="仿宋_GB2312" w:eastAsia="仿宋_GB2312"/>
          <w:color w:val="auto"/>
          <w:sz w:val="28"/>
          <w:szCs w:val="28"/>
          <w:highlight w:val="none"/>
          <w:lang w:val="en-US" w:eastAsia="zh-CN"/>
        </w:rPr>
        <w:t>469.02</w:t>
      </w:r>
      <w:r>
        <w:rPr>
          <w:rFonts w:hint="eastAsia" w:ascii="仿宋_GB2312" w:eastAsia="仿宋_GB2312"/>
          <w:color w:val="auto"/>
          <w:sz w:val="28"/>
          <w:szCs w:val="28"/>
          <w:highlight w:val="none"/>
        </w:rPr>
        <w:t>万元；</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1007.98</w:t>
      </w:r>
      <w:r>
        <w:rPr>
          <w:rFonts w:hint="eastAsia" w:ascii="仿宋_GB2312" w:eastAsia="仿宋_GB2312"/>
          <w:sz w:val="28"/>
          <w:szCs w:val="28"/>
        </w:rPr>
        <w:t>万元</w:t>
      </w:r>
      <w:r>
        <w:rPr>
          <w:rFonts w:hint="eastAsia" w:ascii="仿宋_GB2312" w:eastAsia="仿宋_GB2312"/>
          <w:sz w:val="28"/>
          <w:szCs w:val="28"/>
          <w:lang w:eastAsia="zh-CN"/>
        </w:rPr>
        <w:t>。</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政府购买服务决算3203.58</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rPr>
        <w:t>7.</w:t>
      </w:r>
      <w:r>
        <w:rPr>
          <w:rFonts w:hint="eastAsia" w:ascii="仿宋_GB2312" w:eastAsia="仿宋_GB2312"/>
          <w:b w:val="0"/>
          <w:bCs w:val="0"/>
          <w:sz w:val="28"/>
          <w:szCs w:val="28"/>
          <w:lang w:eastAsia="zh-CN"/>
        </w:rPr>
        <w:t>教育支出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进修及培训</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培训支出（项）：</w:t>
      </w:r>
      <w:r>
        <w:rPr>
          <w:rFonts w:hint="eastAsia" w:ascii="仿宋_GB2312" w:eastAsia="仿宋_GB2312"/>
          <w:b w:val="0"/>
          <w:bCs w:val="0"/>
          <w:sz w:val="28"/>
          <w:szCs w:val="28"/>
        </w:rPr>
        <w:t>反映</w:t>
      </w:r>
      <w:r>
        <w:rPr>
          <w:rFonts w:hint="eastAsia" w:ascii="仿宋_GB2312" w:eastAsia="仿宋_GB2312"/>
          <w:b w:val="0"/>
          <w:bCs w:val="0"/>
          <w:sz w:val="28"/>
          <w:szCs w:val="28"/>
          <w:lang w:eastAsia="zh-CN"/>
        </w:rPr>
        <w:t>各部门安排的用于培训的</w:t>
      </w:r>
      <w:r>
        <w:rPr>
          <w:rFonts w:hint="eastAsia" w:ascii="仿宋_GB2312" w:eastAsia="仿宋_GB2312"/>
          <w:b w:val="0"/>
          <w:bCs w:val="0"/>
          <w:sz w:val="28"/>
          <w:szCs w:val="28"/>
        </w:rPr>
        <w:t>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8.</w:t>
      </w:r>
      <w:r>
        <w:rPr>
          <w:rFonts w:hint="eastAsia" w:ascii="仿宋_GB2312" w:eastAsia="仿宋_GB2312"/>
          <w:b w:val="0"/>
          <w:bCs w:val="0"/>
          <w:sz w:val="28"/>
          <w:szCs w:val="28"/>
          <w:lang w:eastAsia="zh-CN"/>
        </w:rPr>
        <w:t>社会保障和就业支出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9.</w:t>
      </w:r>
      <w:r>
        <w:rPr>
          <w:rFonts w:hint="eastAsia" w:ascii="仿宋_GB2312" w:eastAsia="仿宋_GB2312"/>
          <w:b w:val="0"/>
          <w:bCs w:val="0"/>
          <w:sz w:val="28"/>
          <w:szCs w:val="28"/>
          <w:lang w:eastAsia="zh-CN"/>
        </w:rPr>
        <w:t>社会保障和就业支出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10.</w:t>
      </w:r>
      <w:r>
        <w:rPr>
          <w:rFonts w:hint="eastAsia" w:ascii="仿宋_GB2312" w:eastAsia="仿宋_GB2312"/>
          <w:b w:val="0"/>
          <w:bCs w:val="0"/>
          <w:sz w:val="28"/>
          <w:szCs w:val="28"/>
          <w:lang w:eastAsia="zh-CN"/>
        </w:rPr>
        <w:t>社会保障和就业支出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11.</w:t>
      </w:r>
      <w:r>
        <w:rPr>
          <w:rFonts w:hint="eastAsia" w:ascii="仿宋_GB2312" w:eastAsia="仿宋_GB2312"/>
          <w:b w:val="0"/>
          <w:bCs w:val="0"/>
          <w:sz w:val="28"/>
          <w:szCs w:val="28"/>
          <w:lang w:eastAsia="zh-CN"/>
        </w:rPr>
        <w:t>社会保障和就业支出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机关事业单位职业年金缴费支出（项）：反映机关事业单位实施养老保险制度由单位缴纳的职业年金支出。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12.卫生健康支出（类）行政事业单位医疗（款）行政单位医疗</w:t>
      </w:r>
      <w:r>
        <w:rPr>
          <w:rFonts w:hint="eastAsia" w:ascii="仿宋_GB2312" w:eastAsia="仿宋_GB2312"/>
          <w:b w:val="0"/>
          <w:bCs w:val="0"/>
          <w:sz w:val="28"/>
          <w:szCs w:val="28"/>
          <w:lang w:eastAsia="zh-CN"/>
        </w:rPr>
        <w:t>（项）：反映财政部门安排的行政单位基本医疗保险缴费经费，未参加医疗保险的行政单位的公费医疗经费，按国家规定享受离休人员、红军老战士待遇人员的医疗经费。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b w:val="0"/>
          <w:bCs w:val="0"/>
          <w:sz w:val="28"/>
          <w:szCs w:val="28"/>
          <w:highlight w:val="none"/>
          <w:lang w:val="en-US" w:eastAsia="zh-CN"/>
        </w:rPr>
      </w:pPr>
      <w:r>
        <w:rPr>
          <w:rFonts w:hint="eastAsia" w:ascii="仿宋_GB2312" w:eastAsia="仿宋_GB2312"/>
          <w:b w:val="0"/>
          <w:bCs w:val="0"/>
          <w:sz w:val="28"/>
          <w:szCs w:val="28"/>
          <w:lang w:val="en-US" w:eastAsia="zh-CN"/>
        </w:rPr>
        <w:t>13.卫生健康支出（类）行政事业单位医疗（款）事业单位医疗</w:t>
      </w:r>
      <w:r>
        <w:rPr>
          <w:rFonts w:hint="eastAsia" w:ascii="仿宋_GB2312" w:eastAsia="仿宋_GB2312"/>
          <w:b w:val="0"/>
          <w:bCs w:val="0"/>
          <w:sz w:val="28"/>
          <w:szCs w:val="28"/>
          <w:lang w:eastAsia="zh-CN"/>
        </w:rPr>
        <w:t>（项）：反映财政部门安排的事业单位基本医疗保险</w:t>
      </w:r>
      <w:r>
        <w:rPr>
          <w:rFonts w:hint="eastAsia" w:ascii="仿宋_GB2312" w:eastAsia="仿宋_GB2312"/>
          <w:b w:val="0"/>
          <w:bCs w:val="0"/>
          <w:sz w:val="28"/>
          <w:szCs w:val="28"/>
          <w:highlight w:val="none"/>
          <w:lang w:eastAsia="zh-CN"/>
        </w:rPr>
        <w:t>缴费经费，未参加医疗保险的行政单位的公费医疗经费，按国家规定享受离休人员待遇的医疗经费。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highlight w:val="none"/>
          <w:lang w:eastAsia="zh-CN"/>
        </w:rPr>
      </w:pPr>
      <w:r>
        <w:rPr>
          <w:rFonts w:hint="eastAsia" w:ascii="仿宋_GB2312" w:eastAsia="仿宋_GB2312"/>
          <w:b w:val="0"/>
          <w:bCs w:val="0"/>
          <w:sz w:val="28"/>
          <w:szCs w:val="28"/>
          <w:highlight w:val="none"/>
          <w:lang w:val="en-US" w:eastAsia="zh-CN"/>
        </w:rPr>
        <w:t>14.城乡社区支出（类）城乡社区管理事务（款）其他城乡社区管理事务支出</w:t>
      </w:r>
      <w:r>
        <w:rPr>
          <w:rFonts w:hint="eastAsia" w:ascii="仿宋_GB2312" w:eastAsia="仿宋_GB2312"/>
          <w:b w:val="0"/>
          <w:bCs w:val="0"/>
          <w:sz w:val="28"/>
          <w:szCs w:val="28"/>
          <w:highlight w:val="none"/>
          <w:lang w:eastAsia="zh-CN"/>
        </w:rPr>
        <w:t>（项）：反映其他用于城乡社区管理事务方面的支出。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15.城乡社区支出（类）国有土地使用权出让收入安排的支出（款）土地出让业务支出（项）：反映土地出让收入用于土地出让业务费用的开支。</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16.城乡社区支出（类）国有土地使用权出让收入安排的支出（类）农业农村生态环境支出（项）：反映土地出让收入用于农村人居环境整治、与农业农村直接相关的山水林田湖草生态保护修复等方面的支出。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highlight w:val="none"/>
          <w:lang w:eastAsia="zh-CN"/>
        </w:rPr>
      </w:pPr>
      <w:r>
        <w:rPr>
          <w:rFonts w:hint="eastAsia" w:ascii="仿宋_GB2312" w:eastAsia="仿宋_GB2312"/>
          <w:b w:val="0"/>
          <w:bCs w:val="0"/>
          <w:sz w:val="28"/>
          <w:szCs w:val="28"/>
          <w:highlight w:val="none"/>
          <w:lang w:val="en-US" w:eastAsia="zh-CN"/>
        </w:rPr>
        <w:t>17.自然资源海洋气象等支出（类）自然资源事务（款）行政运行</w:t>
      </w:r>
      <w:r>
        <w:rPr>
          <w:rFonts w:hint="eastAsia" w:ascii="仿宋_GB2312" w:eastAsia="仿宋_GB2312"/>
          <w:b w:val="0"/>
          <w:bCs w:val="0"/>
          <w:sz w:val="28"/>
          <w:szCs w:val="28"/>
          <w:highlight w:val="none"/>
          <w:lang w:eastAsia="zh-CN"/>
        </w:rPr>
        <w:t>（项）：反映行政单位的基本支出。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highlight w:val="none"/>
          <w:lang w:eastAsia="zh-CN"/>
        </w:rPr>
      </w:pPr>
      <w:r>
        <w:rPr>
          <w:rFonts w:hint="eastAsia" w:ascii="仿宋_GB2312" w:eastAsia="仿宋_GB2312"/>
          <w:b w:val="0"/>
          <w:bCs w:val="0"/>
          <w:sz w:val="28"/>
          <w:szCs w:val="28"/>
          <w:highlight w:val="none"/>
          <w:lang w:val="en-US" w:eastAsia="zh-CN"/>
        </w:rPr>
        <w:t>18.自然资源海洋气象等支出（类）自然资源事务（款）一般行政管理事务</w:t>
      </w:r>
      <w:r>
        <w:rPr>
          <w:rFonts w:hint="eastAsia" w:ascii="仿宋_GB2312" w:eastAsia="仿宋_GB2312"/>
          <w:b w:val="0"/>
          <w:bCs w:val="0"/>
          <w:sz w:val="28"/>
          <w:szCs w:val="28"/>
          <w:highlight w:val="none"/>
          <w:lang w:eastAsia="zh-CN"/>
        </w:rPr>
        <w:t>（项）：反映行政单位未单独设置项及科目的其他项目支出。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highlight w:val="none"/>
          <w:lang w:val="en-US" w:eastAsia="zh-CN"/>
        </w:rPr>
        <w:t>19.自然资</w:t>
      </w:r>
      <w:r>
        <w:rPr>
          <w:rFonts w:hint="eastAsia" w:ascii="仿宋_GB2312" w:eastAsia="仿宋_GB2312"/>
          <w:b w:val="0"/>
          <w:bCs w:val="0"/>
          <w:sz w:val="28"/>
          <w:szCs w:val="28"/>
          <w:lang w:val="en-US" w:eastAsia="zh-CN"/>
        </w:rPr>
        <w:t>源海洋气象等支出（类）自然资源事务（款）自然资源规划及管理</w:t>
      </w:r>
      <w:r>
        <w:rPr>
          <w:rFonts w:hint="eastAsia" w:ascii="仿宋_GB2312" w:eastAsia="仿宋_GB2312"/>
          <w:b w:val="0"/>
          <w:bCs w:val="0"/>
          <w:sz w:val="28"/>
          <w:szCs w:val="28"/>
          <w:lang w:eastAsia="zh-CN"/>
        </w:rPr>
        <w:t>（项）：反映用于国土空间规划、国土空间开发适宜性评价等方面的支出。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20.自然资源海洋气象等支出（类）自然资源事务（款）事业运行</w:t>
      </w:r>
      <w:r>
        <w:rPr>
          <w:rFonts w:hint="eastAsia" w:ascii="仿宋_GB2312" w:eastAsia="仿宋_GB2312"/>
          <w:b w:val="0"/>
          <w:bCs w:val="0"/>
          <w:sz w:val="28"/>
          <w:szCs w:val="28"/>
          <w:lang w:eastAsia="zh-CN"/>
        </w:rPr>
        <w:t>（项）：反映事业单位的基本支出，不包括行政单位后勤服务中心、医务室等附属事业单位。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21.自然资源海洋气象等支出（类）自然资源事务（款）其他自然资源事务支出</w:t>
      </w:r>
      <w:r>
        <w:rPr>
          <w:rFonts w:hint="eastAsia" w:ascii="仿宋_GB2312" w:eastAsia="仿宋_GB2312"/>
          <w:b w:val="0"/>
          <w:bCs w:val="0"/>
          <w:sz w:val="28"/>
          <w:szCs w:val="28"/>
          <w:lang w:eastAsia="zh-CN"/>
        </w:rPr>
        <w:t>（项）：反映其他用于自然资源事务方面的支出。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ascii="仿宋_GB2312" w:eastAsia="仿宋_GB2312"/>
          <w:b w:val="0"/>
          <w:bCs w:val="0"/>
          <w:sz w:val="28"/>
          <w:szCs w:val="28"/>
          <w:lang w:val="en-US" w:eastAsia="zh-CN"/>
        </w:rPr>
      </w:pPr>
    </w:p>
    <w:p>
      <w:pPr>
        <w:ind w:firstLine="560" w:firstLineChars="200"/>
        <w:rPr>
          <w:rFonts w:ascii="仿宋_GB2312" w:eastAsia="仿宋_GB2312"/>
          <w:sz w:val="28"/>
          <w:szCs w:val="28"/>
        </w:rPr>
      </w:pPr>
      <w:r>
        <w:rPr>
          <w:rFonts w:ascii="仿宋_GB2312" w:eastAsia="仿宋_GB2312"/>
          <w:sz w:val="28"/>
          <w:szCs w:val="28"/>
        </w:rPr>
        <w:br w:type="page"/>
      </w:r>
    </w:p>
    <w:p>
      <w:pPr>
        <w:pStyle w:val="2"/>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spacing w:line="480" w:lineRule="exact"/>
        <w:ind w:firstLine="640" w:firstLineChars="200"/>
        <w:jc w:val="left"/>
        <w:rPr>
          <w:rFonts w:hint="eastAsia" w:ascii="黑体" w:eastAsia="黑体"/>
          <w:sz w:val="32"/>
          <w:szCs w:val="32"/>
          <w:lang w:eastAsia="zh-CN"/>
        </w:rPr>
      </w:pPr>
      <w:r>
        <w:rPr>
          <w:rFonts w:hint="eastAsia" w:ascii="黑体" w:eastAsia="黑体"/>
          <w:sz w:val="32"/>
          <w:szCs w:val="32"/>
          <w:lang w:eastAsia="zh-CN"/>
        </w:rPr>
        <w:t>项目支出绩效自评表</w:t>
      </w:r>
    </w:p>
    <w:p>
      <w:pPr>
        <w:pStyle w:val="2"/>
        <w:rPr>
          <w:rFonts w:hint="eastAsia"/>
          <w:lang w:eastAsia="zh-CN"/>
        </w:rPr>
      </w:pPr>
    </w:p>
    <w:p>
      <w:pPr>
        <w:spacing w:line="48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lang w:eastAsia="zh-CN"/>
        </w:rPr>
        <w:t>自评表详见附件</w:t>
      </w:r>
      <w:r>
        <w:rPr>
          <w:rFonts w:hint="eastAsia" w:ascii="楷体" w:hAnsi="楷体" w:eastAsia="楷体" w:cs="楷体"/>
          <w:sz w:val="32"/>
          <w:szCs w:val="32"/>
          <w:lang w:val="en-US" w:eastAsia="zh-CN"/>
        </w:rPr>
        <w:t>2。</w:t>
      </w: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5D196D"/>
    <w:rsid w:val="079004AC"/>
    <w:rsid w:val="0F8E2C57"/>
    <w:rsid w:val="0FA6412E"/>
    <w:rsid w:val="1059665E"/>
    <w:rsid w:val="10AC13BA"/>
    <w:rsid w:val="1AEC0734"/>
    <w:rsid w:val="1DEF20B0"/>
    <w:rsid w:val="214243FA"/>
    <w:rsid w:val="21AD613C"/>
    <w:rsid w:val="257A14F5"/>
    <w:rsid w:val="27196C26"/>
    <w:rsid w:val="27601F67"/>
    <w:rsid w:val="2807102A"/>
    <w:rsid w:val="29EF086F"/>
    <w:rsid w:val="2B914CBA"/>
    <w:rsid w:val="2BA0353F"/>
    <w:rsid w:val="2EFFE297"/>
    <w:rsid w:val="301437CA"/>
    <w:rsid w:val="34DD0473"/>
    <w:rsid w:val="35E3064A"/>
    <w:rsid w:val="39C9786B"/>
    <w:rsid w:val="3FDF16A7"/>
    <w:rsid w:val="42191103"/>
    <w:rsid w:val="433E495C"/>
    <w:rsid w:val="496A22B1"/>
    <w:rsid w:val="4AC27CB3"/>
    <w:rsid w:val="4BF72BEF"/>
    <w:rsid w:val="51DB3C59"/>
    <w:rsid w:val="52833622"/>
    <w:rsid w:val="550C0952"/>
    <w:rsid w:val="55762E42"/>
    <w:rsid w:val="57A7B272"/>
    <w:rsid w:val="58470068"/>
    <w:rsid w:val="5A1720F9"/>
    <w:rsid w:val="5B9C37C2"/>
    <w:rsid w:val="5BA7C654"/>
    <w:rsid w:val="64C0607C"/>
    <w:rsid w:val="676F09E1"/>
    <w:rsid w:val="72C66A11"/>
    <w:rsid w:val="7A7F1C49"/>
    <w:rsid w:val="7B5B7AE6"/>
    <w:rsid w:val="7BA7071E"/>
    <w:rsid w:val="7BDF6DA8"/>
    <w:rsid w:val="7C7EDC1A"/>
    <w:rsid w:val="7CCED98D"/>
    <w:rsid w:val="7D08410F"/>
    <w:rsid w:val="7D421A39"/>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11365.69</c:v>
                </c:pt>
                <c:pt idx="1">
                  <c:v>4389.63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7784.91</c:v>
                </c:pt>
                <c:pt idx="1">
                  <c:v>5140.44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1</TotalTime>
  <ScaleCrop>false</ScaleCrop>
  <LinksUpToDate>false</LinksUpToDate>
  <CharactersWithSpaces>6143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2024-08-16T01:12:00Z</cp:lastPrinted>
  <dcterms:modified xsi:type="dcterms:W3CDTF">2024-08-30T01:19:52Z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EF7A3950445E47D39D0A6FA1540AF246_13</vt:lpwstr>
  </property>
</Properties>
</file>