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3932B48" w14:textId="77777777" w:rsidTr="007B7453">
        <w:tc>
          <w:tcPr>
            <w:tcW w:w="509" w:type="dxa"/>
          </w:tcPr>
          <w:p w14:paraId="20C90245" w14:textId="77777777" w:rsidR="00672BFD" w:rsidRPr="00405884" w:rsidRDefault="00672BFD" w:rsidP="0024666E">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A68DA7F" w14:textId="20DEAFC9" w:rsidR="00672BFD" w:rsidRPr="00672BFD" w:rsidRDefault="004A17E6" w:rsidP="00C94DF2">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C5468" w:rsidRPr="002C5468">
              <w:rPr>
                <w:rFonts w:ascii="黑体" w:eastAsia="黑体" w:hAnsi="黑体" w:hint="eastAsia"/>
                <w:sz w:val="21"/>
                <w:szCs w:val="21"/>
              </w:rPr>
              <w:t>91.020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006B5E8C" w14:textId="77777777" w:rsidTr="007B7453">
        <w:tc>
          <w:tcPr>
            <w:tcW w:w="509" w:type="dxa"/>
          </w:tcPr>
          <w:p w14:paraId="3FF02746" w14:textId="77777777"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B1F7228" w14:textId="1B2957AA" w:rsidR="00FB231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C5468">
              <w:rPr>
                <w:rFonts w:ascii="黑体" w:eastAsia="黑体" w:hAnsi="黑体" w:hint="eastAsia"/>
                <w:sz w:val="21"/>
                <w:szCs w:val="21"/>
              </w:rPr>
              <w:t>P 50/54</w:t>
            </w:r>
            <w:r w:rsidRPr="00672BFD">
              <w:rPr>
                <w:rFonts w:ascii="黑体" w:eastAsia="黑体" w:hAnsi="黑体"/>
                <w:sz w:val="21"/>
                <w:szCs w:val="21"/>
              </w:rPr>
              <w:fldChar w:fldCharType="end"/>
            </w:r>
            <w:bookmarkEnd w:id="1"/>
          </w:p>
        </w:tc>
      </w:tr>
    </w:tbl>
    <w:tbl>
      <w:tblPr>
        <w:tblStyle w:val="affffff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15B333A" w14:textId="77777777" w:rsidTr="00DF5F11">
        <w:tc>
          <w:tcPr>
            <w:tcW w:w="6407" w:type="dxa"/>
          </w:tcPr>
          <w:p w14:paraId="3216D7A2" w14:textId="77777777" w:rsidR="001446C2" w:rsidRDefault="001446C2" w:rsidP="00DF5F11">
            <w:pPr>
              <w:pStyle w:val="affffc"/>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87DFBB3" wp14:editId="142DEB8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14:paraId="12C90117" w14:textId="7CF296A4" w:rsidR="0000040A" w:rsidRPr="007B7453" w:rsidRDefault="007B7453" w:rsidP="000107E0">
      <w:pPr>
        <w:pStyle w:val="affffd"/>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20DB6">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43B965A" w14:textId="77777777" w:rsidR="00AA456B" w:rsidRPr="005F4712" w:rsidRDefault="00634D9E" w:rsidP="00A952D7">
      <w:pPr>
        <w:pStyle w:val="affffffffffa"/>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D03C55D" w14:textId="77777777" w:rsidR="00E846C8" w:rsidRPr="001E4882" w:rsidRDefault="00087A77" w:rsidP="00A952D7">
      <w:pPr>
        <w:pStyle w:val="affffffffffb"/>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4B747AB"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0B16A4B" wp14:editId="7147875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8B05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6453E85" w14:textId="77777777" w:rsidR="006816A4" w:rsidRDefault="006816A4" w:rsidP="0036429C">
      <w:pPr>
        <w:pStyle w:val="affffd"/>
        <w:framePr w:w="9639" w:h="6976" w:hRule="exact" w:hSpace="0" w:vSpace="0" w:wrap="around" w:hAnchor="page" w:y="6408"/>
        <w:jc w:val="center"/>
        <w:rPr>
          <w:rFonts w:ascii="黑体" w:eastAsia="黑体" w:hAnsi="黑体" w:hint="eastAsia"/>
          <w:b w:val="0"/>
          <w:bCs w:val="0"/>
          <w:w w:val="100"/>
        </w:rPr>
      </w:pPr>
    </w:p>
    <w:p w14:paraId="797C2E28" w14:textId="18221D9A" w:rsidR="006816A4" w:rsidRDefault="0012059C" w:rsidP="00463B77">
      <w:pPr>
        <w:pStyle w:val="affffffffffc"/>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20DB6">
        <w:t>国土空间生态修复项目实施方案编制规程     </w:t>
      </w:r>
      <w:r>
        <w:fldChar w:fldCharType="end"/>
      </w:r>
      <w:bookmarkEnd w:id="9"/>
    </w:p>
    <w:p w14:paraId="2C03BD6D" w14:textId="77777777" w:rsidR="00815419" w:rsidRPr="00815419" w:rsidRDefault="00815419" w:rsidP="00324EDD">
      <w:pPr>
        <w:framePr w:w="9639" w:h="6974" w:hRule="exact" w:wrap="around" w:vAnchor="page" w:hAnchor="page" w:x="1419" w:y="6408" w:anchorLock="1"/>
        <w:ind w:left="-1418"/>
      </w:pPr>
    </w:p>
    <w:p w14:paraId="2686D30B" w14:textId="6F6090DE" w:rsidR="00755402" w:rsidRPr="00D3660F" w:rsidRDefault="00F515EE" w:rsidP="00463B77">
      <w:pPr>
        <w:pStyle w:val="afffffffc"/>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220DB6" w:rsidRPr="00220DB6">
        <w:rPr>
          <w:rFonts w:ascii="黑体" w:eastAsia="黑体" w:hAnsi="黑体" w:hint="eastAsia"/>
          <w:noProof/>
          <w:szCs w:val="28"/>
        </w:rPr>
        <w:t>Code of practice on compiling implementation plan of ecological restoration project of territorial space</w:t>
      </w:r>
      <w:r w:rsidRPr="00D3660F">
        <w:rPr>
          <w:rFonts w:ascii="黑体" w:eastAsia="黑体" w:hAnsi="黑体"/>
          <w:noProof/>
          <w:szCs w:val="28"/>
        </w:rPr>
        <w:fldChar w:fldCharType="end"/>
      </w:r>
      <w:bookmarkEnd w:id="10"/>
    </w:p>
    <w:p w14:paraId="1D5B1BAC" w14:textId="77777777" w:rsidR="00815419" w:rsidRPr="00324EDD" w:rsidRDefault="00815419" w:rsidP="00324EDD">
      <w:pPr>
        <w:framePr w:w="9639" w:h="6974" w:hRule="exact" w:wrap="around" w:vAnchor="page" w:hAnchor="page" w:x="1419" w:y="6408" w:anchorLock="1"/>
        <w:spacing w:line="760" w:lineRule="exact"/>
        <w:ind w:left="-1418"/>
      </w:pPr>
    </w:p>
    <w:p w14:paraId="4B4164AF" w14:textId="77777777" w:rsidR="00B87131" w:rsidRPr="008B50C8" w:rsidRDefault="00B87131" w:rsidP="00463B77">
      <w:pPr>
        <w:pStyle w:val="afffffffc"/>
        <w:framePr w:w="9639" w:h="6974" w:hRule="exact" w:wrap="around" w:vAnchor="page" w:hAnchor="page" w:x="1419" w:y="6408" w:anchorLock="1"/>
        <w:textAlignment w:val="bottom"/>
        <w:rPr>
          <w:rFonts w:eastAsia="黑体"/>
          <w:noProof/>
          <w:szCs w:val="28"/>
        </w:rPr>
      </w:pPr>
    </w:p>
    <w:p w14:paraId="26C06731" w14:textId="78710719" w:rsidR="00CA7AFD" w:rsidRPr="00AC4D95" w:rsidRDefault="00A32D73" w:rsidP="00463B77">
      <w:pPr>
        <w:pStyle w:val="afffffffc"/>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3E437F91" w14:textId="3B3613B7" w:rsidR="0036429C" w:rsidRDefault="00B378E5" w:rsidP="00463B77">
      <w:pPr>
        <w:pStyle w:val="afffffffc"/>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0050A">
        <w:rPr>
          <w:noProof/>
          <w:sz w:val="21"/>
          <w:szCs w:val="28"/>
        </w:rPr>
        <w:t> </w:t>
      </w:r>
      <w:r w:rsidR="0060050A">
        <w:rPr>
          <w:noProof/>
          <w:sz w:val="21"/>
          <w:szCs w:val="28"/>
        </w:rPr>
        <w:t> </w:t>
      </w:r>
      <w:r w:rsidR="0060050A">
        <w:rPr>
          <w:noProof/>
          <w:sz w:val="21"/>
          <w:szCs w:val="28"/>
        </w:rPr>
        <w:t> </w:t>
      </w:r>
      <w:r w:rsidR="0060050A">
        <w:rPr>
          <w:noProof/>
          <w:sz w:val="21"/>
          <w:szCs w:val="28"/>
        </w:rPr>
        <w:t> </w:t>
      </w:r>
      <w:r w:rsidR="0060050A">
        <w:rPr>
          <w:noProof/>
          <w:sz w:val="21"/>
          <w:szCs w:val="28"/>
        </w:rPr>
        <w:t> </w:t>
      </w:r>
      <w:r>
        <w:rPr>
          <w:noProof/>
          <w:sz w:val="21"/>
          <w:szCs w:val="28"/>
        </w:rPr>
        <w:fldChar w:fldCharType="end"/>
      </w:r>
      <w:bookmarkEnd w:id="12"/>
    </w:p>
    <w:p w14:paraId="3E81C36E" w14:textId="5FE3C593" w:rsidR="00DE703F" w:rsidRPr="00A6537A" w:rsidRDefault="008620FC" w:rsidP="00463B77">
      <w:pPr>
        <w:pStyle w:val="afffffffc"/>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13332011" w14:textId="2C998392" w:rsidR="00CD50A1" w:rsidRDefault="00087A77" w:rsidP="00EE7869">
      <w:pPr>
        <w:pStyle w:val="affffffffff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0050A">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B61DC22" w14:textId="77777777" w:rsidR="00CD50A1" w:rsidRDefault="00087A77" w:rsidP="00EE7869">
      <w:pPr>
        <w:pStyle w:val="affffffffff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446C16B" w14:textId="2BFD1B68" w:rsidR="007B7453" w:rsidRPr="004C7E8B" w:rsidRDefault="007B7453" w:rsidP="00A4006C">
      <w:pPr>
        <w:pStyle w:val="affffffffc"/>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20DB6" w:rsidRPr="00220DB6">
        <w:rPr>
          <w:rFonts w:hAnsi="黑体" w:hint="eastAsia"/>
          <w:w w:val="100"/>
          <w:sz w:val="28"/>
        </w:rPr>
        <w:t>北京市市场监督管理局</w:t>
      </w:r>
      <w:r w:rsidR="00220DB6">
        <w:rPr>
          <w:rFonts w:hAnsi="黑体"/>
          <w:w w:val="100"/>
          <w:sz w:val="28"/>
        </w:rPr>
        <w:t> </w:t>
      </w:r>
      <w:r w:rsidR="00220DB6">
        <w:rPr>
          <w:rFonts w:hAnsi="黑体"/>
          <w:w w:val="100"/>
          <w:sz w:val="28"/>
        </w:rPr>
        <w:t> </w:t>
      </w:r>
      <w:r w:rsidR="00220DB6">
        <w:rPr>
          <w:rFonts w:hAnsi="黑体"/>
          <w:w w:val="100"/>
          <w:sz w:val="28"/>
        </w:rPr>
        <w:t> </w:t>
      </w:r>
      <w:r w:rsidR="00220DB6">
        <w:rPr>
          <w:rFonts w:hAnsi="黑体"/>
          <w:w w:val="100"/>
          <w:sz w:val="28"/>
        </w:rPr>
        <w:t> </w:t>
      </w:r>
      <w:r w:rsidR="00220DB6">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1"/>
          <w:rFonts w:hAnsi="黑体" w:hint="eastAsia"/>
          <w:position w:val="0"/>
        </w:rPr>
        <w:t>发</w:t>
      </w:r>
      <w:r w:rsidRPr="004C7E8B">
        <w:rPr>
          <w:rStyle w:val="affffffffffff1"/>
          <w:rFonts w:hAnsi="黑体" w:hint="eastAsia"/>
          <w:spacing w:val="0"/>
          <w:position w:val="0"/>
        </w:rPr>
        <w:t>布</w:t>
      </w:r>
    </w:p>
    <w:p w14:paraId="09770123" w14:textId="77777777" w:rsidR="00A02BAE" w:rsidRPr="00CD50A1" w:rsidRDefault="006A37B9" w:rsidP="00A02BAE">
      <w:pPr>
        <w:rPr>
          <w:rFonts w:ascii="宋体" w:hAnsi="宋体" w:hint="eastAsia"/>
          <w:sz w:val="28"/>
          <w:szCs w:val="28"/>
        </w:rPr>
        <w:sectPr w:rsidR="00A02BAE" w:rsidRPr="00CD50A1" w:rsidSect="0033261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01F7150" wp14:editId="314AF52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806B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7140AFB" w14:textId="77777777" w:rsidR="0033261B" w:rsidRDefault="0033261B" w:rsidP="0033261B">
      <w:pPr>
        <w:pStyle w:val="affffff9"/>
        <w:spacing w:after="468"/>
      </w:pPr>
      <w:bookmarkStart w:id="21" w:name="BookMark1"/>
      <w:bookmarkStart w:id="22" w:name="_Toc179896448"/>
      <w:r w:rsidRPr="0033261B">
        <w:rPr>
          <w:rFonts w:hint="eastAsia"/>
          <w:spacing w:val="320"/>
        </w:rPr>
        <w:lastRenderedPageBreak/>
        <w:t>目</w:t>
      </w:r>
      <w:r>
        <w:rPr>
          <w:rFonts w:hint="eastAsia"/>
        </w:rPr>
        <w:t>次</w:t>
      </w:r>
    </w:p>
    <w:p w14:paraId="17383A10" w14:textId="5D40AF15"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r w:rsidRPr="0033261B">
        <w:fldChar w:fldCharType="begin"/>
      </w:r>
      <w:r w:rsidRPr="0033261B">
        <w:instrText xml:space="preserve"> TOC \o "1-1" \h \t "标准文件_一级条标题,2,标准文件_附录一级条标题,2," </w:instrText>
      </w:r>
      <w:r w:rsidRPr="0033261B">
        <w:fldChar w:fldCharType="separate"/>
      </w:r>
      <w:hyperlink w:anchor="_Toc179896516" w:history="1">
        <w:r w:rsidRPr="0033261B">
          <w:rPr>
            <w:rStyle w:val="afffffff5"/>
            <w:rFonts w:hint="eastAsia"/>
            <w:noProof/>
          </w:rPr>
          <w:t>前言</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_Toc179896516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II</w:t>
        </w:r>
        <w:r w:rsidRPr="0033261B">
          <w:rPr>
            <w:rFonts w:hint="eastAsia"/>
            <w:noProof/>
          </w:rPr>
          <w:fldChar w:fldCharType="end"/>
        </w:r>
      </w:hyperlink>
    </w:p>
    <w:p w14:paraId="6318436A" w14:textId="34221996"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17" w:history="1">
        <w:r w:rsidRPr="0033261B">
          <w:rPr>
            <w:rStyle w:val="afffffff5"/>
            <w:rFonts w:hint="eastAsia"/>
            <w:noProof/>
          </w:rPr>
          <w:t>引言</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_Toc179896517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III</w:t>
        </w:r>
        <w:r w:rsidRPr="0033261B">
          <w:rPr>
            <w:rFonts w:hint="eastAsia"/>
            <w:noProof/>
          </w:rPr>
          <w:fldChar w:fldCharType="end"/>
        </w:r>
      </w:hyperlink>
    </w:p>
    <w:p w14:paraId="34DF1DEA" w14:textId="08BFFD90"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18" w:history="1">
        <w:r w:rsidRPr="0033261B">
          <w:rPr>
            <w:rStyle w:val="afffffff5"/>
            <w:rFonts w:hint="eastAsia"/>
            <w:noProof/>
          </w:rPr>
          <w:t>1</w:t>
        </w:r>
        <w:r>
          <w:rPr>
            <w:rStyle w:val="afffffff5"/>
            <w:noProof/>
          </w:rPr>
          <w:t xml:space="preserve"> </w:t>
        </w:r>
        <w:r w:rsidRPr="0033261B">
          <w:rPr>
            <w:rStyle w:val="afffffff5"/>
            <w:rFonts w:hint="eastAsia"/>
            <w:noProof/>
          </w:rPr>
          <w:t xml:space="preserve"> 范围</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_Toc179896518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1</w:t>
        </w:r>
        <w:r w:rsidRPr="0033261B">
          <w:rPr>
            <w:rFonts w:hint="eastAsia"/>
            <w:noProof/>
          </w:rPr>
          <w:fldChar w:fldCharType="end"/>
        </w:r>
      </w:hyperlink>
    </w:p>
    <w:p w14:paraId="6E8B5CC4" w14:textId="6FD0C94B"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19" w:history="1">
        <w:r w:rsidRPr="0033261B">
          <w:rPr>
            <w:rStyle w:val="afffffff5"/>
            <w:rFonts w:hint="eastAsia"/>
            <w:noProof/>
          </w:rPr>
          <w:t>2</w:t>
        </w:r>
        <w:r>
          <w:rPr>
            <w:rStyle w:val="afffffff5"/>
            <w:noProof/>
          </w:rPr>
          <w:t xml:space="preserve"> </w:t>
        </w:r>
        <w:r w:rsidRPr="0033261B">
          <w:rPr>
            <w:rStyle w:val="afffffff5"/>
            <w:rFonts w:hint="eastAsia"/>
            <w:noProof/>
          </w:rPr>
          <w:t xml:space="preserve"> 规范性引用文件</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_Toc179896519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1</w:t>
        </w:r>
        <w:r w:rsidRPr="0033261B">
          <w:rPr>
            <w:rFonts w:hint="eastAsia"/>
            <w:noProof/>
          </w:rPr>
          <w:fldChar w:fldCharType="end"/>
        </w:r>
      </w:hyperlink>
    </w:p>
    <w:p w14:paraId="7372C555" w14:textId="73712123"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20" w:history="1">
        <w:r w:rsidRPr="0033261B">
          <w:rPr>
            <w:rStyle w:val="afffffff5"/>
            <w:rFonts w:hint="eastAsia"/>
            <w:noProof/>
          </w:rPr>
          <w:t>3</w:t>
        </w:r>
        <w:r>
          <w:rPr>
            <w:rStyle w:val="afffffff5"/>
            <w:noProof/>
          </w:rPr>
          <w:t xml:space="preserve"> </w:t>
        </w:r>
        <w:r w:rsidRPr="0033261B">
          <w:rPr>
            <w:rStyle w:val="afffffff5"/>
            <w:rFonts w:hint="eastAsia"/>
            <w:noProof/>
          </w:rPr>
          <w:t xml:space="preserve"> 术语和定义</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_Toc179896520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1</w:t>
        </w:r>
        <w:r w:rsidRPr="0033261B">
          <w:rPr>
            <w:rFonts w:hint="eastAsia"/>
            <w:noProof/>
          </w:rPr>
          <w:fldChar w:fldCharType="end"/>
        </w:r>
      </w:hyperlink>
    </w:p>
    <w:p w14:paraId="15095115" w14:textId="347C3F21"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21" w:history="1">
        <w:r w:rsidRPr="0033261B">
          <w:rPr>
            <w:rStyle w:val="afffffff5"/>
            <w:rFonts w:hint="eastAsia"/>
            <w:noProof/>
          </w:rPr>
          <w:t>4</w:t>
        </w:r>
        <w:r>
          <w:rPr>
            <w:rStyle w:val="afffffff5"/>
            <w:noProof/>
          </w:rPr>
          <w:t xml:space="preserve"> </w:t>
        </w:r>
        <w:r w:rsidRPr="0033261B">
          <w:rPr>
            <w:rStyle w:val="afffffff5"/>
            <w:rFonts w:hint="eastAsia"/>
            <w:noProof/>
          </w:rPr>
          <w:t xml:space="preserve"> 总则</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_Toc179896521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2</w:t>
        </w:r>
        <w:r w:rsidRPr="0033261B">
          <w:rPr>
            <w:rFonts w:hint="eastAsia"/>
            <w:noProof/>
          </w:rPr>
          <w:fldChar w:fldCharType="end"/>
        </w:r>
      </w:hyperlink>
    </w:p>
    <w:p w14:paraId="21784834" w14:textId="09974F7A"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22" w:history="1">
        <w:r w:rsidRPr="0033261B">
          <w:rPr>
            <w:rStyle w:val="afffffff5"/>
            <w:rFonts w:hint="eastAsia"/>
            <w:noProof/>
            <w14:scene3d>
              <w14:camera w14:prst="orthographicFront"/>
              <w14:lightRig w14:rig="threePt" w14:dir="t">
                <w14:rot w14:lat="0" w14:lon="0" w14:rev="0"/>
              </w14:lightRig>
            </w14:scene3d>
          </w:rPr>
          <w:t>4.1</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一般要求</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_Toc179896522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2</w:t>
        </w:r>
        <w:r w:rsidRPr="0033261B">
          <w:rPr>
            <w:rFonts w:hint="eastAsia"/>
            <w:noProof/>
          </w:rPr>
          <w:fldChar w:fldCharType="end"/>
        </w:r>
      </w:hyperlink>
    </w:p>
    <w:p w14:paraId="1E76C7DD" w14:textId="3F885D1B"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23" w:history="1">
        <w:r w:rsidRPr="0033261B">
          <w:rPr>
            <w:rStyle w:val="afffffff5"/>
            <w:rFonts w:hint="eastAsia"/>
            <w:noProof/>
            <w14:scene3d>
              <w14:camera w14:prst="orthographicFront"/>
              <w14:lightRig w14:rig="threePt" w14:dir="t">
                <w14:rot w14:lat="0" w14:lon="0" w14:rev="0"/>
              </w14:lightRig>
            </w14:scene3d>
          </w:rPr>
          <w:t>4.2</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编制原则</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_Toc179896523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2</w:t>
        </w:r>
        <w:r w:rsidRPr="0033261B">
          <w:rPr>
            <w:rFonts w:hint="eastAsia"/>
            <w:noProof/>
          </w:rPr>
          <w:fldChar w:fldCharType="end"/>
        </w:r>
      </w:hyperlink>
    </w:p>
    <w:p w14:paraId="4DDE1C03" w14:textId="621F92F6"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24" w:history="1">
        <w:r w:rsidRPr="0033261B">
          <w:rPr>
            <w:rStyle w:val="afffffff5"/>
            <w:rFonts w:hint="eastAsia"/>
            <w:noProof/>
            <w14:scene3d>
              <w14:camera w14:prst="orthographicFront"/>
              <w14:lightRig w14:rig="threePt" w14:dir="t">
                <w14:rot w14:lat="0" w14:lon="0" w14:rev="0"/>
              </w14:lightRig>
            </w14:scene3d>
          </w:rPr>
          <w:t>4.3</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工作组织</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_Toc179896524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3</w:t>
        </w:r>
        <w:r w:rsidRPr="0033261B">
          <w:rPr>
            <w:rFonts w:hint="eastAsia"/>
            <w:noProof/>
          </w:rPr>
          <w:fldChar w:fldCharType="end"/>
        </w:r>
      </w:hyperlink>
    </w:p>
    <w:p w14:paraId="5CE577CE" w14:textId="42BAD974"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25" w:history="1">
        <w:r w:rsidRPr="0033261B">
          <w:rPr>
            <w:rStyle w:val="afffffff5"/>
            <w:rFonts w:hint="eastAsia"/>
            <w:noProof/>
          </w:rPr>
          <w:t>5</w:t>
        </w:r>
        <w:r>
          <w:rPr>
            <w:rStyle w:val="afffffff5"/>
            <w:noProof/>
          </w:rPr>
          <w:t xml:space="preserve"> </w:t>
        </w:r>
        <w:r w:rsidRPr="0033261B">
          <w:rPr>
            <w:rStyle w:val="afffffff5"/>
            <w:rFonts w:hint="eastAsia"/>
            <w:noProof/>
          </w:rPr>
          <w:t xml:space="preserve"> 编制程序</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_Toc179896525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3</w:t>
        </w:r>
        <w:r w:rsidRPr="0033261B">
          <w:rPr>
            <w:rFonts w:hint="eastAsia"/>
            <w:noProof/>
          </w:rPr>
          <w:fldChar w:fldCharType="end"/>
        </w:r>
      </w:hyperlink>
    </w:p>
    <w:p w14:paraId="6A31F612" w14:textId="7DDF11C1"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26" w:history="1">
        <w:r w:rsidRPr="0033261B">
          <w:rPr>
            <w:rStyle w:val="afffffff5"/>
            <w:rFonts w:hint="eastAsia"/>
            <w:noProof/>
            <w14:scene3d>
              <w14:camera w14:prst="orthographicFront"/>
              <w14:lightRig w14:rig="threePt" w14:dir="t">
                <w14:rot w14:lat="0" w14:lon="0" w14:rev="0"/>
              </w14:lightRig>
            </w14:scene3d>
          </w:rPr>
          <w:t>5.1</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编制流程</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_Toc179896526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3</w:t>
        </w:r>
        <w:r w:rsidRPr="0033261B">
          <w:rPr>
            <w:rFonts w:hint="eastAsia"/>
            <w:noProof/>
          </w:rPr>
          <w:fldChar w:fldCharType="end"/>
        </w:r>
      </w:hyperlink>
    </w:p>
    <w:p w14:paraId="19BA0162" w14:textId="72618FEC"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27" w:history="1">
        <w:r w:rsidRPr="0033261B">
          <w:rPr>
            <w:rStyle w:val="afffffff5"/>
            <w:rFonts w:hint="eastAsia"/>
            <w:noProof/>
            <w14:scene3d>
              <w14:camera w14:prst="orthographicFront"/>
              <w14:lightRig w14:rig="threePt" w14:dir="t">
                <w14:rot w14:lat="0" w14:lon="0" w14:rev="0"/>
              </w14:lightRig>
            </w14:scene3d>
          </w:rPr>
          <w:t>5.2</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基础调查</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_Toc179896527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4</w:t>
        </w:r>
        <w:r w:rsidRPr="0033261B">
          <w:rPr>
            <w:rFonts w:hint="eastAsia"/>
            <w:noProof/>
          </w:rPr>
          <w:fldChar w:fldCharType="end"/>
        </w:r>
      </w:hyperlink>
    </w:p>
    <w:p w14:paraId="0FD3D536" w14:textId="5610BBC3"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28" w:history="1">
        <w:r w:rsidRPr="0033261B">
          <w:rPr>
            <w:rStyle w:val="afffffff5"/>
            <w:rFonts w:hint="eastAsia"/>
            <w:noProof/>
            <w14:scene3d>
              <w14:camera w14:prst="orthographicFront"/>
              <w14:lightRig w14:rig="threePt" w14:dir="t">
                <w14:rot w14:lat="0" w14:lon="0" w14:rev="0"/>
              </w14:lightRig>
            </w14:scene3d>
          </w:rPr>
          <w:t>5.3</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修复分区要求</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_Toc179896528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4</w:t>
        </w:r>
        <w:r w:rsidRPr="0033261B">
          <w:rPr>
            <w:rFonts w:hint="eastAsia"/>
            <w:noProof/>
          </w:rPr>
          <w:fldChar w:fldCharType="end"/>
        </w:r>
      </w:hyperlink>
    </w:p>
    <w:p w14:paraId="4CA72C78" w14:textId="60CD4EC8"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29" w:history="1">
        <w:r w:rsidRPr="0033261B">
          <w:rPr>
            <w:rStyle w:val="afffffff5"/>
            <w:rFonts w:hint="eastAsia"/>
            <w:noProof/>
            <w14:scene3d>
              <w14:camera w14:prst="orthographicFront"/>
              <w14:lightRig w14:rig="threePt" w14:dir="t">
                <w14:rot w14:lat="0" w14:lon="0" w14:rev="0"/>
              </w14:lightRig>
            </w14:scene3d>
          </w:rPr>
          <w:t>5.4</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分析评价</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_Toc179896529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4</w:t>
        </w:r>
        <w:r w:rsidRPr="0033261B">
          <w:rPr>
            <w:rFonts w:hint="eastAsia"/>
            <w:noProof/>
          </w:rPr>
          <w:fldChar w:fldCharType="end"/>
        </w:r>
      </w:hyperlink>
    </w:p>
    <w:p w14:paraId="4461C5BE" w14:textId="64608974"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30" w:history="1">
        <w:r w:rsidRPr="0033261B">
          <w:rPr>
            <w:rStyle w:val="afffffff5"/>
            <w:rFonts w:hint="eastAsia"/>
            <w:noProof/>
            <w14:scene3d>
              <w14:camera w14:prst="orthographicFront"/>
              <w14:lightRig w14:rig="threePt" w14:dir="t">
                <w14:rot w14:lat="0" w14:lon="0" w14:rev="0"/>
              </w14:lightRig>
            </w14:scene3d>
          </w:rPr>
          <w:t>5.5</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项目规划布局</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_Toc179896530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6</w:t>
        </w:r>
        <w:r w:rsidRPr="0033261B">
          <w:rPr>
            <w:rFonts w:hint="eastAsia"/>
            <w:noProof/>
          </w:rPr>
          <w:fldChar w:fldCharType="end"/>
        </w:r>
      </w:hyperlink>
    </w:p>
    <w:p w14:paraId="75EBF52B" w14:textId="301AE172"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31" w:history="1">
        <w:r w:rsidRPr="0033261B">
          <w:rPr>
            <w:rStyle w:val="afffffff5"/>
            <w:rFonts w:hint="eastAsia"/>
            <w:noProof/>
            <w14:scene3d>
              <w14:camera w14:prst="orthographicFront"/>
              <w14:lightRig w14:rig="threePt" w14:dir="t">
                <w14:rot w14:lat="0" w14:lon="0" w14:rev="0"/>
              </w14:lightRig>
            </w14:scene3d>
          </w:rPr>
          <w:t>5.6</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方案编制</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_Toc179896531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8</w:t>
        </w:r>
        <w:r w:rsidRPr="0033261B">
          <w:rPr>
            <w:rFonts w:hint="eastAsia"/>
            <w:noProof/>
          </w:rPr>
          <w:fldChar w:fldCharType="end"/>
        </w:r>
      </w:hyperlink>
    </w:p>
    <w:p w14:paraId="78296914" w14:textId="5E43CC89"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32" w:history="1">
        <w:r w:rsidRPr="0033261B">
          <w:rPr>
            <w:rStyle w:val="afffffff5"/>
            <w:rFonts w:hint="eastAsia"/>
            <w:noProof/>
            <w14:scene3d>
              <w14:camera w14:prst="orthographicFront"/>
              <w14:lightRig w14:rig="threePt" w14:dir="t">
                <w14:rot w14:lat="0" w14:lon="0" w14:rev="0"/>
              </w14:lightRig>
            </w14:scene3d>
          </w:rPr>
          <w:t>5.7</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协调论证</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_Toc179896532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8</w:t>
        </w:r>
        <w:r w:rsidRPr="0033261B">
          <w:rPr>
            <w:rFonts w:hint="eastAsia"/>
            <w:noProof/>
          </w:rPr>
          <w:fldChar w:fldCharType="end"/>
        </w:r>
      </w:hyperlink>
    </w:p>
    <w:p w14:paraId="67B12B36" w14:textId="31D6BAA7" w:rsidR="0033261B" w:rsidRPr="0033261B" w:rsidRDefault="0033261B">
      <w:pPr>
        <w:pStyle w:val="TOC2"/>
        <w:rPr>
          <w:rFonts w:asciiTheme="minorHAnsi" w:eastAsiaTheme="minorEastAsia" w:hAnsiTheme="minorHAnsi" w:cstheme="minorBidi" w:hint="eastAsia"/>
          <w:noProof/>
          <w:szCs w:val="22"/>
          <w14:ligatures w14:val="standardContextual"/>
        </w:rPr>
      </w:pPr>
      <w:hyperlink w:anchor="_Toc179896533" w:history="1">
        <w:r w:rsidRPr="0033261B">
          <w:rPr>
            <w:rStyle w:val="afffffff5"/>
            <w:rFonts w:hint="eastAsia"/>
            <w:noProof/>
            <w14:scene3d>
              <w14:camera w14:prst="orthographicFront"/>
              <w14:lightRig w14:rig="threePt" w14:dir="t">
                <w14:rot w14:lat="0" w14:lon="0" w14:rev="0"/>
              </w14:lightRig>
            </w14:scene3d>
          </w:rPr>
          <w:t>5.8</w:t>
        </w:r>
        <w:r>
          <w:rPr>
            <w:rStyle w:val="afffffff5"/>
            <w:noProof/>
            <w14:scene3d>
              <w14:camera w14:prst="orthographicFront"/>
              <w14:lightRig w14:rig="threePt" w14:dir="t">
                <w14:rot w14:lat="0" w14:lon="0" w14:rev="0"/>
              </w14:lightRig>
            </w14:scene3d>
          </w:rPr>
          <w:t xml:space="preserve"> </w:t>
        </w:r>
        <w:r w:rsidRPr="0033261B">
          <w:rPr>
            <w:rStyle w:val="afffffff5"/>
            <w:rFonts w:hint="eastAsia"/>
            <w:noProof/>
          </w:rPr>
          <w:t xml:space="preserve"> 监测管护</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_Toc179896533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8</w:t>
        </w:r>
        <w:r w:rsidRPr="0033261B">
          <w:rPr>
            <w:rFonts w:hint="eastAsia"/>
            <w:noProof/>
          </w:rPr>
          <w:fldChar w:fldCharType="end"/>
        </w:r>
      </w:hyperlink>
    </w:p>
    <w:p w14:paraId="12D395B4" w14:textId="69AD8007"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34" w:history="1">
        <w:r w:rsidRPr="0033261B">
          <w:rPr>
            <w:rStyle w:val="afffffff5"/>
            <w:rFonts w:hint="eastAsia"/>
            <w:noProof/>
          </w:rPr>
          <w:t>附录A（资料性）国土空间生态修复项目实施方案编制大纲</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_Toc179896534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9</w:t>
        </w:r>
        <w:r w:rsidRPr="0033261B">
          <w:rPr>
            <w:rFonts w:hint="eastAsia"/>
            <w:noProof/>
          </w:rPr>
          <w:fldChar w:fldCharType="end"/>
        </w:r>
      </w:hyperlink>
    </w:p>
    <w:p w14:paraId="50713329" w14:textId="4BDBAB25"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44" w:history="1">
        <w:r w:rsidRPr="0033261B">
          <w:rPr>
            <w:rStyle w:val="afffffff5"/>
            <w:rFonts w:hint="eastAsia"/>
            <w:noProof/>
          </w:rPr>
          <w:t>附录B（资料性）国土空间生态修复项目基本信息表</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_Toc179896544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11</w:t>
        </w:r>
        <w:r w:rsidRPr="0033261B">
          <w:rPr>
            <w:rFonts w:hint="eastAsia"/>
            <w:noProof/>
          </w:rPr>
          <w:fldChar w:fldCharType="end"/>
        </w:r>
      </w:hyperlink>
    </w:p>
    <w:p w14:paraId="21C48FA0" w14:textId="56D73186"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45" w:history="1">
        <w:r w:rsidRPr="0033261B">
          <w:rPr>
            <w:rStyle w:val="afffffff5"/>
            <w:rFonts w:hint="eastAsia"/>
            <w:noProof/>
          </w:rPr>
          <w:t>附录C（资料性）生态修复分区引导差异化修复要求</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_Toc179896545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12</w:t>
        </w:r>
        <w:r w:rsidRPr="0033261B">
          <w:rPr>
            <w:rFonts w:hint="eastAsia"/>
            <w:noProof/>
          </w:rPr>
          <w:fldChar w:fldCharType="end"/>
        </w:r>
      </w:hyperlink>
    </w:p>
    <w:p w14:paraId="0CC6BDE7" w14:textId="5C8F2A87" w:rsidR="0033261B" w:rsidRPr="0033261B" w:rsidRDefault="0033261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896546" w:history="1">
        <w:r w:rsidRPr="0033261B">
          <w:rPr>
            <w:rStyle w:val="afffffff5"/>
            <w:rFonts w:hint="eastAsia"/>
            <w:noProof/>
          </w:rPr>
          <w:t>参考文献</w:t>
        </w:r>
        <w:r w:rsidRPr="0033261B">
          <w:rPr>
            <w:rFonts w:hint="eastAsia"/>
            <w:noProof/>
          </w:rPr>
          <w:tab/>
        </w:r>
        <w:r w:rsidRPr="0033261B">
          <w:rPr>
            <w:rFonts w:hint="eastAsia"/>
            <w:noProof/>
          </w:rPr>
          <w:fldChar w:fldCharType="begin"/>
        </w:r>
        <w:r w:rsidRPr="0033261B">
          <w:rPr>
            <w:rFonts w:hint="eastAsia"/>
            <w:noProof/>
          </w:rPr>
          <w:instrText xml:space="preserve"> </w:instrText>
        </w:r>
        <w:r w:rsidRPr="0033261B">
          <w:rPr>
            <w:noProof/>
          </w:rPr>
          <w:instrText>PAGEREF _Toc179896546 \h</w:instrText>
        </w:r>
        <w:r w:rsidRPr="0033261B">
          <w:rPr>
            <w:rFonts w:hint="eastAsia"/>
            <w:noProof/>
          </w:rPr>
          <w:instrText xml:space="preserve"> </w:instrText>
        </w:r>
        <w:r w:rsidRPr="0033261B">
          <w:rPr>
            <w:rFonts w:hint="eastAsia"/>
            <w:noProof/>
          </w:rPr>
        </w:r>
        <w:r w:rsidRPr="0033261B">
          <w:rPr>
            <w:rFonts w:hint="eastAsia"/>
            <w:noProof/>
          </w:rPr>
          <w:fldChar w:fldCharType="separate"/>
        </w:r>
        <w:r w:rsidR="005178AF">
          <w:rPr>
            <w:noProof/>
          </w:rPr>
          <w:t>17</w:t>
        </w:r>
        <w:r w:rsidRPr="0033261B">
          <w:rPr>
            <w:rFonts w:hint="eastAsia"/>
            <w:noProof/>
          </w:rPr>
          <w:fldChar w:fldCharType="end"/>
        </w:r>
      </w:hyperlink>
    </w:p>
    <w:p w14:paraId="065D13E0" w14:textId="3F6FF30D" w:rsidR="0033261B" w:rsidRPr="0033261B" w:rsidRDefault="0033261B" w:rsidP="0033261B">
      <w:pPr>
        <w:pStyle w:val="affffff9"/>
        <w:spacing w:after="468"/>
        <w:sectPr w:rsidR="0033261B" w:rsidRPr="0033261B" w:rsidSect="0033261B">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33261B">
        <w:fldChar w:fldCharType="end"/>
      </w:r>
    </w:p>
    <w:p w14:paraId="686572B5" w14:textId="77777777" w:rsidR="00220DB6" w:rsidRDefault="00220DB6" w:rsidP="00316666">
      <w:pPr>
        <w:pStyle w:val="a6"/>
        <w:spacing w:before="900" w:after="468"/>
        <w:ind w:left="0" w:firstLine="0"/>
      </w:pPr>
      <w:bookmarkStart w:id="23" w:name="_Toc179896516"/>
      <w:bookmarkStart w:id="24" w:name="BookMark2"/>
      <w:bookmarkEnd w:id="21"/>
      <w:r w:rsidRPr="00220DB6">
        <w:rPr>
          <w:rFonts w:hint="eastAsia"/>
          <w:spacing w:val="320"/>
        </w:rPr>
        <w:lastRenderedPageBreak/>
        <w:t>前</w:t>
      </w:r>
      <w:r>
        <w:rPr>
          <w:rFonts w:hint="eastAsia"/>
        </w:rPr>
        <w:t>言</w:t>
      </w:r>
      <w:bookmarkEnd w:id="22"/>
      <w:bookmarkEnd w:id="23"/>
    </w:p>
    <w:p w14:paraId="22025466" w14:textId="77777777" w:rsidR="00220DB6" w:rsidRDefault="00220DB6" w:rsidP="00316666">
      <w:pPr>
        <w:pStyle w:val="afffff2"/>
        <w:ind w:firstLine="420"/>
      </w:pPr>
      <w:r>
        <w:rPr>
          <w:rFonts w:hint="eastAsia"/>
        </w:rPr>
        <w:t>本文件依据GB/T1.1－2020《标准化工作导则 第1部分：标准化文件的结构和起草规则》给出的规则起草。</w:t>
      </w:r>
    </w:p>
    <w:p w14:paraId="4E6C8FAA" w14:textId="77777777" w:rsidR="00220DB6" w:rsidRDefault="00220DB6" w:rsidP="00316666">
      <w:pPr>
        <w:pStyle w:val="afffff2"/>
        <w:ind w:firstLine="420"/>
      </w:pPr>
      <w:r>
        <w:rPr>
          <w:rFonts w:hint="eastAsia"/>
        </w:rPr>
        <w:t>本文件由北京市规划和自然资源委员会提出并归口。</w:t>
      </w:r>
    </w:p>
    <w:p w14:paraId="07F0F31D" w14:textId="77777777" w:rsidR="00220DB6" w:rsidRDefault="00220DB6" w:rsidP="00316666">
      <w:pPr>
        <w:pStyle w:val="afffff2"/>
        <w:ind w:firstLine="420"/>
      </w:pPr>
      <w:r>
        <w:rPr>
          <w:rFonts w:hint="eastAsia"/>
        </w:rPr>
        <w:t>本文件由北京市规划和自然资源委员会组织实施。</w:t>
      </w:r>
    </w:p>
    <w:p w14:paraId="5A430FE0" w14:textId="77777777" w:rsidR="00220DB6" w:rsidRDefault="00220DB6" w:rsidP="00316666">
      <w:pPr>
        <w:pStyle w:val="afffff2"/>
        <w:ind w:firstLine="420"/>
        <w:rPr>
          <w:rFonts w:hAnsi="宋体" w:hint="eastAsia"/>
        </w:rPr>
      </w:pPr>
      <w:r>
        <w:rPr>
          <w:rFonts w:ascii="黑体" w:eastAsia="黑体" w:hAnsi="黑体" w:cs="宋体" w:hint="eastAsia"/>
        </w:rPr>
        <w:t>本</w:t>
      </w:r>
      <w:r>
        <w:rPr>
          <w:rFonts w:ascii="黑体" w:eastAsia="黑体" w:hAnsi="黑体" w:cs="宋体" w:hint="eastAsia"/>
          <w:szCs w:val="21"/>
        </w:rPr>
        <w:t>文件主要</w:t>
      </w:r>
      <w:r>
        <w:rPr>
          <w:rFonts w:ascii="黑体" w:eastAsia="黑体" w:hAnsi="黑体" w:cs="宋体" w:hint="eastAsia"/>
        </w:rPr>
        <w:t>起草单位：</w:t>
      </w:r>
      <w:r>
        <w:rPr>
          <w:rFonts w:hAnsi="宋体"/>
        </w:rPr>
        <w:t xml:space="preserve"> </w:t>
      </w:r>
    </w:p>
    <w:p w14:paraId="59C4E1F6" w14:textId="77777777" w:rsidR="00220DB6" w:rsidRDefault="00220DB6" w:rsidP="00316666">
      <w:pPr>
        <w:pStyle w:val="afffff2"/>
        <w:ind w:firstLine="420"/>
        <w:rPr>
          <w:rFonts w:hAnsi="宋体" w:hint="eastAsia"/>
        </w:rPr>
      </w:pPr>
      <w:r>
        <w:rPr>
          <w:rFonts w:ascii="黑体" w:eastAsia="黑体" w:hAnsi="黑体" w:cs="宋体" w:hint="eastAsia"/>
        </w:rPr>
        <w:t>本文件参与起草单位：</w:t>
      </w:r>
      <w:r>
        <w:rPr>
          <w:rFonts w:ascii="黑体" w:eastAsia="黑体" w:hAnsi="黑体" w:cs="宋体"/>
        </w:rPr>
        <w:t xml:space="preserve">          </w:t>
      </w:r>
      <w:r>
        <w:rPr>
          <w:rFonts w:hAnsi="宋体" w:hint="eastAsia"/>
        </w:rPr>
        <w:t>。</w:t>
      </w:r>
    </w:p>
    <w:p w14:paraId="54FA2B51" w14:textId="711D6F2F" w:rsidR="00220DB6" w:rsidRDefault="00220DB6" w:rsidP="00316666">
      <w:pPr>
        <w:pStyle w:val="afffff2"/>
        <w:ind w:firstLine="420"/>
      </w:pPr>
      <w:r>
        <w:rPr>
          <w:rFonts w:ascii="黑体" w:eastAsia="黑体" w:hAnsi="黑体" w:cs="宋体" w:hint="eastAsia"/>
        </w:rPr>
        <w:t>本文件主要起草人：</w:t>
      </w:r>
    </w:p>
    <w:p w14:paraId="198B5415" w14:textId="448F8877" w:rsidR="00220DB6" w:rsidRPr="00220DB6" w:rsidRDefault="00220DB6" w:rsidP="00220DB6">
      <w:pPr>
        <w:pStyle w:val="afffff2"/>
        <w:ind w:firstLine="420"/>
        <w:sectPr w:rsidR="00220DB6" w:rsidRPr="00220DB6" w:rsidSect="0033261B">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14:paraId="707B2CC7" w14:textId="77777777" w:rsidR="00316666" w:rsidRDefault="00316666" w:rsidP="00316666">
      <w:pPr>
        <w:pStyle w:val="a6"/>
        <w:spacing w:after="468"/>
        <w:ind w:left="0" w:firstLine="0"/>
      </w:pPr>
      <w:bookmarkStart w:id="25" w:name="_Toc179896449"/>
      <w:bookmarkStart w:id="26" w:name="_Toc179896517"/>
      <w:bookmarkStart w:id="27" w:name="BookMark3"/>
      <w:bookmarkEnd w:id="24"/>
      <w:r w:rsidRPr="00316666">
        <w:rPr>
          <w:rFonts w:hint="eastAsia"/>
          <w:spacing w:val="320"/>
        </w:rPr>
        <w:lastRenderedPageBreak/>
        <w:t>引</w:t>
      </w:r>
      <w:r>
        <w:rPr>
          <w:rFonts w:hint="eastAsia"/>
        </w:rPr>
        <w:t>言</w:t>
      </w:r>
      <w:bookmarkEnd w:id="25"/>
      <w:bookmarkEnd w:id="26"/>
    </w:p>
    <w:p w14:paraId="67434109" w14:textId="77777777" w:rsidR="00316666" w:rsidRDefault="00316666" w:rsidP="00316666">
      <w:pPr>
        <w:pStyle w:val="afffff2"/>
        <w:ind w:firstLine="420"/>
      </w:pPr>
      <w:r>
        <w:rPr>
          <w:rFonts w:hint="eastAsia"/>
        </w:rPr>
        <w:t>为深入贯彻落实“山水林田湖草是生命共同体”理念，增强国土空间生态修复项目的科学性、系统性、整体性和协同性</w:t>
      </w:r>
      <w:r>
        <w:t>，</w:t>
      </w:r>
      <w:r>
        <w:rPr>
          <w:rFonts w:hint="eastAsia"/>
        </w:rPr>
        <w:t>规范项目实施方案编制规范性，切实提高首都生态系统的质量和稳定性，在认真总结实践经验、参考有关标准的基础上，编制完成本文件。</w:t>
      </w:r>
    </w:p>
    <w:p w14:paraId="75435F36" w14:textId="77777777" w:rsidR="00316666" w:rsidRPr="00316666" w:rsidRDefault="00316666" w:rsidP="00316666">
      <w:pPr>
        <w:pStyle w:val="afffff2"/>
        <w:ind w:firstLine="420"/>
      </w:pPr>
    </w:p>
    <w:p w14:paraId="43B411CE" w14:textId="77777777" w:rsidR="00316666" w:rsidRDefault="00316666" w:rsidP="00316666">
      <w:pPr>
        <w:pStyle w:val="afffff2"/>
        <w:ind w:firstLine="420"/>
      </w:pPr>
    </w:p>
    <w:p w14:paraId="00480295" w14:textId="7CB5B1A8" w:rsidR="00316666" w:rsidRPr="00316666" w:rsidRDefault="00316666" w:rsidP="00316666">
      <w:pPr>
        <w:pStyle w:val="afffff2"/>
        <w:ind w:firstLine="420"/>
        <w:sectPr w:rsidR="00316666" w:rsidRPr="00316666" w:rsidSect="0033261B">
          <w:headerReference w:type="even" r:id="rId23"/>
          <w:headerReference w:type="default" r:id="rId24"/>
          <w:footerReference w:type="even" r:id="rId25"/>
          <w:footerReference w:type="default" r:id="rId26"/>
          <w:pgSz w:w="11906" w:h="16838" w:code="9"/>
          <w:pgMar w:top="1928" w:right="1134" w:bottom="1134" w:left="1134" w:header="1418" w:footer="1134" w:gutter="284"/>
          <w:pgNumType w:fmt="upperRoman"/>
          <w:cols w:space="425"/>
          <w:formProt w:val="0"/>
          <w:docGrid w:type="lines" w:linePitch="312"/>
        </w:sectPr>
      </w:pPr>
    </w:p>
    <w:p w14:paraId="35735855" w14:textId="77777777" w:rsidR="00894836" w:rsidRPr="00145D9D" w:rsidRDefault="00894836" w:rsidP="00093D25">
      <w:pPr>
        <w:spacing w:line="20" w:lineRule="exact"/>
        <w:jc w:val="center"/>
        <w:rPr>
          <w:rFonts w:ascii="黑体" w:eastAsia="黑体" w:hAnsi="黑体" w:hint="eastAsia"/>
          <w:sz w:val="32"/>
          <w:szCs w:val="32"/>
        </w:rPr>
      </w:pPr>
      <w:bookmarkStart w:id="28" w:name="BookMark4"/>
      <w:bookmarkEnd w:id="27"/>
    </w:p>
    <w:p w14:paraId="25108CB2"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F5ACB08BABD4341AD708A1121487FAB"/>
        </w:placeholder>
      </w:sdtPr>
      <w:sdtContent>
        <w:bookmarkStart w:id="29" w:name="NEW_STAND_NAME" w:displacedByCustomXml="prev"/>
        <w:p w14:paraId="06F25E03" w14:textId="757CAB55" w:rsidR="00F26B7E" w:rsidRPr="00F26B7E" w:rsidRDefault="00220DB6" w:rsidP="00220DB6">
          <w:pPr>
            <w:pStyle w:val="affffffffff"/>
            <w:spacing w:beforeLines="1" w:before="3" w:afterLines="220" w:after="686"/>
            <w:rPr>
              <w:rFonts w:hint="eastAsia"/>
            </w:rPr>
          </w:pPr>
          <w:r>
            <w:rPr>
              <w:rFonts w:hint="eastAsia"/>
            </w:rPr>
            <w:t>国土空间生态修复项目实施方案编制规程</w:t>
          </w:r>
          <w:r>
            <w:t>     </w:t>
          </w:r>
        </w:p>
      </w:sdtContent>
    </w:sdt>
    <w:bookmarkEnd w:id="29" w:displacedByCustomXml="prev"/>
    <w:p w14:paraId="1B0D484C" w14:textId="77777777" w:rsidR="00E2552F" w:rsidRDefault="00E2552F" w:rsidP="00FD0FAE">
      <w:pPr>
        <w:pStyle w:val="afff3"/>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bookmarkStart w:id="39" w:name="_Toc179896450"/>
      <w:bookmarkStart w:id="40" w:name="_Toc179896518"/>
      <w:r>
        <w:rPr>
          <w:rFonts w:hint="eastAsia"/>
        </w:rPr>
        <w:t>范围</w:t>
      </w:r>
      <w:bookmarkEnd w:id="30"/>
      <w:bookmarkEnd w:id="31"/>
      <w:bookmarkEnd w:id="32"/>
      <w:bookmarkEnd w:id="33"/>
      <w:bookmarkEnd w:id="34"/>
      <w:bookmarkEnd w:id="35"/>
      <w:bookmarkEnd w:id="36"/>
      <w:bookmarkEnd w:id="37"/>
      <w:bookmarkEnd w:id="38"/>
      <w:bookmarkEnd w:id="39"/>
      <w:bookmarkEnd w:id="40"/>
    </w:p>
    <w:p w14:paraId="10CA0BEC" w14:textId="77777777" w:rsidR="00316666" w:rsidRDefault="00316666" w:rsidP="00FD0FAE">
      <w:pPr>
        <w:pStyle w:val="afffff2"/>
        <w:ind w:firstLine="420"/>
      </w:pPr>
      <w:bookmarkStart w:id="41" w:name="_Toc17233326"/>
      <w:bookmarkStart w:id="42" w:name="_Toc17233334"/>
      <w:bookmarkStart w:id="43" w:name="_Toc24884212"/>
      <w:bookmarkStart w:id="44" w:name="_Toc24884219"/>
      <w:bookmarkStart w:id="45" w:name="_Toc26648466"/>
      <w:r>
        <w:rPr>
          <w:rFonts w:hint="eastAsia"/>
        </w:rPr>
        <w:t>本</w:t>
      </w:r>
      <w:r>
        <w:rPr>
          <w:rFonts w:hAnsi="宋体" w:hint="eastAsia"/>
          <w:szCs w:val="21"/>
        </w:rPr>
        <w:t>文件</w:t>
      </w:r>
      <w:r>
        <w:rPr>
          <w:rFonts w:hint="eastAsia"/>
        </w:rPr>
        <w:t>确立了国土空间生态修复项目实施方案编制的工作流程，规定了基础调查、修复分区要求、分析评价、项目规划布局、方案编制、协调论证、公众参与、监测管护等阶段的操作指示。</w:t>
      </w:r>
    </w:p>
    <w:p w14:paraId="323812B0" w14:textId="77777777" w:rsidR="00316666" w:rsidRDefault="00316666" w:rsidP="00FD0FAE">
      <w:pPr>
        <w:pStyle w:val="afffff2"/>
        <w:ind w:firstLine="420"/>
      </w:pPr>
      <w:r>
        <w:rPr>
          <w:rFonts w:hint="eastAsia"/>
        </w:rPr>
        <w:t>本文件适用于涉及多类生态系统或多个自然生态要素的综合性、系统性国土空间生态修复项目实施方案的编制，其他重点领域生态修复项目实施方案的编制可参照使用。</w:t>
      </w:r>
    </w:p>
    <w:p w14:paraId="4C4E23F4" w14:textId="77777777" w:rsidR="00E2552F" w:rsidRDefault="00E2552F" w:rsidP="00FD0FAE">
      <w:pPr>
        <w:pStyle w:val="afff3"/>
        <w:spacing w:before="312" w:after="312"/>
      </w:pPr>
      <w:bookmarkStart w:id="46" w:name="_Toc26718931"/>
      <w:bookmarkStart w:id="47" w:name="_Toc26986531"/>
      <w:bookmarkStart w:id="48" w:name="_Toc26986772"/>
      <w:bookmarkStart w:id="49" w:name="_Toc97191424"/>
      <w:bookmarkStart w:id="50" w:name="_Toc179896451"/>
      <w:bookmarkStart w:id="51" w:name="_Toc179896519"/>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952255972C7B43559E7CC45E4A7AFA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CC626DF" w14:textId="77777777" w:rsidR="008A57E6" w:rsidRDefault="008A57E6" w:rsidP="00FD0FAE">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DC911AF" w14:textId="56D107D0" w:rsidR="00316666" w:rsidRPr="00E66034" w:rsidRDefault="00316666" w:rsidP="00316666">
      <w:pPr>
        <w:pStyle w:val="afffff2"/>
        <w:ind w:firstLine="420"/>
      </w:pPr>
      <w:r w:rsidRPr="00E66034">
        <w:rPr>
          <w:rFonts w:hint="eastAsia"/>
        </w:rPr>
        <w:t>TD/T 1068 国土空间生态保护修复工程实施方案编制规程</w:t>
      </w:r>
    </w:p>
    <w:p w14:paraId="45B826DD" w14:textId="17B3E0A5" w:rsidR="00316666" w:rsidRPr="00E66034" w:rsidRDefault="00316666" w:rsidP="00316666">
      <w:pPr>
        <w:pStyle w:val="afffff2"/>
        <w:ind w:firstLine="420"/>
      </w:pPr>
      <w:r w:rsidRPr="00E66034">
        <w:rPr>
          <w:rFonts w:hint="eastAsia"/>
        </w:rPr>
        <w:t>TD/T 1069 国土空间生态保护修复工程验收规范</w:t>
      </w:r>
    </w:p>
    <w:p w14:paraId="08CE340C" w14:textId="27881990" w:rsidR="00AA6EC9" w:rsidRPr="00316666" w:rsidRDefault="00316666" w:rsidP="00316666">
      <w:pPr>
        <w:pStyle w:val="afffff2"/>
        <w:ind w:firstLine="420"/>
      </w:pPr>
      <w:r w:rsidRPr="00E66034">
        <w:rPr>
          <w:rFonts w:hint="eastAsia"/>
        </w:rPr>
        <w:t>TD/T 1102 国土空间生态保护修复工程成效评估规范</w:t>
      </w:r>
    </w:p>
    <w:p w14:paraId="69AF6DB9" w14:textId="77777777" w:rsidR="00B265BC" w:rsidRPr="00E030F9" w:rsidRDefault="00FD59EB" w:rsidP="00FD0FAE">
      <w:pPr>
        <w:pStyle w:val="afff3"/>
        <w:spacing w:before="312" w:after="312"/>
      </w:pPr>
      <w:bookmarkStart w:id="52" w:name="_Toc97191425"/>
      <w:bookmarkStart w:id="53" w:name="_Toc179896452"/>
      <w:bookmarkStart w:id="54" w:name="_Toc179896520"/>
      <w:r>
        <w:rPr>
          <w:rFonts w:hint="eastAsia"/>
        </w:rPr>
        <w:t>术语和定义</w:t>
      </w:r>
      <w:bookmarkEnd w:id="52"/>
      <w:bookmarkEnd w:id="53"/>
      <w:bookmarkEnd w:id="54"/>
    </w:p>
    <w:p w14:paraId="217FE723" w14:textId="77777777" w:rsidR="00FD0FAE" w:rsidRDefault="00FD0FAE" w:rsidP="00FD0FAE">
      <w:pPr>
        <w:pStyle w:val="affffffffffff2"/>
        <w:rPr>
          <w:rFonts w:hAnsi="宋体" w:hint="eastAsia"/>
        </w:rPr>
      </w:pPr>
      <w:bookmarkStart w:id="55" w:name="_Toc26986532"/>
      <w:bookmarkEnd w:id="55"/>
      <w:r>
        <w:rPr>
          <w:rFonts w:hAnsi="宋体" w:hint="eastAsia"/>
        </w:rPr>
        <w:t>下列</w:t>
      </w:r>
      <w:r>
        <w:rPr>
          <w:rFonts w:hAnsi="宋体"/>
        </w:rPr>
        <w:t>术语和定义适用于本文件。</w:t>
      </w:r>
    </w:p>
    <w:p w14:paraId="42D2E0F0" w14:textId="77777777" w:rsidR="00FD0FAE" w:rsidRDefault="00FD0FAE" w:rsidP="00FD0FAE">
      <w:pPr>
        <w:pStyle w:val="affffffffffff2"/>
        <w:ind w:firstLineChars="0" w:firstLine="0"/>
        <w:rPr>
          <w:rFonts w:ascii="黑体" w:eastAsia="黑体" w:hAnsi="黑体" w:cs="黑体" w:hint="eastAsia"/>
          <w:bCs/>
        </w:rPr>
      </w:pPr>
      <w:r>
        <w:rPr>
          <w:rFonts w:ascii="黑体" w:eastAsia="黑体" w:hAnsi="黑体" w:cs="黑体"/>
          <w:bCs/>
        </w:rPr>
        <w:t>3.</w:t>
      </w:r>
      <w:bookmarkStart w:id="56" w:name="_Toc23652"/>
      <w:bookmarkStart w:id="57" w:name="_Toc54784327"/>
      <w:bookmarkStart w:id="58" w:name="_Toc11981"/>
      <w:bookmarkStart w:id="59" w:name="_Toc73618159"/>
      <w:bookmarkStart w:id="60" w:name="_Toc13859"/>
      <w:bookmarkStart w:id="61" w:name="_Toc29539"/>
      <w:bookmarkStart w:id="62" w:name="_Toc17201"/>
      <w:bookmarkStart w:id="63" w:name="_Toc7024"/>
      <w:bookmarkStart w:id="64" w:name="_Toc22526"/>
      <w:bookmarkStart w:id="65" w:name="_Toc4089"/>
      <w:bookmarkStart w:id="66" w:name="_Toc32153"/>
      <w:bookmarkStart w:id="67" w:name="_Toc6997"/>
      <w:bookmarkStart w:id="68" w:name="_Toc73618160"/>
      <w:bookmarkStart w:id="69" w:name="_Toc51592712"/>
      <w:bookmarkStart w:id="70" w:name="_Toc51428334"/>
      <w:bookmarkStart w:id="71" w:name="_Toc51427993"/>
      <w:bookmarkStart w:id="72" w:name="_Toc53995820"/>
      <w:bookmarkStart w:id="73" w:name="_Toc54784328"/>
      <w:bookmarkStart w:id="74" w:name="_Toc53988906"/>
      <w:bookmarkStart w:id="75" w:name="_Toc53996949"/>
      <w:bookmarkStart w:id="76" w:name="_Toc51428197"/>
      <w:bookmarkStart w:id="77" w:name="_Toc53998495"/>
      <w:bookmarkEnd w:id="56"/>
      <w:bookmarkEnd w:id="57"/>
      <w:bookmarkEnd w:id="58"/>
      <w:bookmarkEnd w:id="59"/>
      <w:bookmarkEnd w:id="60"/>
      <w:bookmarkEnd w:id="61"/>
      <w:bookmarkEnd w:id="62"/>
      <w:r>
        <w:rPr>
          <w:rFonts w:ascii="黑体" w:eastAsia="黑体" w:hAnsi="黑体" w:cs="黑体" w:hint="eastAsia"/>
          <w:bCs/>
        </w:rPr>
        <w:t>1</w:t>
      </w:r>
    </w:p>
    <w:bookmarkEnd w:id="63"/>
    <w:bookmarkEnd w:id="64"/>
    <w:bookmarkEnd w:id="65"/>
    <w:bookmarkEnd w:id="66"/>
    <w:bookmarkEnd w:id="67"/>
    <w:bookmarkEnd w:id="68"/>
    <w:p w14:paraId="2F0C2C02" w14:textId="77777777" w:rsidR="00FD0FAE" w:rsidRDefault="00FD0FAE" w:rsidP="00FD0FAE">
      <w:pPr>
        <w:pStyle w:val="affffffffffff2"/>
        <w:rPr>
          <w:rFonts w:ascii="黑体" w:eastAsia="黑体" w:hAnsi="黑体" w:cs="黑体" w:hint="eastAsia"/>
          <w:bCs/>
        </w:rPr>
      </w:pPr>
      <w:r>
        <w:rPr>
          <w:rFonts w:ascii="黑体" w:eastAsia="黑体" w:hAnsi="黑体" w:cs="黑体" w:hint="eastAsia"/>
          <w:bCs/>
        </w:rPr>
        <w:t xml:space="preserve">国土空间生态修复项目 ecological restoration project of </w:t>
      </w:r>
      <w:r>
        <w:rPr>
          <w:rFonts w:ascii="黑体" w:eastAsia="黑体" w:hAnsi="黑体" w:cs="黑体"/>
          <w:bCs/>
        </w:rPr>
        <w:t>territorial space</w:t>
      </w:r>
    </w:p>
    <w:p w14:paraId="010113E2" w14:textId="77777777" w:rsidR="00FD0FAE" w:rsidRDefault="00FD0FAE" w:rsidP="00FD0FAE">
      <w:pPr>
        <w:pStyle w:val="afffff2"/>
        <w:ind w:firstLine="420"/>
      </w:pPr>
      <w:r>
        <w:rPr>
          <w:rFonts w:hint="eastAsia"/>
        </w:rPr>
        <w:t>依据国土空间生态修复等相关规划，在一定区域范围内，为提升生态系统自我恢复能力，增强生态系统稳定性，促进自然生态系统质量的整体改善和生态产品供应能力的全面增强，遵循自然生态系统演替规律和内在机理，对受损、退化、服务功能下降的生态系统进行整体保护、系统修复、综合治理的过程和活动。</w:t>
      </w:r>
    </w:p>
    <w:p w14:paraId="21647FB3" w14:textId="77777777" w:rsidR="00FD0FAE" w:rsidRDefault="00FD0FAE" w:rsidP="00FD0FAE">
      <w:pPr>
        <w:pStyle w:val="affffffffffff2"/>
        <w:ind w:firstLineChars="0" w:firstLine="0"/>
        <w:rPr>
          <w:rFonts w:ascii="黑体" w:eastAsia="黑体" w:hAnsi="黑体" w:cs="黑体" w:hint="eastAsia"/>
          <w:bCs/>
        </w:rPr>
      </w:pPr>
      <w:r>
        <w:rPr>
          <w:rFonts w:ascii="黑体" w:eastAsia="黑体" w:hAnsi="黑体" w:cs="黑体"/>
          <w:bCs/>
        </w:rPr>
        <w:t>3.</w:t>
      </w:r>
      <w:r>
        <w:rPr>
          <w:rFonts w:ascii="黑体" w:eastAsia="黑体" w:hAnsi="黑体" w:cs="黑体" w:hint="eastAsia"/>
          <w:bCs/>
        </w:rPr>
        <w:t>2</w:t>
      </w:r>
    </w:p>
    <w:p w14:paraId="2783AB28" w14:textId="77777777" w:rsidR="00FD0FAE" w:rsidRDefault="00FD0FAE" w:rsidP="00FD0FAE">
      <w:pPr>
        <w:pStyle w:val="affffffffffff2"/>
        <w:rPr>
          <w:rFonts w:ascii="黑体" w:eastAsia="黑体" w:hAnsi="黑体" w:cs="黑体" w:hint="eastAsia"/>
          <w:bCs/>
        </w:rPr>
      </w:pPr>
      <w:r>
        <w:rPr>
          <w:rFonts w:ascii="黑体" w:eastAsia="黑体" w:hAnsi="黑体" w:cs="黑体" w:hint="eastAsia"/>
          <w:bCs/>
        </w:rPr>
        <w:t>生态修复分区 e</w:t>
      </w:r>
      <w:r>
        <w:rPr>
          <w:rFonts w:ascii="黑体" w:eastAsia="黑体" w:hAnsi="黑体" w:cs="黑体"/>
          <w:bCs/>
        </w:rPr>
        <w:t>cological restoration zone</w:t>
      </w:r>
    </w:p>
    <w:p w14:paraId="0149D432" w14:textId="77777777" w:rsidR="00FD0FAE" w:rsidRDefault="00FD0FAE" w:rsidP="00FD0FAE">
      <w:pPr>
        <w:pStyle w:val="afffff2"/>
        <w:ind w:firstLine="420"/>
      </w:pPr>
      <w:r>
        <w:rPr>
          <w:rFonts w:hint="eastAsia"/>
        </w:rPr>
        <w:t>在山水工程实施方案和市区两级国土空间生态修复规划编制过程中，根据生态问题识别与诊断结果，在相对完整自然地理单元内，依据自然地理格局、主导生态功能和保护修复目标等，划定的覆盖全域的国土空间生态修复项目综合实施片区。</w:t>
      </w:r>
    </w:p>
    <w:p w14:paraId="085E35E8" w14:textId="77777777" w:rsidR="00FD0FAE" w:rsidRDefault="00FD0FAE" w:rsidP="00FD0FAE">
      <w:pPr>
        <w:pStyle w:val="affffffffffff2"/>
        <w:ind w:firstLineChars="0" w:firstLine="0"/>
        <w:rPr>
          <w:rFonts w:ascii="黑体" w:eastAsia="黑体" w:hAnsi="黑体" w:cs="黑体" w:hint="eastAsia"/>
          <w:bCs/>
        </w:rPr>
      </w:pPr>
      <w:r>
        <w:rPr>
          <w:rFonts w:ascii="黑体" w:eastAsia="黑体" w:hAnsi="黑体" w:cs="黑体"/>
          <w:bCs/>
        </w:rPr>
        <w:t>3.</w:t>
      </w:r>
      <w:r>
        <w:rPr>
          <w:rFonts w:ascii="黑体" w:eastAsia="黑体" w:hAnsi="黑体" w:cs="黑体" w:hint="eastAsia"/>
          <w:bCs/>
        </w:rPr>
        <w:t>3</w:t>
      </w:r>
    </w:p>
    <w:p w14:paraId="2146B5CD" w14:textId="77777777" w:rsidR="00FD0FAE" w:rsidRDefault="00FD0FAE" w:rsidP="00FD0FAE">
      <w:pPr>
        <w:pStyle w:val="affffffffffff2"/>
        <w:rPr>
          <w:rFonts w:ascii="黑体" w:eastAsia="黑体" w:hAnsi="黑体" w:cs="黑体" w:hint="eastAsia"/>
          <w:bCs/>
        </w:rPr>
      </w:pPr>
      <w:r>
        <w:rPr>
          <w:rFonts w:ascii="黑体" w:eastAsia="黑体" w:hAnsi="黑体" w:cs="黑体" w:hint="eastAsia"/>
          <w:bCs/>
        </w:rPr>
        <w:t>项目范围 scope of project</w:t>
      </w:r>
    </w:p>
    <w:p w14:paraId="30B93CC2" w14:textId="77777777" w:rsidR="00FD0FAE" w:rsidRDefault="00FD0FAE" w:rsidP="00FD0FAE">
      <w:pPr>
        <w:pStyle w:val="affffffffffff2"/>
        <w:rPr>
          <w:rFonts w:hAnsi="宋体" w:hint="eastAsia"/>
        </w:rPr>
      </w:pPr>
      <w:r>
        <w:rPr>
          <w:rFonts w:hAnsi="宋体" w:hint="eastAsia"/>
        </w:rPr>
        <w:t>在修复地区确定的基础上，根据自然地理单元划定的，具有相对完整生态功能、由相互作用的多类生态系统或多个自然生态要素组成的空间范围，包括生态修复项目实施区域及其主要影响区域。</w:t>
      </w:r>
    </w:p>
    <w:p w14:paraId="4D5CBCA9" w14:textId="77777777" w:rsidR="00FD0FAE" w:rsidRDefault="00FD0FAE" w:rsidP="00FD0FAE">
      <w:pPr>
        <w:pStyle w:val="affffffffffff2"/>
        <w:ind w:firstLineChars="0" w:firstLine="0"/>
        <w:rPr>
          <w:highlight w:val="yellow"/>
        </w:rPr>
      </w:pPr>
      <w:r>
        <w:rPr>
          <w:rFonts w:ascii="黑体" w:eastAsia="黑体" w:hAnsi="黑体" w:cs="黑体"/>
          <w:bCs/>
        </w:rPr>
        <w:t>3.</w:t>
      </w:r>
      <w:r>
        <w:rPr>
          <w:rFonts w:ascii="黑体" w:eastAsia="黑体" w:hAnsi="黑体" w:cs="黑体" w:hint="eastAsia"/>
          <w:bCs/>
        </w:rPr>
        <w:t>4</w:t>
      </w:r>
    </w:p>
    <w:p w14:paraId="79BE8598" w14:textId="77777777" w:rsidR="00FD0FAE" w:rsidRDefault="00FD0FAE" w:rsidP="00FD0FAE">
      <w:pPr>
        <w:pStyle w:val="affffffffffff2"/>
        <w:rPr>
          <w:rFonts w:ascii="黑体" w:eastAsia="黑体" w:hAnsi="黑体" w:cs="黑体" w:hint="eastAsia"/>
          <w:bCs/>
        </w:rPr>
      </w:pPr>
      <w:r>
        <w:rPr>
          <w:rFonts w:ascii="黑体" w:eastAsia="黑体" w:hAnsi="黑体" w:cs="黑体" w:hint="eastAsia"/>
          <w:bCs/>
        </w:rPr>
        <w:t>适应性管理 adaptive management</w:t>
      </w:r>
    </w:p>
    <w:p w14:paraId="1D180F22" w14:textId="77777777" w:rsidR="00FD0FAE" w:rsidRDefault="00FD0FAE" w:rsidP="00FD0FAE">
      <w:pPr>
        <w:pStyle w:val="affffffffffff2"/>
      </w:pPr>
      <w:r>
        <w:rPr>
          <w:rFonts w:hint="eastAsia"/>
        </w:rPr>
        <w:t>基于生态系统的不确定性和对生态系统认识的时限性，通过监测评估过去采用的管理政策和实践措施来获得经验，并根据生态系统变化情况，修正、改进管理政策和实践措施的方法和过程。</w:t>
      </w:r>
    </w:p>
    <w:p w14:paraId="53540988" w14:textId="77777777" w:rsidR="00FD0FAE" w:rsidRDefault="00FD0FAE" w:rsidP="00FD0FAE">
      <w:pPr>
        <w:pStyle w:val="afff3"/>
        <w:spacing w:before="312" w:after="312"/>
      </w:pPr>
      <w:bookmarkStart w:id="78" w:name="_Toc177138635"/>
      <w:bookmarkStart w:id="79" w:name="_Toc179896453"/>
      <w:bookmarkStart w:id="80" w:name="_Toc179896521"/>
      <w:bookmarkStart w:id="81" w:name="_Toc1218"/>
      <w:bookmarkStart w:id="82" w:name="_Toc73618165"/>
      <w:bookmarkStart w:id="83" w:name="_Toc7171"/>
      <w:bookmarkStart w:id="84" w:name="_Toc16600"/>
      <w:bookmarkStart w:id="85" w:name="_Toc8473"/>
      <w:bookmarkEnd w:id="69"/>
      <w:bookmarkEnd w:id="70"/>
      <w:bookmarkEnd w:id="71"/>
      <w:bookmarkEnd w:id="72"/>
      <w:bookmarkEnd w:id="73"/>
      <w:bookmarkEnd w:id="74"/>
      <w:bookmarkEnd w:id="75"/>
      <w:bookmarkEnd w:id="76"/>
      <w:bookmarkEnd w:id="77"/>
      <w:r>
        <w:rPr>
          <w:rFonts w:hint="eastAsia"/>
        </w:rPr>
        <w:lastRenderedPageBreak/>
        <w:t>总则</w:t>
      </w:r>
      <w:bookmarkEnd w:id="78"/>
      <w:bookmarkEnd w:id="79"/>
      <w:bookmarkEnd w:id="80"/>
    </w:p>
    <w:p w14:paraId="59FE9899" w14:textId="77777777" w:rsidR="00FD0FAE" w:rsidRPr="00E66034" w:rsidRDefault="00FD0FAE" w:rsidP="00FD0FAE">
      <w:pPr>
        <w:pStyle w:val="afff4"/>
        <w:spacing w:before="156" w:after="156"/>
      </w:pPr>
      <w:bookmarkStart w:id="86" w:name="_Toc177138636"/>
      <w:bookmarkStart w:id="87" w:name="_Toc179896454"/>
      <w:bookmarkStart w:id="88" w:name="_Toc179896522"/>
      <w:bookmarkStart w:id="89" w:name="_Toc32359"/>
      <w:bookmarkStart w:id="90" w:name="_Toc16906"/>
      <w:bookmarkStart w:id="91" w:name="_Toc28737"/>
      <w:bookmarkStart w:id="92" w:name="_Toc73618166"/>
      <w:bookmarkStart w:id="93" w:name="_Toc16186"/>
      <w:bookmarkEnd w:id="81"/>
      <w:bookmarkEnd w:id="82"/>
      <w:bookmarkEnd w:id="83"/>
      <w:bookmarkEnd w:id="84"/>
      <w:bookmarkEnd w:id="85"/>
      <w:r>
        <w:rPr>
          <w:rFonts w:hint="eastAsia"/>
        </w:rPr>
        <w:t>一般</w:t>
      </w:r>
      <w:r w:rsidRPr="00E66034">
        <w:rPr>
          <w:rFonts w:hint="eastAsia"/>
        </w:rPr>
        <w:t>要求</w:t>
      </w:r>
      <w:bookmarkEnd w:id="86"/>
      <w:bookmarkEnd w:id="87"/>
      <w:bookmarkEnd w:id="88"/>
    </w:p>
    <w:p w14:paraId="1730F888" w14:textId="7EA72EC9" w:rsidR="00FD0FAE" w:rsidRPr="00E66034" w:rsidRDefault="007C0A30" w:rsidP="00FD0FAE">
      <w:pPr>
        <w:pStyle w:val="afff5"/>
        <w:spacing w:before="156" w:after="156"/>
      </w:pPr>
      <w:bookmarkStart w:id="94" w:name="_Toc179896455"/>
      <w:bookmarkEnd w:id="89"/>
      <w:bookmarkEnd w:id="90"/>
      <w:bookmarkEnd w:id="91"/>
      <w:bookmarkEnd w:id="92"/>
      <w:bookmarkEnd w:id="93"/>
      <w:r w:rsidRPr="00E66034">
        <w:rPr>
          <w:rFonts w:hint="eastAsia"/>
        </w:rPr>
        <w:t>底线管控</w:t>
      </w:r>
      <w:bookmarkEnd w:id="94"/>
    </w:p>
    <w:p w14:paraId="4DCD42ED" w14:textId="4113F27A" w:rsidR="002F21CF" w:rsidRPr="00E66034" w:rsidRDefault="002F21CF" w:rsidP="002F21CF">
      <w:pPr>
        <w:pStyle w:val="afffff2"/>
        <w:ind w:firstLine="420"/>
      </w:pPr>
      <w:r w:rsidRPr="00E66034">
        <w:rPr>
          <w:rFonts w:hint="eastAsia"/>
        </w:rPr>
        <w:t>实施方案应遵循生态保护红线特别是自然保护地、耕地保护红线特别是永久基本农田等管控要求。</w:t>
      </w:r>
    </w:p>
    <w:p w14:paraId="4CBB2FCE" w14:textId="6A5BF584" w:rsidR="00FD0FAE" w:rsidRPr="00E66034" w:rsidRDefault="00ED2B3C" w:rsidP="00FD0FAE">
      <w:pPr>
        <w:pStyle w:val="afff5"/>
        <w:spacing w:before="156" w:after="156"/>
      </w:pPr>
      <w:bookmarkStart w:id="95" w:name="_Toc179896456"/>
      <w:r w:rsidRPr="00E66034">
        <w:rPr>
          <w:rFonts w:hint="eastAsia"/>
        </w:rPr>
        <w:t>标准</w:t>
      </w:r>
      <w:r w:rsidR="007C0A30" w:rsidRPr="00E66034">
        <w:rPr>
          <w:rFonts w:hint="eastAsia"/>
        </w:rPr>
        <w:t>衔接</w:t>
      </w:r>
      <w:bookmarkEnd w:id="95"/>
    </w:p>
    <w:p w14:paraId="74056E1C" w14:textId="77777777" w:rsidR="007C0A30" w:rsidRPr="00E66034" w:rsidRDefault="007C0A30" w:rsidP="007C0A30">
      <w:pPr>
        <w:pStyle w:val="afb"/>
        <w:numPr>
          <w:ilvl w:val="0"/>
          <w:numId w:val="0"/>
        </w:numPr>
        <w:ind w:left="851" w:hanging="426"/>
      </w:pPr>
      <w:r w:rsidRPr="00E66034">
        <w:rPr>
          <w:rFonts w:hint="eastAsia"/>
        </w:rPr>
        <w:t>实施方案应与山水林田湖草等要素相关行业和地方标准充分衔接。主要包括以下两个方面。</w:t>
      </w:r>
    </w:p>
    <w:p w14:paraId="7554077F" w14:textId="77777777" w:rsidR="007C0A30" w:rsidRPr="00E66034" w:rsidRDefault="007C0A30" w:rsidP="007C0A30">
      <w:pPr>
        <w:pStyle w:val="afb"/>
      </w:pPr>
      <w:r w:rsidRPr="00E66034">
        <w:rPr>
          <w:rFonts w:hint="eastAsia"/>
        </w:rPr>
        <w:t>充分考虑和遵循山水林田湖草等自然生态要素相关行业和地方标准所明确的具体修复技术和方法，确保项目的科学性、合理性和专业性。</w:t>
      </w:r>
    </w:p>
    <w:p w14:paraId="7845C60D" w14:textId="2F7C1810" w:rsidR="00FD0FAE" w:rsidRPr="00E66034" w:rsidRDefault="007C0A30" w:rsidP="007C0A30">
      <w:pPr>
        <w:pStyle w:val="afb"/>
        <w:rPr>
          <w:rFonts w:hint="eastAsia"/>
        </w:rPr>
      </w:pPr>
      <w:r w:rsidRPr="00E66034">
        <w:rPr>
          <w:rFonts w:hint="eastAsia"/>
        </w:rPr>
        <w:t>与财政、规划自然资源、生态环境、水务、农业农村和园林绿化等部门政策意见及相关工作做好衔接，各层级主管部门应明确责任分工与协同机制。</w:t>
      </w:r>
    </w:p>
    <w:p w14:paraId="27CBE3ED" w14:textId="6C4BFB4D" w:rsidR="00FD0FAE" w:rsidRPr="00E66034" w:rsidRDefault="00ED2B3C" w:rsidP="00FD0FAE">
      <w:pPr>
        <w:pStyle w:val="afff5"/>
        <w:spacing w:before="156" w:after="156"/>
      </w:pPr>
      <w:bookmarkStart w:id="96" w:name="_Toc179896457"/>
      <w:r w:rsidRPr="00E66034">
        <w:rPr>
          <w:rFonts w:hint="eastAsia"/>
        </w:rPr>
        <w:t>规划</w:t>
      </w:r>
      <w:r w:rsidR="00FD0FAE" w:rsidRPr="00E66034">
        <w:rPr>
          <w:rFonts w:hint="eastAsia"/>
        </w:rPr>
        <w:t>衔接</w:t>
      </w:r>
      <w:bookmarkEnd w:id="96"/>
    </w:p>
    <w:p w14:paraId="30F7BA64" w14:textId="3CED881D" w:rsidR="000B0495" w:rsidRPr="000B0495" w:rsidRDefault="00ED2B3C" w:rsidP="000B0495">
      <w:pPr>
        <w:pStyle w:val="afffff2"/>
        <w:ind w:firstLine="420"/>
      </w:pPr>
      <w:r w:rsidRPr="00ED2B3C">
        <w:rPr>
          <w:rFonts w:hint="eastAsia"/>
        </w:rPr>
        <w:t>实施方案应与北京市国土空间生态修复规划、北京市生态安全格局专项规划、各级国土空间规划以及区级生态修复规划等充分衔接</w:t>
      </w:r>
      <w:r>
        <w:rPr>
          <w:rFonts w:hint="eastAsia"/>
        </w:rPr>
        <w:t>。主要包括以下三个方面。</w:t>
      </w:r>
    </w:p>
    <w:p w14:paraId="53F3B0AC" w14:textId="77777777" w:rsidR="00FD0FAE" w:rsidRDefault="00FD0FAE" w:rsidP="00FD0FAE">
      <w:pPr>
        <w:pStyle w:val="afb"/>
        <w:numPr>
          <w:ilvl w:val="0"/>
          <w:numId w:val="41"/>
        </w:numPr>
      </w:pPr>
      <w:r>
        <w:rPr>
          <w:rFonts w:hint="eastAsia"/>
        </w:rPr>
        <w:t>实施方案采用的自然资源基础数据应依据最新的自然资源调查、确权登记以及相关生态状况监测评价等成果；相关图件应符合自然资源“一张图”、国土空间基础信息平台和国土空间规划“一张图”和建设的管理和应用要求。</w:t>
      </w:r>
    </w:p>
    <w:p w14:paraId="46CD8B74" w14:textId="77777777" w:rsidR="00FD0FAE" w:rsidRDefault="00FD0FAE" w:rsidP="00FD0FAE">
      <w:pPr>
        <w:pStyle w:val="afb"/>
      </w:pPr>
      <w:r>
        <w:rPr>
          <w:rFonts w:hint="eastAsia"/>
        </w:rPr>
        <w:t>生态修复项目的目标任务应符合区域主导生态功能，以及市区两级国土空间生态修复规划中确定的生态修复分区主攻方向的要求。空间部署和措施选择应与区域主要生态问题相对应。</w:t>
      </w:r>
    </w:p>
    <w:p w14:paraId="566BBA3B" w14:textId="77777777" w:rsidR="00FD0FAE" w:rsidRDefault="00FD0FAE" w:rsidP="00FD0FAE">
      <w:pPr>
        <w:pStyle w:val="afb"/>
      </w:pPr>
      <w:r>
        <w:rPr>
          <w:rFonts w:hint="eastAsia"/>
        </w:rPr>
        <w:t>实施方案应充分依托北京市“三级三类四体系”的国土空间规划体系，与所在区域街区指引、街区控</w:t>
      </w:r>
      <w:proofErr w:type="gramStart"/>
      <w:r>
        <w:rPr>
          <w:rFonts w:hint="eastAsia"/>
        </w:rPr>
        <w:t>规</w:t>
      </w:r>
      <w:proofErr w:type="gramEnd"/>
      <w:r>
        <w:rPr>
          <w:rFonts w:hint="eastAsia"/>
        </w:rPr>
        <w:t>、规划综合实施方案相衔接，并充分考虑所在区域及周边战略留白用地、点状供地等政策要求，制定针对性生态修复措施。</w:t>
      </w:r>
    </w:p>
    <w:p w14:paraId="7DD44225" w14:textId="77777777" w:rsidR="00FD0FAE" w:rsidRDefault="00FD0FAE" w:rsidP="00FD0FAE">
      <w:pPr>
        <w:pStyle w:val="afff4"/>
        <w:spacing w:before="156" w:after="156"/>
      </w:pPr>
      <w:bookmarkStart w:id="97" w:name="_Toc177138637"/>
      <w:bookmarkStart w:id="98" w:name="_Toc179896458"/>
      <w:bookmarkStart w:id="99" w:name="_Toc179896523"/>
      <w:bookmarkStart w:id="100" w:name="_Toc73618167"/>
      <w:bookmarkStart w:id="101" w:name="_Toc4312"/>
      <w:bookmarkStart w:id="102" w:name="_Toc22174"/>
      <w:bookmarkStart w:id="103" w:name="_Toc3485"/>
      <w:bookmarkStart w:id="104" w:name="_Toc2820"/>
      <w:r>
        <w:rPr>
          <w:rFonts w:hint="eastAsia"/>
        </w:rPr>
        <w:t>编制原则</w:t>
      </w:r>
      <w:bookmarkEnd w:id="97"/>
      <w:bookmarkEnd w:id="98"/>
      <w:bookmarkEnd w:id="99"/>
    </w:p>
    <w:p w14:paraId="52FA880A" w14:textId="77777777" w:rsidR="00FD0FAE" w:rsidRDefault="00FD0FAE" w:rsidP="00FD0FAE">
      <w:pPr>
        <w:pStyle w:val="afff5"/>
        <w:spacing w:before="156" w:after="156"/>
      </w:pPr>
      <w:bookmarkStart w:id="105" w:name="_Toc179896459"/>
      <w:bookmarkEnd w:id="100"/>
      <w:bookmarkEnd w:id="101"/>
      <w:bookmarkEnd w:id="102"/>
      <w:bookmarkEnd w:id="103"/>
      <w:bookmarkEnd w:id="104"/>
      <w:r>
        <w:rPr>
          <w:rFonts w:hint="eastAsia"/>
        </w:rPr>
        <w:t>系统性</w:t>
      </w:r>
      <w:bookmarkEnd w:id="105"/>
    </w:p>
    <w:p w14:paraId="7041D88C" w14:textId="77777777" w:rsidR="00FD0FAE" w:rsidRDefault="00FD0FAE" w:rsidP="00FD0FAE">
      <w:pPr>
        <w:pStyle w:val="afffff2"/>
        <w:ind w:firstLine="420"/>
      </w:pPr>
      <w:r>
        <w:rPr>
          <w:rFonts w:hint="eastAsia"/>
        </w:rPr>
        <w:t>坚持系统观念，综合考虑项目范围内自然地理单元的整体性和连续性，生态系统的完整性和关联性，集成整合相关资金和政策，统筹各类生态要素，以流域为主要单元，实施一体化保护修复和系统治理，增强项目布局、建设内容和时序安排的整体性和协同性，增强技术措施的关联性和综合性。</w:t>
      </w:r>
    </w:p>
    <w:p w14:paraId="291D68CC" w14:textId="77777777" w:rsidR="00FD0FAE" w:rsidRDefault="00FD0FAE" w:rsidP="00FD0FAE">
      <w:pPr>
        <w:pStyle w:val="afff5"/>
        <w:spacing w:before="156" w:after="156"/>
      </w:pPr>
      <w:bookmarkStart w:id="106" w:name="_Toc179896460"/>
      <w:r>
        <w:rPr>
          <w:rFonts w:hint="eastAsia"/>
        </w:rPr>
        <w:t>科学性</w:t>
      </w:r>
      <w:bookmarkEnd w:id="106"/>
    </w:p>
    <w:p w14:paraId="684A305A" w14:textId="77777777" w:rsidR="00FD0FAE" w:rsidRDefault="00FD0FAE" w:rsidP="00FD0FAE">
      <w:pPr>
        <w:pStyle w:val="afffff2"/>
        <w:ind w:firstLine="420"/>
      </w:pPr>
      <w:r>
        <w:rPr>
          <w:rFonts w:hint="eastAsia"/>
        </w:rPr>
        <w:t>坚持尊重自然、顺应自然、保护自然，综合运用自然恢复和人工修复两种手段，因地因时制宜、分区分类施策</w:t>
      </w:r>
      <w:r>
        <w:t>。</w:t>
      </w:r>
      <w:r>
        <w:rPr>
          <w:rFonts w:hint="eastAsia"/>
        </w:rPr>
        <w:t>遵循生态系统演替规律和内在机理，根据生态系统受损程度和恢复力，采用基于自然的解决方案，科学确定人工干预程度，提升生态系统的自恢复、自调节、自组织等能力。</w:t>
      </w:r>
    </w:p>
    <w:p w14:paraId="012DC929" w14:textId="77777777" w:rsidR="00FD0FAE" w:rsidRDefault="00FD0FAE" w:rsidP="00FD0FAE">
      <w:pPr>
        <w:pStyle w:val="afff5"/>
        <w:spacing w:before="156" w:after="156"/>
      </w:pPr>
      <w:bookmarkStart w:id="107" w:name="_Toc179896461"/>
      <w:r>
        <w:rPr>
          <w:rFonts w:hint="eastAsia"/>
        </w:rPr>
        <w:t>综合性</w:t>
      </w:r>
      <w:bookmarkEnd w:id="107"/>
    </w:p>
    <w:p w14:paraId="548AE2EA" w14:textId="77777777" w:rsidR="00FD0FAE" w:rsidRDefault="00FD0FAE" w:rsidP="00FD0FAE">
      <w:pPr>
        <w:pStyle w:val="affffffffffff2"/>
      </w:pPr>
      <w:r>
        <w:rPr>
          <w:rFonts w:hint="eastAsia"/>
        </w:rPr>
        <w:t>牢固树立和</w:t>
      </w:r>
      <w:proofErr w:type="gramStart"/>
      <w:r>
        <w:rPr>
          <w:rFonts w:hint="eastAsia"/>
        </w:rPr>
        <w:t>践行</w:t>
      </w:r>
      <w:proofErr w:type="gramEnd"/>
      <w:r>
        <w:rPr>
          <w:rFonts w:hint="eastAsia"/>
        </w:rPr>
        <w:t>绿水青山就是金山银山的理念，自觉站在人与自然和谐共生的高度谋划发展，以提升生态效益为主要目标，兼顾社会效益和经济效益，探索多元化、可持续的生态修复路径，协同推进高水平保护与高质量发展。</w:t>
      </w:r>
    </w:p>
    <w:p w14:paraId="6F300D9D" w14:textId="77777777" w:rsidR="00FD0FAE" w:rsidRDefault="00FD0FAE" w:rsidP="00FD0FAE">
      <w:pPr>
        <w:pStyle w:val="afff5"/>
        <w:spacing w:before="156" w:after="156"/>
      </w:pPr>
      <w:bookmarkStart w:id="108" w:name="_Toc179896462"/>
      <w:r>
        <w:rPr>
          <w:rFonts w:hint="eastAsia"/>
        </w:rPr>
        <w:t>可行性</w:t>
      </w:r>
      <w:bookmarkEnd w:id="108"/>
    </w:p>
    <w:p w14:paraId="218726D7" w14:textId="77777777" w:rsidR="00FD0FAE" w:rsidRDefault="00FD0FAE" w:rsidP="00FD0FAE">
      <w:pPr>
        <w:pStyle w:val="affffffffffff2"/>
      </w:pPr>
      <w:r>
        <w:rPr>
          <w:rFonts w:hint="eastAsia"/>
        </w:rPr>
        <w:lastRenderedPageBreak/>
        <w:t>项目范围和实施区域明确，项目可落地；目标任务明确，可量化、可考核；实施措施科学合理经济，体现低成本修复、低成本管护和</w:t>
      </w:r>
      <w:proofErr w:type="gramStart"/>
      <w:r>
        <w:rPr>
          <w:rFonts w:hint="eastAsia"/>
        </w:rPr>
        <w:t>可</w:t>
      </w:r>
      <w:proofErr w:type="gramEnd"/>
      <w:r>
        <w:rPr>
          <w:rFonts w:hint="eastAsia"/>
        </w:rPr>
        <w:t>持续效果。</w:t>
      </w:r>
    </w:p>
    <w:p w14:paraId="58E9C1AC" w14:textId="77777777" w:rsidR="00FD0FAE" w:rsidRDefault="00FD0FAE" w:rsidP="00FD0FAE">
      <w:pPr>
        <w:pStyle w:val="afff4"/>
        <w:spacing w:before="156" w:after="156"/>
      </w:pPr>
      <w:bookmarkStart w:id="109" w:name="_Toc177138638"/>
      <w:bookmarkStart w:id="110" w:name="_Toc179896463"/>
      <w:bookmarkStart w:id="111" w:name="_Toc179896524"/>
      <w:bookmarkStart w:id="112" w:name="_Toc10701"/>
      <w:bookmarkStart w:id="113" w:name="_Toc12121"/>
      <w:bookmarkStart w:id="114" w:name="_Toc11960"/>
      <w:bookmarkStart w:id="115" w:name="_Toc73618168"/>
      <w:bookmarkStart w:id="116" w:name="_Toc14680"/>
      <w:r>
        <w:rPr>
          <w:rFonts w:hint="eastAsia"/>
        </w:rPr>
        <w:t>工作组织</w:t>
      </w:r>
      <w:bookmarkEnd w:id="109"/>
      <w:bookmarkEnd w:id="110"/>
      <w:bookmarkEnd w:id="111"/>
    </w:p>
    <w:p w14:paraId="1AB7CCD6" w14:textId="77777777" w:rsidR="00FD0FAE" w:rsidRDefault="00FD0FAE" w:rsidP="00FD0FAE">
      <w:pPr>
        <w:pStyle w:val="affffffffffff2"/>
      </w:pPr>
      <w:r>
        <w:rPr>
          <w:rFonts w:hint="eastAsia"/>
        </w:rPr>
        <w:t>国土空间生态修复项目实施方案编制工作由各级自然资源主管部门牵头组织，加强目标、空间、政策、资金、部门等统筹协调，建立多层级联动的工作组织机制和多部门协同的项目实施机制。</w:t>
      </w:r>
    </w:p>
    <w:p w14:paraId="1839F00E" w14:textId="77777777" w:rsidR="00FD0FAE" w:rsidRDefault="00FD0FAE" w:rsidP="00FD0FAE">
      <w:pPr>
        <w:pStyle w:val="afff3"/>
        <w:spacing w:before="312" w:after="312"/>
      </w:pPr>
      <w:bookmarkStart w:id="117" w:name="_Toc177138639"/>
      <w:bookmarkStart w:id="118" w:name="_Toc179896464"/>
      <w:bookmarkStart w:id="119" w:name="_Toc179896525"/>
      <w:bookmarkStart w:id="120" w:name="_Toc2214"/>
      <w:bookmarkStart w:id="121" w:name="_Toc27564"/>
      <w:bookmarkStart w:id="122" w:name="_Toc5168"/>
      <w:bookmarkStart w:id="123" w:name="_Toc30229"/>
      <w:bookmarkStart w:id="124" w:name="_Toc28619"/>
      <w:bookmarkStart w:id="125" w:name="_Toc73618191"/>
      <w:bookmarkStart w:id="126" w:name="_Toc19817"/>
      <w:bookmarkStart w:id="127" w:name="_Toc117083821"/>
      <w:bookmarkEnd w:id="112"/>
      <w:bookmarkEnd w:id="113"/>
      <w:bookmarkEnd w:id="114"/>
      <w:bookmarkEnd w:id="115"/>
      <w:bookmarkEnd w:id="116"/>
      <w:r>
        <w:rPr>
          <w:rFonts w:hint="eastAsia"/>
        </w:rPr>
        <w:t>编制程序</w:t>
      </w:r>
      <w:bookmarkEnd w:id="117"/>
      <w:bookmarkEnd w:id="118"/>
      <w:bookmarkEnd w:id="119"/>
    </w:p>
    <w:p w14:paraId="01BB196A" w14:textId="77777777" w:rsidR="00FD0FAE" w:rsidRDefault="00FD0FAE" w:rsidP="00FD0FAE">
      <w:pPr>
        <w:pStyle w:val="afff4"/>
        <w:spacing w:before="156" w:after="156"/>
      </w:pPr>
      <w:bookmarkStart w:id="128" w:name="_Toc177138640"/>
      <w:bookmarkStart w:id="129" w:name="_Toc179896465"/>
      <w:bookmarkStart w:id="130" w:name="_Toc179896526"/>
      <w:r>
        <w:rPr>
          <w:rFonts w:hint="eastAsia"/>
        </w:rPr>
        <w:t>编制流程</w:t>
      </w:r>
      <w:bookmarkEnd w:id="128"/>
      <w:bookmarkEnd w:id="129"/>
      <w:bookmarkEnd w:id="130"/>
    </w:p>
    <w:p w14:paraId="01CAA033" w14:textId="77777777" w:rsidR="00FD0FAE" w:rsidRDefault="00FD0FAE" w:rsidP="00FD0FAE">
      <w:pPr>
        <w:pStyle w:val="affffffffffff2"/>
      </w:pPr>
      <w:r>
        <w:rPr>
          <w:rFonts w:hint="eastAsia"/>
        </w:rPr>
        <w:t>实施方案编制主要包括</w:t>
      </w:r>
      <w:bookmarkStart w:id="131" w:name="_Hlk149060624"/>
      <w:r>
        <w:rPr>
          <w:rFonts w:hint="eastAsia"/>
        </w:rPr>
        <w:t>基础调查、修复分区要求、分析评价、项目规划布局、方案编制、协调论证、公众参与、监测管护等。</w:t>
      </w:r>
    </w:p>
    <w:p w14:paraId="557069D8" w14:textId="77777777" w:rsidR="00FD0FAE" w:rsidRDefault="00FD0FAE" w:rsidP="00FD0FAE">
      <w:pPr>
        <w:pStyle w:val="affffffffffff2"/>
        <w:ind w:firstLineChars="0" w:firstLine="0"/>
        <w:jc w:val="center"/>
      </w:pPr>
      <w:r>
        <w:rPr>
          <w:noProof/>
        </w:rPr>
        <w:drawing>
          <wp:inline distT="0" distB="0" distL="0" distR="0" wp14:anchorId="3DA4D28E" wp14:editId="3D6F9678">
            <wp:extent cx="4981092" cy="5653453"/>
            <wp:effectExtent l="0" t="0" r="0" b="4445"/>
            <wp:docPr id="30477207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72078"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86777" cy="5659906"/>
                    </a:xfrm>
                    <a:prstGeom prst="rect">
                      <a:avLst/>
                    </a:prstGeom>
                    <a:noFill/>
                    <a:ln>
                      <a:noFill/>
                    </a:ln>
                  </pic:spPr>
                </pic:pic>
              </a:graphicData>
            </a:graphic>
          </wp:inline>
        </w:drawing>
      </w:r>
    </w:p>
    <w:p w14:paraId="54995F7A" w14:textId="77777777" w:rsidR="00FD0FAE" w:rsidRDefault="00FD0FAE" w:rsidP="00FD0FAE">
      <w:pPr>
        <w:pStyle w:val="aff3"/>
        <w:spacing w:before="156" w:after="156"/>
      </w:pPr>
      <w:r>
        <w:rPr>
          <w:rFonts w:hint="eastAsia"/>
        </w:rPr>
        <w:t>工作流程图</w:t>
      </w:r>
    </w:p>
    <w:p w14:paraId="1AF09F9E" w14:textId="77777777" w:rsidR="00FD0FAE" w:rsidRDefault="00FD0FAE" w:rsidP="00FD0FAE">
      <w:pPr>
        <w:pStyle w:val="afff4"/>
        <w:spacing w:before="156" w:after="156"/>
      </w:pPr>
      <w:bookmarkStart w:id="132" w:name="_Toc179896466"/>
      <w:bookmarkStart w:id="133" w:name="_Toc179896527"/>
      <w:bookmarkEnd w:id="131"/>
      <w:r>
        <w:rPr>
          <w:rFonts w:hint="eastAsia"/>
        </w:rPr>
        <w:lastRenderedPageBreak/>
        <w:t>基础调查</w:t>
      </w:r>
      <w:bookmarkEnd w:id="132"/>
      <w:bookmarkEnd w:id="133"/>
    </w:p>
    <w:p w14:paraId="1C283124" w14:textId="77777777" w:rsidR="00FD0FAE" w:rsidRDefault="00FD0FAE" w:rsidP="00FD0FAE">
      <w:pPr>
        <w:pStyle w:val="afff5"/>
        <w:spacing w:before="156" w:after="156"/>
      </w:pPr>
      <w:bookmarkStart w:id="134" w:name="_Toc179896467"/>
      <w:r>
        <w:rPr>
          <w:rFonts w:hint="eastAsia"/>
        </w:rPr>
        <w:t>调查方法</w:t>
      </w:r>
      <w:bookmarkEnd w:id="134"/>
    </w:p>
    <w:p w14:paraId="4CF1E328" w14:textId="77777777" w:rsidR="00FD0FAE" w:rsidRDefault="00FD0FAE" w:rsidP="00FD0FAE">
      <w:pPr>
        <w:pStyle w:val="affffffffffff2"/>
      </w:pPr>
      <w:r>
        <w:rPr>
          <w:rFonts w:hint="eastAsia"/>
        </w:rPr>
        <w:t>以市区两级生态修复规划确定的生态修复分区为调查范围，采取内业、外业相结合的方式，综合利用资料收集、物理感知、大数据挖掘、实地调研等多种调查方法开展基础调查。</w:t>
      </w:r>
    </w:p>
    <w:p w14:paraId="76A44E65" w14:textId="77777777" w:rsidR="00FD0FAE" w:rsidRDefault="00FD0FAE" w:rsidP="00FD0FAE">
      <w:pPr>
        <w:pStyle w:val="afff5"/>
        <w:spacing w:before="156" w:after="156"/>
      </w:pPr>
      <w:bookmarkStart w:id="135" w:name="_Toc179896468"/>
      <w:r>
        <w:rPr>
          <w:rFonts w:hint="eastAsia"/>
        </w:rPr>
        <w:t>调查内容</w:t>
      </w:r>
      <w:bookmarkEnd w:id="135"/>
    </w:p>
    <w:p w14:paraId="186062DE" w14:textId="0817F122" w:rsidR="00FD0FAE" w:rsidRPr="00E66034" w:rsidRDefault="00FD0FAE" w:rsidP="00FD0FAE">
      <w:pPr>
        <w:pStyle w:val="afffff2"/>
        <w:ind w:firstLine="420"/>
      </w:pPr>
      <w:r>
        <w:rPr>
          <w:rFonts w:hint="eastAsia"/>
        </w:rPr>
        <w:t>调查内容包括自然生态本底、社会经济状况、相关政策法规、土地利用数据、生态管控要求、相关规划要求、已有工作基础、典型案例</w:t>
      </w:r>
      <w:r w:rsidRPr="00E66034">
        <w:rPr>
          <w:rFonts w:hint="eastAsia"/>
        </w:rPr>
        <w:t>资料等。</w:t>
      </w:r>
      <w:r w:rsidR="008C3545" w:rsidRPr="00E66034">
        <w:rPr>
          <w:rFonts w:hint="eastAsia"/>
        </w:rPr>
        <w:t>具体围绕以下几个方面。</w:t>
      </w:r>
    </w:p>
    <w:p w14:paraId="44BDA0F6" w14:textId="77777777" w:rsidR="00FD0FAE" w:rsidRDefault="00FD0FAE" w:rsidP="00FD0FAE">
      <w:pPr>
        <w:pStyle w:val="afb"/>
        <w:numPr>
          <w:ilvl w:val="0"/>
          <w:numId w:val="42"/>
        </w:numPr>
      </w:pPr>
      <w:r w:rsidRPr="00E66034">
        <w:rPr>
          <w:rFonts w:hint="eastAsia"/>
        </w:rPr>
        <w:t>自然生态本底：包括调查区域内气候条件、地形地貌、水文特征</w:t>
      </w:r>
      <w:r>
        <w:rPr>
          <w:rFonts w:hint="eastAsia"/>
        </w:rPr>
        <w:t>、地质环境、土壤性质、环境质量、生物多样性本底状况等。</w:t>
      </w:r>
    </w:p>
    <w:p w14:paraId="39D4CDB1" w14:textId="77777777" w:rsidR="00FD0FAE" w:rsidRDefault="00FD0FAE" w:rsidP="00FD0FAE">
      <w:pPr>
        <w:pStyle w:val="afb"/>
      </w:pPr>
      <w:r>
        <w:rPr>
          <w:rFonts w:hint="eastAsia"/>
        </w:rPr>
        <w:t>社会经济状况：包括自然资源权属和利用状况、人口社会经济等。</w:t>
      </w:r>
    </w:p>
    <w:p w14:paraId="33E3CE5A" w14:textId="77777777" w:rsidR="00FD0FAE" w:rsidRDefault="00FD0FAE" w:rsidP="00FD0FAE">
      <w:pPr>
        <w:pStyle w:val="afb"/>
      </w:pPr>
      <w:r>
        <w:rPr>
          <w:rFonts w:hint="eastAsia"/>
        </w:rPr>
        <w:t>相关政策法规：包括国家及当地生态保护修复相关政策、法律、法规、行业标准文件以及相关规划等。</w:t>
      </w:r>
    </w:p>
    <w:p w14:paraId="45701E5F" w14:textId="77777777" w:rsidR="00FD0FAE" w:rsidRDefault="00FD0FAE" w:rsidP="00FD0FAE">
      <w:pPr>
        <w:pStyle w:val="afb"/>
      </w:pPr>
      <w:r>
        <w:rPr>
          <w:rFonts w:hint="eastAsia"/>
        </w:rPr>
        <w:t>土地利用数据：包括国土变更调查及遥感影像收集与分析。</w:t>
      </w:r>
    </w:p>
    <w:p w14:paraId="794A0DE1" w14:textId="77777777" w:rsidR="00FD0FAE" w:rsidRDefault="00FD0FAE" w:rsidP="00FD0FAE">
      <w:pPr>
        <w:pStyle w:val="afb"/>
      </w:pPr>
      <w:r>
        <w:rPr>
          <w:rFonts w:hint="eastAsia"/>
        </w:rPr>
        <w:t>生态管控要求：包括生态保护红线、自然保护地、生物多样性保护优先区、资源环境承载力和国土空间开发适宜性评价、生态功能区划等成果。</w:t>
      </w:r>
    </w:p>
    <w:p w14:paraId="29037C1B" w14:textId="77777777" w:rsidR="00FD0FAE" w:rsidRDefault="00FD0FAE" w:rsidP="00FD0FAE">
      <w:pPr>
        <w:pStyle w:val="afb"/>
      </w:pPr>
      <w:r>
        <w:rPr>
          <w:rFonts w:hint="eastAsia"/>
        </w:rPr>
        <w:t>相关规划要求：包括国家层面“双重”规划、区域重点生态规划、市区两级国土空间生态修复规划确定的区域生态问题、主导功能、修复</w:t>
      </w:r>
      <w:r>
        <w:t>方</w:t>
      </w:r>
      <w:r>
        <w:rPr>
          <w:rFonts w:hint="eastAsia"/>
        </w:rPr>
        <w:t>向、重点任务等，</w:t>
      </w:r>
      <w:r>
        <w:t>以及</w:t>
      </w:r>
      <w:r>
        <w:rPr>
          <w:rFonts w:hint="eastAsia"/>
        </w:rPr>
        <w:t>国土空间规划对区域的发展</w:t>
      </w:r>
      <w:r>
        <w:t>定位</w:t>
      </w:r>
      <w:r>
        <w:rPr>
          <w:rFonts w:hint="eastAsia"/>
        </w:rPr>
        <w:t>、相关部门的规划部署及重点项目等。</w:t>
      </w:r>
      <w:bookmarkStart w:id="136" w:name="_Hlk157444521"/>
    </w:p>
    <w:p w14:paraId="05BCEBF5" w14:textId="77777777" w:rsidR="00FD0FAE" w:rsidRDefault="00FD0FAE" w:rsidP="00FD0FAE">
      <w:pPr>
        <w:pStyle w:val="afb"/>
      </w:pPr>
      <w:r>
        <w:rPr>
          <w:rFonts w:hint="eastAsia"/>
        </w:rPr>
        <w:t>已有工作基础：包括规划自然资源、水务、农业农村、园林绿化相关部门在项目区已开展及计划开展的生态修复项目情况，水、林、田、矿山、拆违腾退用地、绿道等专项规划及生态修复项目情况。</w:t>
      </w:r>
      <w:bookmarkEnd w:id="136"/>
    </w:p>
    <w:p w14:paraId="3BB4C8CE" w14:textId="77777777" w:rsidR="00FD0FAE" w:rsidRDefault="00FD0FAE" w:rsidP="00FD0FAE">
      <w:pPr>
        <w:pStyle w:val="afb"/>
      </w:pPr>
      <w:r>
        <w:t>典型案例资料：</w:t>
      </w:r>
      <w:r>
        <w:rPr>
          <w:rFonts w:hint="eastAsia"/>
        </w:rPr>
        <w:t>根据调查区域生态系统现状特征以及突出生态问题，收集整理国内外生态保护修复成功及失败案例，以及典型技术模式。包括调查区传统生态智慧和优秀生态修复案例，与调查区域生态问题相似的生态修复试验示范典型案例，符合调查区域生态保护修复的先进适用技术模式。</w:t>
      </w:r>
    </w:p>
    <w:p w14:paraId="21886686" w14:textId="77777777" w:rsidR="00FD0FAE" w:rsidRDefault="00FD0FAE" w:rsidP="00FD0FAE">
      <w:pPr>
        <w:pStyle w:val="afff4"/>
        <w:spacing w:before="156" w:after="156"/>
      </w:pPr>
      <w:bookmarkStart w:id="137" w:name="_Toc177138642"/>
      <w:bookmarkStart w:id="138" w:name="_Toc179896469"/>
      <w:bookmarkStart w:id="139" w:name="_Toc179896528"/>
      <w:r>
        <w:rPr>
          <w:rFonts w:hint="eastAsia"/>
        </w:rPr>
        <w:t>修复分区要求</w:t>
      </w:r>
      <w:bookmarkEnd w:id="137"/>
      <w:bookmarkEnd w:id="138"/>
      <w:bookmarkEnd w:id="139"/>
    </w:p>
    <w:p w14:paraId="08D1D470" w14:textId="77777777" w:rsidR="00FD0FAE" w:rsidRDefault="00FD0FAE" w:rsidP="00FD0FAE">
      <w:pPr>
        <w:pStyle w:val="afffff2"/>
        <w:ind w:firstLine="420"/>
      </w:pPr>
      <w:r>
        <w:rPr>
          <w:rFonts w:hint="eastAsia"/>
        </w:rPr>
        <w:t>以山水工程生态保护修复单元、市区两级国土空间生态修复规划确定的修复分区为基础，梳理修复分区内主要生态问题与生态修复要求，通过区块为主、条块结合的方式，统筹分区内各类生态要素的整体保护、系统修复和综合治理（参照附录C）。</w:t>
      </w:r>
    </w:p>
    <w:p w14:paraId="74CF712D" w14:textId="77777777" w:rsidR="00FD0FAE" w:rsidRDefault="00FD0FAE" w:rsidP="00FD0FAE">
      <w:pPr>
        <w:pStyle w:val="afff4"/>
        <w:spacing w:before="156" w:after="156"/>
      </w:pPr>
      <w:bookmarkStart w:id="140" w:name="_Toc177138647"/>
      <w:bookmarkStart w:id="141" w:name="_Toc177138643"/>
      <w:bookmarkStart w:id="142" w:name="_Toc177138646"/>
      <w:bookmarkStart w:id="143" w:name="_Toc177138644"/>
      <w:bookmarkStart w:id="144" w:name="_Toc177138645"/>
      <w:bookmarkStart w:id="145" w:name="_Toc177138648"/>
      <w:bookmarkStart w:id="146" w:name="_Toc179896470"/>
      <w:bookmarkStart w:id="147" w:name="_Toc179896529"/>
      <w:bookmarkEnd w:id="140"/>
      <w:bookmarkEnd w:id="141"/>
      <w:bookmarkEnd w:id="142"/>
      <w:bookmarkEnd w:id="143"/>
      <w:bookmarkEnd w:id="144"/>
      <w:r>
        <w:rPr>
          <w:rFonts w:hint="eastAsia"/>
        </w:rPr>
        <w:t>分析评价</w:t>
      </w:r>
      <w:bookmarkEnd w:id="145"/>
      <w:bookmarkEnd w:id="146"/>
      <w:bookmarkEnd w:id="147"/>
    </w:p>
    <w:p w14:paraId="5535B6CB" w14:textId="77777777" w:rsidR="00FD0FAE" w:rsidRDefault="00FD0FAE" w:rsidP="00FD0FAE">
      <w:pPr>
        <w:pStyle w:val="afff5"/>
        <w:spacing w:before="156" w:after="156"/>
      </w:pPr>
      <w:bookmarkStart w:id="148" w:name="_Toc179896471"/>
      <w:r>
        <w:rPr>
          <w:rFonts w:hint="eastAsia"/>
        </w:rPr>
        <w:t>生态问题识别与诊断</w:t>
      </w:r>
      <w:bookmarkEnd w:id="148"/>
    </w:p>
    <w:p w14:paraId="08B275DF" w14:textId="77777777" w:rsidR="00FD0FAE" w:rsidRDefault="00FD0FAE" w:rsidP="00FD0FAE">
      <w:pPr>
        <w:pStyle w:val="affffffffffff2"/>
      </w:pPr>
      <w:bookmarkStart w:id="149" w:name="_Hlk156921356"/>
      <w:r>
        <w:rPr>
          <w:rFonts w:hint="eastAsia"/>
        </w:rPr>
        <w:t>按照完整性、系统性和整体性的要求，以流域为基础，结合山上山下、</w:t>
      </w:r>
      <w:proofErr w:type="gramStart"/>
      <w:r>
        <w:rPr>
          <w:rFonts w:hint="eastAsia"/>
        </w:rPr>
        <w:t>岸上岸</w:t>
      </w:r>
      <w:proofErr w:type="gramEnd"/>
      <w:r>
        <w:rPr>
          <w:rFonts w:hint="eastAsia"/>
        </w:rPr>
        <w:t>下、上中下游等空间位置和关系，开展生态问题识别诊断与分析评价。</w:t>
      </w:r>
      <w:bookmarkEnd w:id="149"/>
      <w:r>
        <w:rPr>
          <w:rFonts w:hint="eastAsia"/>
        </w:rPr>
        <w:t>从大尺度向小尺度或从小尺度向大尺度进行梯度分析、类比分析、综合评判，基于生态系统评估结果和实地调查结果，特别是珍稀濒危物种及栖息地状况，科学诊断生态系统的脆弱性、敏感性，以及受损的面积、分布、程度。从气候变化、土地利用结构和方式、生产生活造成的水土环境污染、自然资源开发强度、有害生物入侵等方面分析生态系统受损的原因，确定生态问题及其原因的关联性及生态修复优先级。</w:t>
      </w:r>
    </w:p>
    <w:p w14:paraId="4160A39C" w14:textId="77777777" w:rsidR="00FD0FAE" w:rsidRDefault="00FD0FAE" w:rsidP="00FD0FAE">
      <w:pPr>
        <w:pStyle w:val="afff6"/>
        <w:spacing w:before="156" w:after="156"/>
      </w:pPr>
      <w:r>
        <w:rPr>
          <w:rFonts w:hint="eastAsia"/>
        </w:rPr>
        <w:t>大尺度问题识别与诊断</w:t>
      </w:r>
    </w:p>
    <w:p w14:paraId="337168F8" w14:textId="7EF15AC7" w:rsidR="00FD0FAE" w:rsidRDefault="00FD0FAE" w:rsidP="00FD0FAE">
      <w:pPr>
        <w:pStyle w:val="afffff2"/>
        <w:ind w:firstLine="420"/>
      </w:pPr>
      <w:r>
        <w:lastRenderedPageBreak/>
        <w:t>大尺度下</w:t>
      </w:r>
      <w:r>
        <w:rPr>
          <w:rFonts w:hint="eastAsia"/>
        </w:rPr>
        <w:t>（流域或区域尺度），应利用遥感解译与实地调查相结合的方法，分析景观的空间结构特征，判断景观格局破碎化程度，分析其形成的原因；从生态廊道的类型和功能，依据市区两级生态安全格局，分析生态廊道的连通程度或生态网络安全问题及其形成原因；从生态系统的结构、格局、质量、服务功能，分析和评价生态系统退化</w:t>
      </w:r>
      <w:r w:rsidRPr="00E66034">
        <w:rPr>
          <w:rFonts w:hint="eastAsia"/>
        </w:rPr>
        <w:t>程度</w:t>
      </w:r>
      <w:r w:rsidR="008C3545" w:rsidRPr="00E66034">
        <w:rPr>
          <w:rFonts w:hint="eastAsia"/>
        </w:rPr>
        <w:t>。</w:t>
      </w:r>
      <w:r w:rsidRPr="00E66034">
        <w:rPr>
          <w:rFonts w:hint="eastAsia"/>
        </w:rPr>
        <w:t>具体</w:t>
      </w:r>
      <w:r w:rsidR="008C3545" w:rsidRPr="00E66034">
        <w:rPr>
          <w:rFonts w:hint="eastAsia"/>
        </w:rPr>
        <w:t>围绕以下四个方面进行评估。</w:t>
      </w:r>
    </w:p>
    <w:p w14:paraId="20D4CF02" w14:textId="77777777" w:rsidR="00FD0FAE" w:rsidRDefault="00FD0FAE" w:rsidP="00FD0FAE">
      <w:pPr>
        <w:pStyle w:val="afb"/>
        <w:numPr>
          <w:ilvl w:val="0"/>
          <w:numId w:val="43"/>
        </w:numPr>
      </w:pPr>
      <w:r>
        <w:rPr>
          <w:rFonts w:hint="eastAsia"/>
        </w:rPr>
        <w:t>生态系统结构评估：分析土地利用现状和生态系统结构变化情况。</w:t>
      </w:r>
    </w:p>
    <w:p w14:paraId="1F163C32" w14:textId="77777777" w:rsidR="00FD0FAE" w:rsidRDefault="00FD0FAE" w:rsidP="00FD0FAE">
      <w:pPr>
        <w:pStyle w:val="afb"/>
      </w:pPr>
      <w:r>
        <w:rPr>
          <w:rFonts w:hint="eastAsia"/>
        </w:rPr>
        <w:t>生态系统格局评估：基于景观破碎度、景观多样性、景观稳定性及自然生态系统连通性等指标分析生态系统关键生态节点及整体景观格局变化情况。</w:t>
      </w:r>
    </w:p>
    <w:p w14:paraId="3310140B" w14:textId="77777777" w:rsidR="00FD0FAE" w:rsidRDefault="00FD0FAE" w:rsidP="00FD0FAE">
      <w:pPr>
        <w:pStyle w:val="afb"/>
      </w:pPr>
      <w:r>
        <w:rPr>
          <w:rFonts w:hint="eastAsia"/>
        </w:rPr>
        <w:t>生态系统质量评估：基于植被覆盖度、植被净初级生产力等典型指标分析生态系统质量变化，评估生态系统内植被与生态系统整体状况。</w:t>
      </w:r>
    </w:p>
    <w:p w14:paraId="0ADDC796" w14:textId="77777777" w:rsidR="00FD0FAE" w:rsidRDefault="00FD0FAE" w:rsidP="00FD0FAE">
      <w:pPr>
        <w:pStyle w:val="afb"/>
      </w:pPr>
      <w:r>
        <w:rPr>
          <w:rFonts w:hint="eastAsia"/>
        </w:rPr>
        <w:t>生态系统服务评估：评估区域水源涵养、土壤保持、生境维持、</w:t>
      </w:r>
      <w:proofErr w:type="gramStart"/>
      <w:r>
        <w:rPr>
          <w:rFonts w:hint="eastAsia"/>
        </w:rPr>
        <w:t>固碳等</w:t>
      </w:r>
      <w:proofErr w:type="gramEnd"/>
      <w:r>
        <w:rPr>
          <w:rFonts w:hint="eastAsia"/>
        </w:rPr>
        <w:t>主导生态系统服务变化情况，核算生态系统调节服务价值，综合评价生态系统功能整体情况。</w:t>
      </w:r>
    </w:p>
    <w:p w14:paraId="793E73F2" w14:textId="77777777" w:rsidR="00FD0FAE" w:rsidRDefault="00FD0FAE" w:rsidP="00FD0FAE">
      <w:pPr>
        <w:pStyle w:val="afff6"/>
        <w:spacing w:before="156" w:after="156"/>
      </w:pPr>
      <w:r>
        <w:rPr>
          <w:rFonts w:hint="eastAsia"/>
        </w:rPr>
        <w:t>中小尺度问题识别与诊断</w:t>
      </w:r>
    </w:p>
    <w:p w14:paraId="6BF2FC6E" w14:textId="77777777" w:rsidR="00FD0FAE" w:rsidRDefault="00FD0FAE" w:rsidP="00FD0FAE">
      <w:pPr>
        <w:pStyle w:val="afffff2"/>
        <w:ind w:firstLine="420"/>
      </w:pPr>
      <w:r>
        <w:rPr>
          <w:rFonts w:hint="eastAsia"/>
        </w:rPr>
        <w:t>中小尺度下（生态系统尺度），依据生态现状调查成果，分析诊断自然生态系统（或生态修复单元）存在的问题。针对生态系统关键属性，对照参照生态系统关键属性指标，诊断受损生态系统在物种组成、生态系统结构、生态系统功能、物质能量外部交流方面与参照生态系统存在的差异，分析评价生态系统退化程度，并判断其恢复能力。</w:t>
      </w:r>
    </w:p>
    <w:p w14:paraId="63CAE8FE" w14:textId="77777777" w:rsidR="00FD0FAE" w:rsidRDefault="00FD0FAE" w:rsidP="00FD0FAE">
      <w:pPr>
        <w:pStyle w:val="afff5"/>
        <w:spacing w:before="156" w:after="156"/>
      </w:pPr>
      <w:bookmarkStart w:id="150" w:name="_Toc179896472"/>
      <w:r>
        <w:rPr>
          <w:rFonts w:hint="eastAsia"/>
        </w:rPr>
        <w:t>确定项目范围</w:t>
      </w:r>
      <w:bookmarkEnd w:id="150"/>
    </w:p>
    <w:p w14:paraId="7A593ACD" w14:textId="77777777" w:rsidR="00FD0FAE" w:rsidRDefault="00FD0FAE" w:rsidP="00FD0FAE">
      <w:pPr>
        <w:pStyle w:val="afff6"/>
        <w:spacing w:before="156" w:after="156"/>
      </w:pPr>
      <w:r>
        <w:rPr>
          <w:rFonts w:hint="eastAsia"/>
        </w:rPr>
        <w:t>确定修复重点地区</w:t>
      </w:r>
    </w:p>
    <w:p w14:paraId="4C31C534" w14:textId="77777777" w:rsidR="00FD0FAE" w:rsidRDefault="00FD0FAE" w:rsidP="00FD0FAE">
      <w:pPr>
        <w:pStyle w:val="afffff2"/>
        <w:ind w:firstLine="420"/>
      </w:pPr>
      <w:r>
        <w:rPr>
          <w:rFonts w:hint="eastAsia"/>
        </w:rPr>
        <w:t>以市区两级国土空间生态修复规划确定的重点修复地区为基础，结合不同尺度下生态问题诊断结果，识别受损、退化、功能下降的自然生态系统，统筹矿山修复、拆违腾退用地生态修复、重点区域造林绿化、河道综合治理等各相关部门生态修复任务区域，明确生态修复的重点地区，落实到具体图斑。</w:t>
      </w:r>
    </w:p>
    <w:p w14:paraId="2C674A1D" w14:textId="77777777" w:rsidR="00FD0FAE" w:rsidRDefault="00FD0FAE" w:rsidP="00FD0FAE">
      <w:pPr>
        <w:pStyle w:val="afff6"/>
        <w:spacing w:before="156" w:after="156"/>
      </w:pPr>
      <w:r>
        <w:rPr>
          <w:rFonts w:hint="eastAsia"/>
        </w:rPr>
        <w:t>确定项目实施范围</w:t>
      </w:r>
    </w:p>
    <w:p w14:paraId="1192F56F" w14:textId="77777777" w:rsidR="00FD0FAE" w:rsidRDefault="00FD0FAE" w:rsidP="00FD0FAE">
      <w:pPr>
        <w:pStyle w:val="affffffffffff2"/>
      </w:pPr>
      <w:r>
        <w:rPr>
          <w:rFonts w:hint="eastAsia"/>
        </w:rPr>
        <w:t>基于图斑尺度的修复地区</w:t>
      </w:r>
      <w:r>
        <w:rPr>
          <w:rFonts w:hAnsi="宋体" w:hint="eastAsia"/>
        </w:rPr>
        <w:t>确定结果</w:t>
      </w:r>
      <w:r>
        <w:rPr>
          <w:rFonts w:hint="eastAsia"/>
        </w:rPr>
        <w:t>，考虑自然生态系统的系统性、完整性，以江河湖流域、山体山脉等相对完整的自然地理单元为基础，面向生态产品价值实现与绿色高质量发展，统筹区域内生态修复重点地区，确定项目实施范围。项目实施范围应有明确的矢量边界，明确到所在的区、街区乡镇、行政村。</w:t>
      </w:r>
    </w:p>
    <w:p w14:paraId="4DDE4DF5" w14:textId="77777777" w:rsidR="00FD0FAE" w:rsidRDefault="00FD0FAE" w:rsidP="00FD0FAE">
      <w:pPr>
        <w:pStyle w:val="afff5"/>
        <w:spacing w:before="156" w:after="156"/>
      </w:pPr>
      <w:bookmarkStart w:id="151" w:name="_Toc179896473"/>
      <w:r>
        <w:rPr>
          <w:rFonts w:hint="eastAsia"/>
        </w:rPr>
        <w:t>确定生态修复目标</w:t>
      </w:r>
      <w:bookmarkEnd w:id="151"/>
    </w:p>
    <w:p w14:paraId="64619767" w14:textId="77777777" w:rsidR="00FD0FAE" w:rsidRPr="00E66034" w:rsidRDefault="00FD0FAE" w:rsidP="00FD0FAE">
      <w:pPr>
        <w:pStyle w:val="afff6"/>
        <w:spacing w:before="156" w:after="156"/>
      </w:pPr>
      <w:bookmarkStart w:id="152" w:name="_Toc172406268"/>
      <w:bookmarkEnd w:id="152"/>
      <w:r w:rsidRPr="00E66034">
        <w:rPr>
          <w:rFonts w:hint="eastAsia"/>
        </w:rPr>
        <w:t>确立总体目标</w:t>
      </w:r>
    </w:p>
    <w:p w14:paraId="0EFA3DBC" w14:textId="4FFFBD1C" w:rsidR="00FD0FAE" w:rsidRPr="00E66034" w:rsidRDefault="00E66034" w:rsidP="00E66034">
      <w:pPr>
        <w:pStyle w:val="afffff2"/>
        <w:ind w:firstLine="420"/>
        <w:rPr>
          <w:rFonts w:hint="eastAsia"/>
          <w:highlight w:val="yellow"/>
        </w:rPr>
      </w:pPr>
      <w:r w:rsidRPr="00E66034">
        <w:rPr>
          <w:rFonts w:hint="eastAsia"/>
        </w:rPr>
        <w:t>立足首都生态本底和发展定位，坚持生态保护、生态修复与生态建设并重，筑牢首都生态安全屏障，着力提升生态系统质量，增强优质生态产品的供给能力，促进城乡人居环境的净化、美化和活化，将首都建设成为国际一流的和谐宜居之都。依据本行政区域国土空间规划提出的发展目标，衔接市区两级国土空间生态修复规划，结合项目范围内生态修复需求，以山水林田湖草沙一体化保护修复为主线，提升生态系统安全韧性水平，实现生态系统健康稳定与可持续利用，促进生态产品价值实现、转化与外溢，推动人与自然的和谐共生，提出生态修复项目总体目标。</w:t>
      </w:r>
    </w:p>
    <w:p w14:paraId="311F1DAE" w14:textId="77777777" w:rsidR="00FD0FAE" w:rsidRDefault="00FD0FAE" w:rsidP="00FD0FAE">
      <w:pPr>
        <w:pStyle w:val="afff6"/>
        <w:spacing w:before="156" w:after="156"/>
      </w:pPr>
      <w:r>
        <w:rPr>
          <w:rFonts w:hint="eastAsia"/>
        </w:rPr>
        <w:t>确立具体目标</w:t>
      </w:r>
    </w:p>
    <w:p w14:paraId="11C26186" w14:textId="77777777" w:rsidR="00FD0FAE" w:rsidRDefault="00FD0FAE" w:rsidP="00FD0FAE">
      <w:pPr>
        <w:pStyle w:val="affffffffffff2"/>
      </w:pPr>
      <w:r>
        <w:rPr>
          <w:rFonts w:hint="eastAsia"/>
        </w:rPr>
        <w:lastRenderedPageBreak/>
        <w:t>结合生态问题评估与诊断结果，从提升区域主导生态系统服务功能、消除生态胁迫影响、解决主要生态问题、优化生态空间格局、提高生态系统质量、推动生态产品价值实现、提升人类生态福祉等方面确定项目范围内的生态修复具体目标。</w:t>
      </w:r>
    </w:p>
    <w:p w14:paraId="692405D4" w14:textId="77777777" w:rsidR="00FD0FAE" w:rsidRDefault="00FD0FAE" w:rsidP="00FD0FAE">
      <w:pPr>
        <w:pStyle w:val="afff6"/>
        <w:spacing w:before="156" w:after="156"/>
      </w:pPr>
      <w:r>
        <w:rPr>
          <w:rFonts w:hint="eastAsia"/>
        </w:rPr>
        <w:t>确立绩效目标</w:t>
      </w:r>
    </w:p>
    <w:p w14:paraId="2600800B" w14:textId="77777777" w:rsidR="00FD0FAE" w:rsidRDefault="00FD0FAE" w:rsidP="00FD0FAE">
      <w:pPr>
        <w:pStyle w:val="affffffffffff2"/>
      </w:pPr>
      <w:r>
        <w:rPr>
          <w:rFonts w:hint="eastAsia"/>
        </w:rPr>
        <w:t>依据确定的总体目标和具体目标，进行目标可达性分析，从产出（数量、质量）、效益（生态、社会、经济）、满意度等方面，制订实施期限内可量化、可评价的绩效指标体系，并明确年度绩效指标。</w:t>
      </w:r>
    </w:p>
    <w:p w14:paraId="7C3CDA4B" w14:textId="77777777" w:rsidR="00FD0FAE" w:rsidRPr="00E66034" w:rsidRDefault="00FD0FAE" w:rsidP="00FD0FAE">
      <w:pPr>
        <w:pStyle w:val="afff4"/>
        <w:spacing w:before="156" w:after="156"/>
      </w:pPr>
      <w:bookmarkStart w:id="153" w:name="_Toc179896474"/>
      <w:bookmarkStart w:id="154" w:name="_Toc179896530"/>
      <w:r>
        <w:rPr>
          <w:rFonts w:hint="eastAsia"/>
        </w:rPr>
        <w:t>项目规划布</w:t>
      </w:r>
      <w:r w:rsidRPr="00E66034">
        <w:rPr>
          <w:rFonts w:hint="eastAsia"/>
        </w:rPr>
        <w:t>局</w:t>
      </w:r>
      <w:bookmarkEnd w:id="153"/>
      <w:bookmarkEnd w:id="154"/>
    </w:p>
    <w:p w14:paraId="458F6735" w14:textId="77777777" w:rsidR="00FD0FAE" w:rsidRPr="00E66034" w:rsidRDefault="00FD0FAE" w:rsidP="00FD0FAE">
      <w:pPr>
        <w:pStyle w:val="afff5"/>
        <w:spacing w:before="156" w:after="156"/>
      </w:pPr>
      <w:bookmarkStart w:id="155" w:name="_Toc179896475"/>
      <w:r w:rsidRPr="00E66034">
        <w:rPr>
          <w:rFonts w:hint="eastAsia"/>
        </w:rPr>
        <w:t>生态修复单元划定</w:t>
      </w:r>
      <w:bookmarkEnd w:id="155"/>
    </w:p>
    <w:p w14:paraId="29772EC0" w14:textId="3350882E" w:rsidR="00FD0FAE" w:rsidRPr="00E66034" w:rsidRDefault="00E66034" w:rsidP="00E66034">
      <w:pPr>
        <w:pStyle w:val="afffff2"/>
        <w:ind w:firstLine="420"/>
        <w:rPr>
          <w:rFonts w:hint="eastAsia"/>
        </w:rPr>
      </w:pPr>
      <w:r w:rsidRPr="00E66034">
        <w:rPr>
          <w:rFonts w:hint="eastAsia"/>
        </w:rPr>
        <w:t>项目范围由若干生态保护修复单元组成，应有明确的矢量边界。以地形地貌、重点流域、生态子系统等自然地理格局为基础，综合考虑主导生态功能与主要生态问题的差异性，在确定的项目范围内划定生态修复单元，突出不同生态修复单元的功能主导性与问题差异性，并与生态产品价值实现特定地域单元相结合。</w:t>
      </w:r>
    </w:p>
    <w:p w14:paraId="5C495510" w14:textId="77777777" w:rsidR="00FD0FAE" w:rsidRPr="00E66034" w:rsidRDefault="00FD0FAE" w:rsidP="00FD0FAE">
      <w:pPr>
        <w:pStyle w:val="afff5"/>
        <w:spacing w:before="156" w:after="156"/>
      </w:pPr>
      <w:bookmarkStart w:id="156" w:name="_Toc179896476"/>
      <w:r w:rsidRPr="00E66034">
        <w:rPr>
          <w:rFonts w:hint="eastAsia"/>
        </w:rPr>
        <w:t>生态修复模式选择</w:t>
      </w:r>
      <w:bookmarkEnd w:id="156"/>
    </w:p>
    <w:p w14:paraId="04513470" w14:textId="22390416" w:rsidR="00FD0FAE" w:rsidRDefault="00FD0FAE" w:rsidP="00FD0FAE">
      <w:pPr>
        <w:pStyle w:val="afffff2"/>
        <w:ind w:firstLine="420"/>
      </w:pPr>
      <w:r w:rsidRPr="00E66034">
        <w:rPr>
          <w:rFonts w:hint="eastAsia"/>
        </w:rPr>
        <w:t>在生态修复单元内，根据现状调查结果、生态系统评估结果、生态问题诊断结果等，统筹考虑生态保护、安全韧性、民生福祉、生态产品价值实现等多元目标，遵循“自然修复为主、人工修复为辅”的科学修复原则，坚持宜林则林、宜草则草、宜荒则荒，选取保护保育、自然恢复、辅助再生或生态重建等修复模式。一个生态修复单元中可选择一种或多种模式。</w:t>
      </w:r>
      <w:r w:rsidR="00037521" w:rsidRPr="00E66034">
        <w:rPr>
          <w:rFonts w:hint="eastAsia"/>
        </w:rPr>
        <w:t>具体包括以下几种类型。</w:t>
      </w:r>
    </w:p>
    <w:p w14:paraId="3A555633" w14:textId="77777777" w:rsidR="00FD0FAE" w:rsidRDefault="00FD0FAE" w:rsidP="00FD0FAE">
      <w:pPr>
        <w:pStyle w:val="afb"/>
        <w:numPr>
          <w:ilvl w:val="0"/>
          <w:numId w:val="44"/>
        </w:numPr>
      </w:pPr>
      <w:r>
        <w:rPr>
          <w:rFonts w:hint="eastAsia"/>
        </w:rPr>
        <w:t>自然保护地核心区，按照禁止开发区域管控要求，主要采取保护保育和自然恢复的模式，加大封育力度。</w:t>
      </w:r>
    </w:p>
    <w:p w14:paraId="76D8AE21" w14:textId="77777777" w:rsidR="00FD0FAE" w:rsidRDefault="00FD0FAE" w:rsidP="00FD0FAE">
      <w:pPr>
        <w:pStyle w:val="afb"/>
      </w:pPr>
      <w:r>
        <w:rPr>
          <w:rFonts w:hint="eastAsia"/>
        </w:rPr>
        <w:t>生态保护红线内其他区域，按照禁止开发区域管控要求，主要采取自然恢复和辅助再生的模式，尽量减少人为扰动。</w:t>
      </w:r>
    </w:p>
    <w:p w14:paraId="719D0C64" w14:textId="77777777" w:rsidR="00FD0FAE" w:rsidRDefault="00FD0FAE" w:rsidP="00FD0FAE">
      <w:pPr>
        <w:pStyle w:val="afb"/>
      </w:pPr>
      <w:r>
        <w:rPr>
          <w:rFonts w:hint="eastAsia"/>
        </w:rPr>
        <w:t>一般生态空间，按照限制开发区域管控要求，主要采取辅助再生措施，必要时可以选择生态重建模式，鼓励通过复合利用，发挥生态空间的多种功能。</w:t>
      </w:r>
    </w:p>
    <w:p w14:paraId="30F14174" w14:textId="77777777" w:rsidR="00FD0FAE" w:rsidRDefault="00FD0FAE" w:rsidP="00FD0FAE">
      <w:pPr>
        <w:pStyle w:val="afb"/>
      </w:pPr>
      <w:r>
        <w:rPr>
          <w:rFonts w:hint="eastAsia"/>
        </w:rPr>
        <w:t>农业空间，应保护耕地特别是永久基本农田，维护农田原有生境，保护生物多样性，尊重乡土风貌，保护历史文化景观。结合村庄整治、工矿废弃地治理和农村人居环境整治等，可以采取辅助再生和必要的生态重建模式，打造耕地、草地、湿地、林地等生态系统复合格局。</w:t>
      </w:r>
    </w:p>
    <w:p w14:paraId="3268D2FD" w14:textId="77777777" w:rsidR="00FD0FAE" w:rsidRDefault="00FD0FAE" w:rsidP="00FD0FAE">
      <w:pPr>
        <w:pStyle w:val="afb"/>
      </w:pPr>
      <w:r>
        <w:rPr>
          <w:rFonts w:hint="eastAsia"/>
        </w:rPr>
        <w:t>城镇空间，应依托现有山水脉络，保护现有生态廊道，修复自然生态系统，完善绿色基础设施。可采取辅助再生和必要的生态重建模式，统筹考虑城市基础设施、自然生态系统与人工生态系统的分布与关系，打通城市内部的水系、绿地和城市外围河湖、森林、耕地等，形成完整的生态网络，提升人居环境品质与民生福祉。</w:t>
      </w:r>
    </w:p>
    <w:p w14:paraId="7A72F133" w14:textId="77777777" w:rsidR="00FD0FAE" w:rsidRDefault="00FD0FAE" w:rsidP="00FD0FAE">
      <w:pPr>
        <w:pStyle w:val="afff5"/>
        <w:spacing w:before="156" w:after="156"/>
      </w:pPr>
      <w:bookmarkStart w:id="157" w:name="_Toc179896477"/>
      <w:r>
        <w:rPr>
          <w:rFonts w:hint="eastAsia"/>
        </w:rPr>
        <w:t>项目措施选择</w:t>
      </w:r>
      <w:bookmarkEnd w:id="157"/>
    </w:p>
    <w:p w14:paraId="269C21B2" w14:textId="0FC98C81" w:rsidR="00FD0FAE" w:rsidRPr="00E66034" w:rsidRDefault="00FD0FAE" w:rsidP="00FD0FAE">
      <w:pPr>
        <w:pStyle w:val="afffff2"/>
        <w:ind w:firstLine="420"/>
      </w:pPr>
      <w:r>
        <w:rPr>
          <w:rFonts w:hint="eastAsia"/>
        </w:rPr>
        <w:t>根据生态修复单元特征、主要生态问题、所选择的模式等，统筹考虑区域自然状况、生态适宜性、立地条件、施工季节和施工工艺的难易程度等，充分吸收相关领域专家与群众的知识与经验，选择适宜的项目措施，并鼓励施工技术创</w:t>
      </w:r>
      <w:r w:rsidRPr="00E66034">
        <w:rPr>
          <w:rFonts w:hint="eastAsia"/>
        </w:rPr>
        <w:t>新。</w:t>
      </w:r>
      <w:r w:rsidR="00037521" w:rsidRPr="00E66034">
        <w:rPr>
          <w:rFonts w:hint="eastAsia"/>
        </w:rPr>
        <w:t>围绕以下三个方面选择措施。</w:t>
      </w:r>
    </w:p>
    <w:p w14:paraId="4EC5805B" w14:textId="77777777" w:rsidR="00FD0FAE" w:rsidRPr="00E66034" w:rsidRDefault="00FD0FAE" w:rsidP="00FD0FAE">
      <w:pPr>
        <w:pStyle w:val="afb"/>
        <w:numPr>
          <w:ilvl w:val="0"/>
          <w:numId w:val="45"/>
        </w:numPr>
      </w:pPr>
      <w:r w:rsidRPr="00E66034">
        <w:rPr>
          <w:rFonts w:hint="eastAsia"/>
        </w:rPr>
        <w:t>在综合评价的基础上为各个子项目筛选相对最优的生态保护修复措施和技术。</w:t>
      </w:r>
    </w:p>
    <w:p w14:paraId="09DA02F8" w14:textId="77777777" w:rsidR="00FD0FAE" w:rsidRPr="00E66034" w:rsidRDefault="00FD0FAE" w:rsidP="00FD0FAE">
      <w:pPr>
        <w:pStyle w:val="afb"/>
      </w:pPr>
      <w:r w:rsidRPr="00E66034">
        <w:rPr>
          <w:rFonts w:hint="eastAsia"/>
        </w:rPr>
        <w:t>措施手段、施工材料、具体做法、施工组织应以整体生态功能提升为目标。单一项目修复措施与整体修复目标存在矛盾时，应以整体目标为准。</w:t>
      </w:r>
    </w:p>
    <w:p w14:paraId="0BB0AAC1" w14:textId="77777777" w:rsidR="00FD0FAE" w:rsidRPr="00E66034" w:rsidRDefault="00FD0FAE" w:rsidP="00FD0FAE">
      <w:pPr>
        <w:pStyle w:val="afb"/>
      </w:pPr>
      <w:r w:rsidRPr="00E66034">
        <w:rPr>
          <w:rFonts w:hint="eastAsia"/>
        </w:rPr>
        <w:lastRenderedPageBreak/>
        <w:t>对于暴雨洪涝等自然灾害危险性较大的区域，在传统灰色基础设施的基础上，可充分利用生态基础设施，采用基于自然的解决方案，发挥综合效益。</w:t>
      </w:r>
    </w:p>
    <w:p w14:paraId="13936C9B" w14:textId="77777777" w:rsidR="00FD0FAE" w:rsidRPr="00E66034" w:rsidRDefault="00FD0FAE" w:rsidP="00FD0FAE">
      <w:pPr>
        <w:pStyle w:val="afff5"/>
        <w:spacing w:before="156" w:after="156"/>
      </w:pPr>
      <w:bookmarkStart w:id="158" w:name="_Toc179896478"/>
      <w:r w:rsidRPr="00E66034">
        <w:rPr>
          <w:rFonts w:hint="eastAsia"/>
        </w:rPr>
        <w:t>时序安排</w:t>
      </w:r>
      <w:bookmarkEnd w:id="158"/>
    </w:p>
    <w:p w14:paraId="19BA3C85" w14:textId="386883B5" w:rsidR="00FD0FAE" w:rsidRDefault="00FD0FAE" w:rsidP="00FD0FAE">
      <w:pPr>
        <w:pStyle w:val="afffffffff7"/>
      </w:pPr>
      <w:r>
        <w:rPr>
          <w:rFonts w:hint="eastAsia"/>
        </w:rPr>
        <w:t>从生态系统的完整性、系统性出发，依据各项工程措施的成熟度和紧迫性，结合</w:t>
      </w:r>
      <w:proofErr w:type="gramStart"/>
      <w:r>
        <w:rPr>
          <w:rFonts w:hint="eastAsia"/>
        </w:rPr>
        <w:t>生态系统退损程度</w:t>
      </w:r>
      <w:proofErr w:type="gramEnd"/>
      <w:r>
        <w:rPr>
          <w:rFonts w:hint="eastAsia"/>
        </w:rPr>
        <w:t>及修复潜力，区分轻重缓急，统筹考虑各要素工程手段先后关系，按照“先消除生态胁迫，后提升生态功能”的优先级次序科学实施，通过“地貌重塑、土壤重构、植被重建、景观再现、生物多样性重组与保护”的递进方式，合理部署各项生态修复任务，逐步推进“格局优化、质量提升、价值</w:t>
      </w:r>
      <w:r w:rsidR="00037521">
        <w:rPr>
          <w:rFonts w:hint="eastAsia"/>
        </w:rPr>
        <w:t>实现</w:t>
      </w:r>
      <w:r>
        <w:rPr>
          <w:rFonts w:hint="eastAsia"/>
        </w:rPr>
        <w:t>”。</w:t>
      </w:r>
    </w:p>
    <w:p w14:paraId="18B0755D" w14:textId="77777777" w:rsidR="00FD0FAE" w:rsidRDefault="00FD0FAE" w:rsidP="00FD0FAE">
      <w:pPr>
        <w:pStyle w:val="afffffffff7"/>
      </w:pPr>
      <w:r>
        <w:rPr>
          <w:rFonts w:hint="eastAsia"/>
        </w:rPr>
        <w:t>对田林水等要素修复项目的协调处理，宜统筹考虑粮食安全、生态安全、水源安全、</w:t>
      </w:r>
      <w:proofErr w:type="gramStart"/>
      <w:r>
        <w:rPr>
          <w:rFonts w:hint="eastAsia"/>
        </w:rPr>
        <w:t>雨洪安全</w:t>
      </w:r>
      <w:proofErr w:type="gramEnd"/>
      <w:r>
        <w:rPr>
          <w:rFonts w:hint="eastAsia"/>
        </w:rPr>
        <w:t>等目标，充分尊重自然规律，分级分类确定田林水要素项目空间落位的优先序，引导各要素协调融合发展。</w:t>
      </w:r>
    </w:p>
    <w:p w14:paraId="4493295B" w14:textId="77777777" w:rsidR="00FD0FAE" w:rsidRDefault="00FD0FAE" w:rsidP="00663E07">
      <w:pPr>
        <w:pStyle w:val="afffffffff7"/>
      </w:pPr>
      <w:r>
        <w:rPr>
          <w:rFonts w:hint="eastAsia"/>
        </w:rPr>
        <w:t>施工时间进度需符合植被生长、鸟类迁徙及鱼类繁殖等自然规律，并为群落自然演替留有合理时间窗口。施工结束后应对施工场地、临时措施进行恢复，最大程度节约资源，并减少对环境的负面影响和对生态系统的扰动。</w:t>
      </w:r>
    </w:p>
    <w:p w14:paraId="5CA66737" w14:textId="77777777" w:rsidR="00FD0FAE" w:rsidRDefault="00FD0FAE" w:rsidP="00663E07">
      <w:pPr>
        <w:pStyle w:val="afff5"/>
        <w:spacing w:before="156" w:after="156"/>
      </w:pPr>
      <w:bookmarkStart w:id="159" w:name="_Toc179896479"/>
      <w:r>
        <w:rPr>
          <w:rFonts w:hint="eastAsia"/>
        </w:rPr>
        <w:t>资金匡算</w:t>
      </w:r>
      <w:bookmarkEnd w:id="159"/>
    </w:p>
    <w:p w14:paraId="76D29D0B" w14:textId="77777777" w:rsidR="00FD0FAE" w:rsidRDefault="00FD0FAE" w:rsidP="00663E07">
      <w:pPr>
        <w:pStyle w:val="afff6"/>
        <w:spacing w:before="156" w:after="156"/>
      </w:pPr>
      <w:bookmarkStart w:id="160" w:name="_Toc171076902"/>
      <w:bookmarkEnd w:id="160"/>
      <w:r>
        <w:rPr>
          <w:rFonts w:hint="eastAsia"/>
        </w:rPr>
        <w:t>投资估(概)算</w:t>
      </w:r>
    </w:p>
    <w:p w14:paraId="08DF96B3" w14:textId="77777777" w:rsidR="00FD0FAE" w:rsidRDefault="00FD0FAE" w:rsidP="00663E07">
      <w:pPr>
        <w:pStyle w:val="afffff2"/>
        <w:ind w:firstLine="420"/>
      </w:pPr>
      <w:r>
        <w:rPr>
          <w:rFonts w:hint="eastAsia"/>
        </w:rPr>
        <w:t>按照山水林田湖草等各领域工程措施的保护修复要求，参照国家、行业等相关标准，对照本地类似工程，采用案例比较、成本效益分析等方法，结合修复目标和标准、工程建设类型和内容、保护修复模式和措施以及实施期限等，从项目设计、采购、施工和项目管理等环节估（概）算生态修复项目的总体资金，包括项目费用、项目建设其他费用、预备费等。</w:t>
      </w:r>
    </w:p>
    <w:p w14:paraId="04A5137E" w14:textId="77777777" w:rsidR="00FD0FAE" w:rsidRDefault="00FD0FAE" w:rsidP="00663E07">
      <w:pPr>
        <w:pStyle w:val="afff6"/>
        <w:spacing w:before="156" w:after="156"/>
      </w:pPr>
      <w:r>
        <w:rPr>
          <w:rFonts w:hint="eastAsia"/>
        </w:rPr>
        <w:t>资金筹措</w:t>
      </w:r>
    </w:p>
    <w:p w14:paraId="4BE980AB" w14:textId="77777777" w:rsidR="00FD0FAE" w:rsidRDefault="00FD0FAE" w:rsidP="00FD0FAE">
      <w:pPr>
        <w:pStyle w:val="affffffffffff2"/>
      </w:pPr>
      <w:r w:rsidRPr="00AA1AF0">
        <w:rPr>
          <w:rFonts w:hint="eastAsia"/>
        </w:rPr>
        <w:t>将山水林田湖草等各领域工程措施纳入系统治理框架，积极协调财政部门，统筹整合生态环保领域性质相同、用途相近的资金，发挥资金协同效应。鼓励和支持社会资本参与生态修复项目的投资、设计、修复、管护等全过程，注重推动生态产业化、产业生态化，探索多元化、可持续的修复路径，通过“生态+治理”“利用型修复”等方式，实现生态修复与绿色发展相结合，激发市场活力、增强内生发展动力。</w:t>
      </w:r>
    </w:p>
    <w:p w14:paraId="57FA0D4A" w14:textId="77777777" w:rsidR="00FD0FAE" w:rsidRDefault="00FD0FAE" w:rsidP="00663E07">
      <w:pPr>
        <w:pStyle w:val="afff5"/>
        <w:spacing w:before="156" w:after="156"/>
      </w:pPr>
      <w:bookmarkStart w:id="161" w:name="_Toc179896480"/>
      <w:r>
        <w:rPr>
          <w:rFonts w:hint="eastAsia"/>
        </w:rPr>
        <w:t>效益分析</w:t>
      </w:r>
      <w:bookmarkEnd w:id="161"/>
    </w:p>
    <w:p w14:paraId="2EDCC2AD" w14:textId="77777777" w:rsidR="00FD0FAE" w:rsidRDefault="00FD0FAE" w:rsidP="00663E07">
      <w:pPr>
        <w:pStyle w:val="afff6"/>
        <w:spacing w:before="156" w:after="156"/>
      </w:pPr>
      <w:bookmarkStart w:id="162" w:name="_Toc171076904"/>
      <w:bookmarkEnd w:id="162"/>
      <w:r>
        <w:rPr>
          <w:rFonts w:hint="eastAsia"/>
        </w:rPr>
        <w:t>生态效益</w:t>
      </w:r>
    </w:p>
    <w:p w14:paraId="662524D0" w14:textId="77777777" w:rsidR="00FD0FAE" w:rsidRDefault="00FD0FAE" w:rsidP="00FD0FAE">
      <w:pPr>
        <w:pStyle w:val="affffffffffff2"/>
      </w:pPr>
      <w:r>
        <w:rPr>
          <w:rFonts w:hint="eastAsia"/>
        </w:rPr>
        <w:t>从景观格局改善、生态系统质量改善、生态系统服务提升、生态安全韧性等方面，阐述生态修复项目的预期生态效益。</w:t>
      </w:r>
    </w:p>
    <w:p w14:paraId="3A0221B8" w14:textId="77777777" w:rsidR="00FD0FAE" w:rsidRDefault="00FD0FAE" w:rsidP="00663E07">
      <w:pPr>
        <w:pStyle w:val="afff6"/>
        <w:spacing w:before="156" w:after="156"/>
      </w:pPr>
      <w:r>
        <w:rPr>
          <w:rFonts w:hint="eastAsia"/>
        </w:rPr>
        <w:t>社会效益</w:t>
      </w:r>
    </w:p>
    <w:p w14:paraId="7ED467BB" w14:textId="77777777" w:rsidR="00FD0FAE" w:rsidRDefault="00FD0FAE" w:rsidP="00FD0FAE">
      <w:pPr>
        <w:pStyle w:val="affffffffffff2"/>
      </w:pPr>
      <w:r>
        <w:rPr>
          <w:rFonts w:hint="eastAsia"/>
        </w:rPr>
        <w:t>从新增就业岗位、居民生态福祉提升、适应性管理情况、可持续影响、文化效益等方面，阐明生态修复项目的预期社会效益。</w:t>
      </w:r>
    </w:p>
    <w:p w14:paraId="359C739C" w14:textId="77777777" w:rsidR="00FD0FAE" w:rsidRDefault="00FD0FAE" w:rsidP="00663E07">
      <w:pPr>
        <w:pStyle w:val="afff6"/>
        <w:spacing w:before="156" w:after="156"/>
      </w:pPr>
      <w:r>
        <w:rPr>
          <w:rFonts w:hint="eastAsia"/>
        </w:rPr>
        <w:t>经济效益</w:t>
      </w:r>
    </w:p>
    <w:p w14:paraId="4E0BF91E" w14:textId="77777777" w:rsidR="00FD0FAE" w:rsidRDefault="00FD0FAE" w:rsidP="00FD0FAE">
      <w:pPr>
        <w:pStyle w:val="affffffffffff2"/>
      </w:pPr>
      <w:r>
        <w:rPr>
          <w:rFonts w:hint="eastAsia"/>
        </w:rPr>
        <w:t>从本地居民收入提升、社会资本参与、生态衍生产业产值、生态产品价值提升等方面，阐明生态修复项目的预期经济效益。结合项目区规划重点项目与发展导向，前置性考虑生态修复项目实施与区域产业资源耦合协同，推动生态产品价值实现与转化。</w:t>
      </w:r>
    </w:p>
    <w:p w14:paraId="3C60DEBF" w14:textId="77777777" w:rsidR="00FD0FAE" w:rsidRDefault="00FD0FAE" w:rsidP="00663E07">
      <w:pPr>
        <w:pStyle w:val="afff4"/>
        <w:spacing w:before="156" w:after="156"/>
      </w:pPr>
      <w:bookmarkStart w:id="163" w:name="_Toc179896481"/>
      <w:bookmarkStart w:id="164" w:name="_Toc179896531"/>
      <w:r>
        <w:rPr>
          <w:rFonts w:hint="eastAsia"/>
        </w:rPr>
        <w:lastRenderedPageBreak/>
        <w:t>方案编制</w:t>
      </w:r>
      <w:bookmarkEnd w:id="163"/>
      <w:bookmarkEnd w:id="164"/>
    </w:p>
    <w:p w14:paraId="6B4E1FF9" w14:textId="77777777" w:rsidR="00FD0FAE" w:rsidRDefault="00FD0FAE" w:rsidP="00FD0FAE">
      <w:pPr>
        <w:pStyle w:val="affffffffffff2"/>
      </w:pPr>
      <w:r>
        <w:rPr>
          <w:rFonts w:hint="eastAsia"/>
        </w:rPr>
        <w:t>实施方案包括文本、项目信息表、必要的遥感影像及地理信息数据库等，方案文本的编制内容、成果与格式要求详见附录A。</w:t>
      </w:r>
    </w:p>
    <w:p w14:paraId="2F2D8473" w14:textId="77777777" w:rsidR="00FD0FAE" w:rsidRDefault="00FD0FAE" w:rsidP="00663E07">
      <w:pPr>
        <w:pStyle w:val="afff4"/>
        <w:spacing w:before="156" w:after="156"/>
      </w:pPr>
      <w:bookmarkStart w:id="165" w:name="_Toc179896482"/>
      <w:bookmarkStart w:id="166" w:name="_Toc179896532"/>
      <w:r>
        <w:rPr>
          <w:rFonts w:hint="eastAsia"/>
        </w:rPr>
        <w:t>协调论证</w:t>
      </w:r>
      <w:bookmarkEnd w:id="165"/>
      <w:bookmarkEnd w:id="166"/>
    </w:p>
    <w:p w14:paraId="003F0653" w14:textId="77777777" w:rsidR="00FD0FAE" w:rsidRDefault="00FD0FAE" w:rsidP="00663E07">
      <w:pPr>
        <w:pStyle w:val="afff5"/>
        <w:spacing w:before="156" w:after="156"/>
      </w:pPr>
      <w:bookmarkStart w:id="167" w:name="_Toc157004076"/>
      <w:bookmarkStart w:id="168" w:name="_Toc157004077"/>
      <w:bookmarkStart w:id="169" w:name="_Toc157004078"/>
      <w:bookmarkStart w:id="170" w:name="_Toc157004174"/>
      <w:bookmarkStart w:id="171" w:name="_Toc171076906"/>
      <w:bookmarkStart w:id="172" w:name="_Toc157004173"/>
      <w:bookmarkStart w:id="173" w:name="_Toc157004172"/>
      <w:bookmarkStart w:id="174" w:name="_Toc179896483"/>
      <w:bookmarkEnd w:id="167"/>
      <w:bookmarkEnd w:id="168"/>
      <w:bookmarkEnd w:id="169"/>
      <w:bookmarkEnd w:id="170"/>
      <w:bookmarkEnd w:id="171"/>
      <w:bookmarkEnd w:id="172"/>
      <w:bookmarkEnd w:id="173"/>
      <w:r>
        <w:rPr>
          <w:rFonts w:hint="eastAsia"/>
        </w:rPr>
        <w:t>协调机制</w:t>
      </w:r>
      <w:bookmarkEnd w:id="174"/>
    </w:p>
    <w:p w14:paraId="0CE249C4" w14:textId="77777777" w:rsidR="00FD0FAE" w:rsidRDefault="00FD0FAE" w:rsidP="00663E07">
      <w:pPr>
        <w:pStyle w:val="afffff2"/>
        <w:ind w:firstLine="420"/>
      </w:pPr>
      <w:r>
        <w:rPr>
          <w:rFonts w:hint="eastAsia"/>
        </w:rPr>
        <w:t>建立山水林田湖草沙生态修复相关责任部门的国土空间生态修复联席机制，广泛征求政府相关部门和利益相关方的意见。根据北京市各类生态要素管控要求，规划自然资源、生态环境、水务、农业农村、园林绿化等各部门依职责对自然资源要素生态修复项目设计进行技术性审查。对接环境影响评价，避免重复修复、过度修复和伪修复。建立国土空间生态修复项目库平台，实施方案审核通过后，纳入市区两级项目库，推进数字化全过程动态管理。</w:t>
      </w:r>
    </w:p>
    <w:p w14:paraId="60348CBD" w14:textId="77777777" w:rsidR="00FD0FAE" w:rsidRDefault="00FD0FAE" w:rsidP="00663E07">
      <w:pPr>
        <w:pStyle w:val="afff5"/>
        <w:spacing w:before="156" w:after="156"/>
      </w:pPr>
      <w:bookmarkStart w:id="175" w:name="_Toc179896484"/>
      <w:r>
        <w:rPr>
          <w:rFonts w:hint="eastAsia"/>
        </w:rPr>
        <w:t>公众参与</w:t>
      </w:r>
      <w:bookmarkEnd w:id="175"/>
    </w:p>
    <w:p w14:paraId="5B082124" w14:textId="77777777" w:rsidR="00FD0FAE" w:rsidRDefault="00FD0FAE" w:rsidP="00663E07">
      <w:pPr>
        <w:pStyle w:val="afffff2"/>
        <w:ind w:firstLine="420"/>
      </w:pPr>
      <w:r>
        <w:t>采取座谈</w:t>
      </w:r>
      <w:r>
        <w:rPr>
          <w:rFonts w:hint="eastAsia"/>
        </w:rPr>
        <w:t>走访</w:t>
      </w:r>
      <w:r>
        <w:t>、问卷调査</w:t>
      </w:r>
      <w:r>
        <w:rPr>
          <w:rFonts w:hint="eastAsia"/>
        </w:rPr>
        <w:t>、公告公示等方式，鼓励生态修复利益相关方(社区、农村集体经济组织、单位、个人等)及生态修复领域民间组织、志愿团队和专家等参与实施方案编制前期研究、</w:t>
      </w:r>
      <w:r>
        <w:t>方案编制及论证过程</w:t>
      </w:r>
      <w:r>
        <w:rPr>
          <w:rFonts w:hint="eastAsia"/>
        </w:rPr>
        <w:t>，收集并整理公众参与相关资料，梳理相关意见，分类提出处理结果建议。</w:t>
      </w:r>
    </w:p>
    <w:p w14:paraId="61EC419C" w14:textId="77777777" w:rsidR="00FD0FAE" w:rsidRDefault="00FD0FAE" w:rsidP="00663E07">
      <w:pPr>
        <w:pStyle w:val="afff4"/>
        <w:spacing w:before="156" w:after="156"/>
      </w:pPr>
      <w:bookmarkStart w:id="176" w:name="_Toc179896485"/>
      <w:bookmarkStart w:id="177" w:name="_Toc179896533"/>
      <w:r>
        <w:rPr>
          <w:rFonts w:hint="eastAsia"/>
        </w:rPr>
        <w:t>监测管护</w:t>
      </w:r>
      <w:bookmarkEnd w:id="176"/>
      <w:bookmarkEnd w:id="177"/>
    </w:p>
    <w:p w14:paraId="3F9DEE37" w14:textId="77777777" w:rsidR="00FD0FAE" w:rsidRDefault="00FD0FAE" w:rsidP="00663E07">
      <w:pPr>
        <w:pStyle w:val="afff5"/>
        <w:spacing w:before="156" w:after="156"/>
      </w:pPr>
      <w:bookmarkStart w:id="178" w:name="_Toc179896486"/>
      <w:r>
        <w:rPr>
          <w:rFonts w:hint="eastAsia"/>
        </w:rPr>
        <w:t>监测评估</w:t>
      </w:r>
      <w:bookmarkEnd w:id="178"/>
    </w:p>
    <w:p w14:paraId="28C88714" w14:textId="77777777" w:rsidR="00FD0FAE" w:rsidRPr="00E66034" w:rsidRDefault="00FD0FAE" w:rsidP="00663E07">
      <w:pPr>
        <w:pStyle w:val="afffff2"/>
        <w:ind w:firstLine="420"/>
      </w:pPr>
      <w:r>
        <w:rPr>
          <w:rFonts w:hint="eastAsia"/>
        </w:rPr>
        <w:t>充分利用自然资源调查监测和生态环境监测结果，采用遥感、自动监测、实地调查等方式，开展生态修复项目前期</w:t>
      </w:r>
      <w:r w:rsidRPr="00E66034">
        <w:rPr>
          <w:rFonts w:hint="eastAsia"/>
        </w:rPr>
        <w:t>基值测评和施工期、管护期动态监测，并与生态修复规划实施体检、城市体检评估等工作充分衔接，科学合理分析规划实施的生态效益、社会效益和经济效益，切实保障生态修复项目能落地、有成效。</w:t>
      </w:r>
    </w:p>
    <w:p w14:paraId="2FF2CE9A" w14:textId="77777777" w:rsidR="00FD0FAE" w:rsidRPr="00E66034" w:rsidRDefault="00FD0FAE" w:rsidP="00663E07">
      <w:pPr>
        <w:pStyle w:val="afff5"/>
        <w:spacing w:before="156" w:after="156"/>
      </w:pPr>
      <w:bookmarkStart w:id="179" w:name="_Toc179896487"/>
      <w:r w:rsidRPr="00E66034">
        <w:rPr>
          <w:rFonts w:hint="eastAsia"/>
        </w:rPr>
        <w:t>适应性管理</w:t>
      </w:r>
      <w:bookmarkEnd w:id="179"/>
    </w:p>
    <w:p w14:paraId="10ECB69A" w14:textId="18BFA84E" w:rsidR="00FD0FAE" w:rsidRPr="00663E07" w:rsidRDefault="00FD0FAE" w:rsidP="00663E07">
      <w:pPr>
        <w:pStyle w:val="afffffffff7"/>
      </w:pPr>
      <w:r w:rsidRPr="00E66034">
        <w:rPr>
          <w:rFonts w:hint="eastAsia"/>
        </w:rPr>
        <w:t>根据监测评</w:t>
      </w:r>
      <w:r w:rsidRPr="00663E07">
        <w:rPr>
          <w:rFonts w:hint="eastAsia"/>
        </w:rPr>
        <w:t>估结果，对照生态修复目标，监测评估生态修复工程措施、技术手段的效果，及时发现生态保护修复过程中新产生的生态问题及潜在生态风险。经评估，对偏离正向演替的保护修复措施，以及极端天气等不确定因素造成的生态本底变化，按规定程序报批后进行相应调整</w:t>
      </w:r>
      <w:r w:rsidR="00037521">
        <w:rPr>
          <w:rFonts w:hint="eastAsia"/>
        </w:rPr>
        <w:t>修正</w:t>
      </w:r>
      <w:r w:rsidRPr="00663E07">
        <w:rPr>
          <w:rFonts w:hint="eastAsia"/>
        </w:rPr>
        <w:t>。</w:t>
      </w:r>
    </w:p>
    <w:p w14:paraId="6425DE73" w14:textId="77777777" w:rsidR="00FD0FAE" w:rsidRPr="00663E07" w:rsidRDefault="00FD0FAE" w:rsidP="00663E07">
      <w:pPr>
        <w:pStyle w:val="afffffffff7"/>
      </w:pPr>
      <w:r w:rsidRPr="00663E07">
        <w:rPr>
          <w:rFonts w:hint="eastAsia"/>
        </w:rPr>
        <w:t>项目实施过程中加强对生态系统演替过程的跟踪管护，严格控制不当的人为干扰，保护生态系统的健康、稳定、完整，提升生态系统服务。</w:t>
      </w:r>
    </w:p>
    <w:p w14:paraId="1BD3DDF0" w14:textId="77777777" w:rsidR="00FD0FAE" w:rsidRPr="00663E07" w:rsidRDefault="00FD0FAE" w:rsidP="00663E07">
      <w:pPr>
        <w:pStyle w:val="afffffffff7"/>
      </w:pPr>
      <w:r w:rsidRPr="00663E07">
        <w:rPr>
          <w:rFonts w:hint="eastAsia"/>
        </w:rPr>
        <w:t>建立国土空间生态修复项目档案管理机制，项目验收通过后，与管护责任单位签订管护协议，明确管护内容、管护措施、管护周期和资金来源等，</w:t>
      </w:r>
      <w:r w:rsidRPr="00663E07">
        <w:rPr>
          <w:rFonts w:cs="宋体" w:hint="eastAsia"/>
          <w:color w:val="000000"/>
          <w:szCs w:val="21"/>
          <w:lang w:bidi="ar"/>
        </w:rPr>
        <w:t>增加</w:t>
      </w:r>
      <w:r w:rsidRPr="00663E07">
        <w:rPr>
          <w:rFonts w:hAnsi="宋体" w:cs="宋体" w:hint="eastAsia"/>
          <w:color w:val="000000"/>
          <w:szCs w:val="21"/>
          <w:lang w:bidi="ar"/>
        </w:rPr>
        <w:t>针对性的监测措施和适应性管理内容</w:t>
      </w:r>
      <w:r w:rsidRPr="00663E07">
        <w:rPr>
          <w:rFonts w:cs="宋体" w:hint="eastAsia"/>
          <w:color w:val="000000"/>
          <w:szCs w:val="21"/>
          <w:lang w:bidi="ar"/>
        </w:rPr>
        <w:t>，</w:t>
      </w:r>
      <w:r w:rsidRPr="00663E07">
        <w:rPr>
          <w:rFonts w:hint="eastAsia"/>
        </w:rPr>
        <w:t>积极探索建立规模化、专业化、社会化运营管护机制，确保项目发挥生态、社会、经济和</w:t>
      </w:r>
      <w:proofErr w:type="gramStart"/>
      <w:r w:rsidRPr="00663E07">
        <w:rPr>
          <w:rFonts w:hint="eastAsia"/>
        </w:rPr>
        <w:t>可</w:t>
      </w:r>
      <w:proofErr w:type="gramEnd"/>
      <w:r w:rsidRPr="00663E07">
        <w:rPr>
          <w:rFonts w:hint="eastAsia"/>
        </w:rPr>
        <w:t>持续效益。</w:t>
      </w:r>
    </w:p>
    <w:p w14:paraId="29F5F2D7" w14:textId="77777777" w:rsidR="00FD0FAE" w:rsidRDefault="00FD0FAE" w:rsidP="00FD0FAE">
      <w:pPr>
        <w:pStyle w:val="affffffffffff2"/>
      </w:pPr>
      <w:bookmarkStart w:id="180" w:name="_Toc172406275"/>
      <w:bookmarkEnd w:id="180"/>
    </w:p>
    <w:p w14:paraId="5B71F3DA" w14:textId="77777777" w:rsidR="00FD0FAE" w:rsidRDefault="00FD0FAE" w:rsidP="00FD0FAE">
      <w:pPr>
        <w:pStyle w:val="affffffffffff2"/>
      </w:pPr>
    </w:p>
    <w:bookmarkEnd w:id="120"/>
    <w:bookmarkEnd w:id="121"/>
    <w:bookmarkEnd w:id="122"/>
    <w:bookmarkEnd w:id="123"/>
    <w:bookmarkEnd w:id="124"/>
    <w:bookmarkEnd w:id="125"/>
    <w:bookmarkEnd w:id="126"/>
    <w:bookmarkEnd w:id="127"/>
    <w:p w14:paraId="5BF59C67" w14:textId="3F094905" w:rsidR="00CD561D" w:rsidRDefault="00CD561D" w:rsidP="00CD561D">
      <w:pPr>
        <w:pStyle w:val="afffff2"/>
        <w:ind w:firstLine="420"/>
      </w:pPr>
    </w:p>
    <w:p w14:paraId="6A6EE9E9" w14:textId="77777777" w:rsidR="00685392" w:rsidRDefault="00685392" w:rsidP="00CD561D">
      <w:pPr>
        <w:pStyle w:val="afffff2"/>
        <w:ind w:firstLine="420"/>
        <w:sectPr w:rsidR="00685392" w:rsidSect="0033261B">
          <w:headerReference w:type="even" r:id="rId28"/>
          <w:headerReference w:type="default" r:id="rId29"/>
          <w:footerReference w:type="even" r:id="rId30"/>
          <w:footerReference w:type="default" r:id="rId31"/>
          <w:pgSz w:w="11906" w:h="16838" w:code="9"/>
          <w:pgMar w:top="1928" w:right="1134" w:bottom="1134" w:left="1134" w:header="1418" w:footer="1134" w:gutter="284"/>
          <w:pgNumType w:start="1"/>
          <w:cols w:space="425"/>
          <w:formProt w:val="0"/>
          <w:docGrid w:type="lines" w:linePitch="312"/>
        </w:sectPr>
      </w:pPr>
    </w:p>
    <w:p w14:paraId="240DC3E2" w14:textId="77777777" w:rsidR="00685392" w:rsidRDefault="00685392" w:rsidP="00685392">
      <w:pPr>
        <w:pStyle w:val="afe"/>
        <w:rPr>
          <w:rFonts w:hint="eastAsia"/>
          <w:vanish w:val="0"/>
        </w:rPr>
      </w:pPr>
      <w:bookmarkStart w:id="181" w:name="BookMark5"/>
      <w:bookmarkEnd w:id="28"/>
    </w:p>
    <w:p w14:paraId="714BDE77" w14:textId="77777777" w:rsidR="00685392" w:rsidRDefault="00685392" w:rsidP="00685392">
      <w:pPr>
        <w:pStyle w:val="aff4"/>
        <w:rPr>
          <w:vanish w:val="0"/>
        </w:rPr>
      </w:pPr>
    </w:p>
    <w:p w14:paraId="02C6D893" w14:textId="534D5D16" w:rsidR="00685392" w:rsidRDefault="00685392" w:rsidP="0033261B">
      <w:pPr>
        <w:pStyle w:val="affa"/>
        <w:spacing w:after="156"/>
        <w:ind w:left="0"/>
      </w:pPr>
      <w:r>
        <w:br/>
      </w:r>
      <w:bookmarkStart w:id="182" w:name="_Toc179896488"/>
      <w:bookmarkStart w:id="183" w:name="_Toc179896534"/>
      <w:r>
        <w:rPr>
          <w:rFonts w:hint="eastAsia"/>
        </w:rPr>
        <w:t>（资料性）</w:t>
      </w:r>
      <w:r>
        <w:br/>
      </w:r>
      <w:r>
        <w:rPr>
          <w:rFonts w:hint="eastAsia"/>
        </w:rPr>
        <w:t>国土空间生态修复项目实施方案编制大纲</w:t>
      </w:r>
      <w:bookmarkEnd w:id="182"/>
      <w:bookmarkEnd w:id="183"/>
    </w:p>
    <w:p w14:paraId="04AB1224" w14:textId="0CA2AA6E" w:rsidR="00685392" w:rsidRDefault="00685392" w:rsidP="00685392">
      <w:pPr>
        <w:pStyle w:val="affb"/>
        <w:spacing w:before="156" w:after="156"/>
      </w:pPr>
      <w:bookmarkStart w:id="184" w:name="_Toc179896489"/>
      <w:bookmarkStart w:id="185" w:name="_Toc179896535"/>
      <w:r>
        <w:rPr>
          <w:rFonts w:hint="eastAsia"/>
        </w:rPr>
        <w:t>重要性与必要性</w:t>
      </w:r>
      <w:bookmarkEnd w:id="184"/>
      <w:bookmarkEnd w:id="185"/>
    </w:p>
    <w:p w14:paraId="31E3A27B" w14:textId="68B0A90E" w:rsidR="00685392" w:rsidRDefault="00685392" w:rsidP="00685392">
      <w:pPr>
        <w:pStyle w:val="affc"/>
        <w:spacing w:before="156" w:after="156"/>
      </w:pPr>
      <w:bookmarkStart w:id="186" w:name="_Toc179896490"/>
      <w:r>
        <w:rPr>
          <w:rFonts w:hint="eastAsia"/>
        </w:rPr>
        <w:t>重要性</w:t>
      </w:r>
      <w:bookmarkEnd w:id="186"/>
    </w:p>
    <w:p w14:paraId="04DD1364" w14:textId="77777777" w:rsidR="00685392" w:rsidRDefault="00685392" w:rsidP="00685392">
      <w:pPr>
        <w:pStyle w:val="afffff2"/>
        <w:ind w:firstLine="420"/>
      </w:pPr>
      <w:r>
        <w:t>阐述项目实施与贯彻落实党中央、国务院重大决策部署和重大规划的关系等</w:t>
      </w:r>
      <w:r>
        <w:rPr>
          <w:rFonts w:hint="eastAsia"/>
        </w:rPr>
        <w:t>；项目</w:t>
      </w:r>
      <w:r>
        <w:t>范围是否</w:t>
      </w:r>
      <w:r>
        <w:rPr>
          <w:rFonts w:hint="eastAsia"/>
        </w:rPr>
        <w:t>位于北京市</w:t>
      </w:r>
      <w:r>
        <w:t>生态安全格局</w:t>
      </w:r>
      <w:r>
        <w:rPr>
          <w:rFonts w:hint="eastAsia"/>
        </w:rPr>
        <w:t>与生态修复的</w:t>
      </w:r>
      <w:r>
        <w:t>重点区域，是否具有突出生态环境战略意义。</w:t>
      </w:r>
    </w:p>
    <w:p w14:paraId="303D9A7A" w14:textId="04B66294" w:rsidR="00685392" w:rsidRDefault="00685392" w:rsidP="00685392">
      <w:pPr>
        <w:pStyle w:val="affc"/>
        <w:spacing w:before="156" w:after="156"/>
      </w:pPr>
      <w:bookmarkStart w:id="187" w:name="_Toc179896491"/>
      <w:r>
        <w:rPr>
          <w:rFonts w:hint="eastAsia"/>
        </w:rPr>
        <w:t>必要性</w:t>
      </w:r>
      <w:bookmarkEnd w:id="187"/>
    </w:p>
    <w:p w14:paraId="465C082C" w14:textId="77777777" w:rsidR="00685392" w:rsidRDefault="00685392" w:rsidP="00685392">
      <w:pPr>
        <w:pStyle w:val="afffff2"/>
        <w:ind w:firstLine="420"/>
      </w:pPr>
      <w:r>
        <w:rPr>
          <w:rFonts w:hint="eastAsia"/>
        </w:rPr>
        <w:t>针对区域生态环境问题的严重性、关键性及生态修复的紧迫性，从安全韧性、质量提升、价值实现、人与自然和谐共生等角度，阐述实施生态修复项目的必要性。</w:t>
      </w:r>
    </w:p>
    <w:p w14:paraId="53B24F42" w14:textId="1C613C6F" w:rsidR="00685392" w:rsidRDefault="00685392" w:rsidP="00685392">
      <w:pPr>
        <w:pStyle w:val="affb"/>
        <w:spacing w:before="156" w:after="156"/>
      </w:pPr>
      <w:bookmarkStart w:id="188" w:name="_Toc179896492"/>
      <w:bookmarkStart w:id="189" w:name="_Toc179896536"/>
      <w:r>
        <w:rPr>
          <w:rFonts w:hint="eastAsia"/>
        </w:rPr>
        <w:t>项目概况</w:t>
      </w:r>
      <w:bookmarkEnd w:id="188"/>
      <w:bookmarkEnd w:id="189"/>
    </w:p>
    <w:p w14:paraId="7A97778E" w14:textId="47B13BBF" w:rsidR="00685392" w:rsidRDefault="00685392" w:rsidP="00685392">
      <w:pPr>
        <w:pStyle w:val="affc"/>
        <w:spacing w:before="156" w:after="156"/>
      </w:pPr>
      <w:bookmarkStart w:id="190" w:name="_Toc179896493"/>
      <w:r>
        <w:rPr>
          <w:rFonts w:hint="eastAsia"/>
        </w:rPr>
        <w:t>项目范围及面积</w:t>
      </w:r>
      <w:bookmarkEnd w:id="190"/>
    </w:p>
    <w:p w14:paraId="1FD287F6" w14:textId="77777777" w:rsidR="00685392" w:rsidRDefault="00685392" w:rsidP="00685392">
      <w:pPr>
        <w:pStyle w:val="afffff2"/>
        <w:ind w:firstLine="420"/>
      </w:pPr>
      <w:r>
        <w:rPr>
          <w:rFonts w:hint="eastAsia"/>
        </w:rPr>
        <w:t>阐述项目所在流域、山体山脉等相对完整自然地理单元名称、行政单元名称、项目范围、修复地区面积、与周边的关系等。</w:t>
      </w:r>
    </w:p>
    <w:p w14:paraId="6AB6A821" w14:textId="0E1AA751" w:rsidR="00685392" w:rsidRDefault="00685392" w:rsidP="00685392">
      <w:pPr>
        <w:pStyle w:val="affc"/>
        <w:spacing w:before="156" w:after="156"/>
      </w:pPr>
      <w:bookmarkStart w:id="191" w:name="_Toc179896494"/>
      <w:r>
        <w:rPr>
          <w:rFonts w:hint="eastAsia"/>
        </w:rPr>
        <w:t>自然地理资源与生态本底</w:t>
      </w:r>
      <w:bookmarkEnd w:id="191"/>
    </w:p>
    <w:p w14:paraId="7C5CE9EE" w14:textId="77777777" w:rsidR="00685392" w:rsidRDefault="00685392" w:rsidP="00685392">
      <w:pPr>
        <w:pStyle w:val="afffff2"/>
        <w:ind w:firstLine="420"/>
      </w:pPr>
      <w:r>
        <w:rPr>
          <w:rFonts w:hint="eastAsia"/>
        </w:rPr>
        <w:t>阐述项目范围内的地形地貌、地质、水文、气候、土壤、生物等生态本底情况</w:t>
      </w:r>
      <w:r>
        <w:t>。</w:t>
      </w:r>
    </w:p>
    <w:p w14:paraId="1387378A" w14:textId="77777777" w:rsidR="00685392" w:rsidRDefault="00685392" w:rsidP="00685392">
      <w:pPr>
        <w:pStyle w:val="afffff2"/>
        <w:ind w:firstLine="420"/>
      </w:pPr>
      <w:r>
        <w:t>说明生态保护红线、永久基本农田、城市开发边界范围的面积及比例。说明</w:t>
      </w:r>
      <w:r>
        <w:rPr>
          <w:rFonts w:hint="eastAsia"/>
        </w:rPr>
        <w:t>项目</w:t>
      </w:r>
      <w:r>
        <w:t>范围内</w:t>
      </w:r>
      <w:r>
        <w:rPr>
          <w:rFonts w:hint="eastAsia"/>
        </w:rPr>
        <w:t>各类</w:t>
      </w:r>
      <w:r>
        <w:t>土地利用现状，包括类型、分布、面积等。</w:t>
      </w:r>
    </w:p>
    <w:p w14:paraId="456A6826" w14:textId="2B16C559" w:rsidR="00685392" w:rsidRDefault="00685392" w:rsidP="00685392">
      <w:pPr>
        <w:pStyle w:val="affc"/>
        <w:spacing w:before="156" w:after="156"/>
      </w:pPr>
      <w:bookmarkStart w:id="192" w:name="_Toc179896495"/>
      <w:r>
        <w:rPr>
          <w:rFonts w:hint="eastAsia"/>
        </w:rPr>
        <w:t>区域社会经济状况</w:t>
      </w:r>
      <w:bookmarkEnd w:id="192"/>
    </w:p>
    <w:p w14:paraId="1E2A4A6E" w14:textId="77777777" w:rsidR="00685392" w:rsidRDefault="00685392" w:rsidP="00685392">
      <w:pPr>
        <w:pStyle w:val="afffff2"/>
        <w:ind w:firstLine="420"/>
      </w:pPr>
      <w:r>
        <w:rPr>
          <w:rFonts w:hint="eastAsia"/>
        </w:rPr>
        <w:t>阐述项目范围内的人口、经济、产业、文化、旅游等社会经济资源情况。</w:t>
      </w:r>
    </w:p>
    <w:p w14:paraId="57762285" w14:textId="170CAD5D" w:rsidR="00685392" w:rsidRDefault="00685392" w:rsidP="00685392">
      <w:pPr>
        <w:pStyle w:val="affc"/>
        <w:spacing w:before="156" w:after="156"/>
      </w:pPr>
      <w:bookmarkStart w:id="193" w:name="_Toc179896496"/>
      <w:r>
        <w:rPr>
          <w:rFonts w:hint="eastAsia"/>
        </w:rPr>
        <w:t>相关规划</w:t>
      </w:r>
      <w:r>
        <w:t>要求</w:t>
      </w:r>
      <w:bookmarkEnd w:id="193"/>
    </w:p>
    <w:p w14:paraId="6A1729DF" w14:textId="77777777" w:rsidR="00685392" w:rsidRDefault="00685392" w:rsidP="00685392">
      <w:pPr>
        <w:pStyle w:val="afffff2"/>
        <w:ind w:firstLine="420"/>
        <w:rPr>
          <w:szCs w:val="22"/>
        </w:rPr>
      </w:pPr>
      <w:r>
        <w:rPr>
          <w:rFonts w:hint="eastAsia"/>
        </w:rPr>
        <w:t>阐述国家层面“双重”规划、区域重点生态规划、市区两级国土空间生态修复规划的修复分区中项目范围内生态问题、主导功能、修复导向、重点工作等。</w:t>
      </w:r>
      <w:r>
        <w:rPr>
          <w:rFonts w:hint="eastAsia"/>
          <w:szCs w:val="22"/>
        </w:rPr>
        <w:t>阐述国土空间规划对项目范围内区域的发展导向、相关部门的重点项目及规划项目等</w:t>
      </w:r>
      <w:r>
        <w:rPr>
          <w:rFonts w:hint="eastAsia"/>
        </w:rPr>
        <w:t>。</w:t>
      </w:r>
    </w:p>
    <w:p w14:paraId="15AE3CE3" w14:textId="37E3DE33" w:rsidR="00685392" w:rsidRDefault="00685392" w:rsidP="00685392">
      <w:pPr>
        <w:pStyle w:val="affc"/>
        <w:spacing w:before="156" w:after="156"/>
      </w:pPr>
      <w:bookmarkStart w:id="194" w:name="_Toc179896497"/>
      <w:r>
        <w:rPr>
          <w:rFonts w:hint="eastAsia"/>
        </w:rPr>
        <w:t>已有工作基础</w:t>
      </w:r>
      <w:bookmarkEnd w:id="194"/>
    </w:p>
    <w:p w14:paraId="58628104" w14:textId="77777777" w:rsidR="00685392" w:rsidRDefault="00685392" w:rsidP="00685392">
      <w:pPr>
        <w:pStyle w:val="afffff2"/>
        <w:ind w:firstLine="420"/>
      </w:pPr>
      <w:r>
        <w:rPr>
          <w:rFonts w:hint="eastAsia"/>
        </w:rPr>
        <w:t>阐述项目范围内规划自然资源、水务、农业农村、园林绿化等部门已开展及计划开展的生态修复项目情况，水、林、田、矿山、拆违腾退用地、绿道等专项规划及生态修复项目情况。</w:t>
      </w:r>
    </w:p>
    <w:p w14:paraId="55FC6B44" w14:textId="4B42BA5A" w:rsidR="00685392" w:rsidRDefault="00685392" w:rsidP="00685392">
      <w:pPr>
        <w:pStyle w:val="affb"/>
        <w:spacing w:before="156" w:after="156"/>
      </w:pPr>
      <w:bookmarkStart w:id="195" w:name="_Toc179896498"/>
      <w:bookmarkStart w:id="196" w:name="_Toc179896537"/>
      <w:r>
        <w:rPr>
          <w:rFonts w:hint="eastAsia"/>
        </w:rPr>
        <w:t>生态问题诊断</w:t>
      </w:r>
      <w:bookmarkEnd w:id="195"/>
      <w:bookmarkEnd w:id="196"/>
    </w:p>
    <w:p w14:paraId="4FABF05C" w14:textId="614236FB" w:rsidR="00685392" w:rsidRDefault="00685392" w:rsidP="00685392">
      <w:pPr>
        <w:pStyle w:val="affc"/>
        <w:spacing w:before="156" w:after="156"/>
      </w:pPr>
      <w:bookmarkStart w:id="197" w:name="_Toc179896499"/>
      <w:r>
        <w:rPr>
          <w:rFonts w:hint="eastAsia"/>
        </w:rPr>
        <w:t>生态系统评估</w:t>
      </w:r>
      <w:bookmarkEnd w:id="197"/>
    </w:p>
    <w:p w14:paraId="1230DF67" w14:textId="77777777" w:rsidR="00685392" w:rsidRDefault="00685392" w:rsidP="00685392">
      <w:pPr>
        <w:pStyle w:val="afffff2"/>
        <w:ind w:firstLine="420"/>
      </w:pPr>
      <w:r>
        <w:rPr>
          <w:rFonts w:hint="eastAsia"/>
        </w:rPr>
        <w:t>说明项目范围内生态系统状况评估结果、生态系统格局评估结果、生态系统质量评估结果与生态系统服务评估结果。</w:t>
      </w:r>
    </w:p>
    <w:p w14:paraId="77F72E0F" w14:textId="4B9A6158" w:rsidR="00685392" w:rsidRDefault="00685392" w:rsidP="00685392">
      <w:pPr>
        <w:pStyle w:val="affc"/>
        <w:spacing w:before="156" w:after="156"/>
        <w:rPr>
          <w:szCs w:val="22"/>
        </w:rPr>
      </w:pPr>
      <w:bookmarkStart w:id="198" w:name="_Toc179896500"/>
      <w:r>
        <w:rPr>
          <w:rFonts w:hint="eastAsia"/>
        </w:rPr>
        <w:lastRenderedPageBreak/>
        <w:t>生态问题诊断</w:t>
      </w:r>
      <w:bookmarkEnd w:id="198"/>
    </w:p>
    <w:p w14:paraId="60AEE5C4" w14:textId="77777777" w:rsidR="00685392" w:rsidRDefault="00685392" w:rsidP="00685392">
      <w:pPr>
        <w:pStyle w:val="afffff2"/>
        <w:ind w:firstLine="420"/>
      </w:pPr>
      <w:r>
        <w:rPr>
          <w:rFonts w:hint="eastAsia"/>
        </w:rPr>
        <w:t>阐述修复分区、流域等较大尺度下的典型生态问题。根据生态系统评估结果，阐述项目局部范围内的突出生态问题。</w:t>
      </w:r>
    </w:p>
    <w:p w14:paraId="30B174D5" w14:textId="3B8B94FD" w:rsidR="00685392" w:rsidRDefault="00685392" w:rsidP="00685392">
      <w:pPr>
        <w:pStyle w:val="affb"/>
        <w:spacing w:before="156" w:after="156"/>
      </w:pPr>
      <w:bookmarkStart w:id="199" w:name="_Toc179896501"/>
      <w:bookmarkStart w:id="200" w:name="_Toc179896538"/>
      <w:r>
        <w:rPr>
          <w:rFonts w:hint="eastAsia"/>
        </w:rPr>
        <w:t>生态保护修复目标</w:t>
      </w:r>
      <w:bookmarkEnd w:id="199"/>
      <w:bookmarkEnd w:id="200"/>
    </w:p>
    <w:p w14:paraId="22DBE70C" w14:textId="4D8CB03D" w:rsidR="00685392" w:rsidRDefault="00685392" w:rsidP="00685392">
      <w:pPr>
        <w:pStyle w:val="affc"/>
        <w:spacing w:before="156" w:after="156"/>
      </w:pPr>
      <w:bookmarkStart w:id="201" w:name="_Toc179896502"/>
      <w:r>
        <w:rPr>
          <w:rFonts w:hint="eastAsia"/>
        </w:rPr>
        <w:t>总体目标</w:t>
      </w:r>
      <w:bookmarkEnd w:id="201"/>
    </w:p>
    <w:p w14:paraId="693B7EC4" w14:textId="77777777" w:rsidR="00685392" w:rsidRDefault="00685392" w:rsidP="00685392">
      <w:pPr>
        <w:pStyle w:val="afffff2"/>
        <w:ind w:firstLine="420"/>
      </w:pPr>
      <w:r>
        <w:rPr>
          <w:rFonts w:hint="eastAsia"/>
        </w:rPr>
        <w:t>立足首都生态本底和发展定位，</w:t>
      </w:r>
      <w:r>
        <w:t>阐述</w:t>
      </w:r>
      <w:r>
        <w:rPr>
          <w:rFonts w:hint="eastAsia"/>
        </w:rPr>
        <w:t>项目的总体目标与愿景蓝图</w:t>
      </w:r>
      <w:r>
        <w:t>。</w:t>
      </w:r>
    </w:p>
    <w:p w14:paraId="2A7B0304" w14:textId="2AFBF2F1" w:rsidR="00685392" w:rsidRDefault="00685392" w:rsidP="00685392">
      <w:pPr>
        <w:pStyle w:val="affc"/>
        <w:spacing w:before="156" w:after="156"/>
      </w:pPr>
      <w:bookmarkStart w:id="202" w:name="_Toc179896503"/>
      <w:r>
        <w:rPr>
          <w:rFonts w:hint="eastAsia"/>
        </w:rPr>
        <w:t>具体目标</w:t>
      </w:r>
      <w:bookmarkEnd w:id="202"/>
    </w:p>
    <w:p w14:paraId="4C2F73D0" w14:textId="77777777" w:rsidR="00685392" w:rsidRDefault="00685392" w:rsidP="00685392">
      <w:pPr>
        <w:pStyle w:val="afffff2"/>
        <w:ind w:firstLine="420"/>
      </w:pPr>
      <w:r>
        <w:rPr>
          <w:rFonts w:hint="eastAsia"/>
        </w:rPr>
        <w:t>从消除生态胁迫影响、缓解主要生态问题、提高生态系统服务、推动生态产品价值实现、提升人类生态福祉等方面说明具体目标</w:t>
      </w:r>
      <w:r>
        <w:t>。</w:t>
      </w:r>
    </w:p>
    <w:p w14:paraId="537AD7B7" w14:textId="64AD64ED" w:rsidR="00685392" w:rsidRDefault="00685392" w:rsidP="00685392">
      <w:pPr>
        <w:pStyle w:val="affc"/>
        <w:spacing w:before="156" w:after="156"/>
      </w:pPr>
      <w:bookmarkStart w:id="203" w:name="_Toc179896504"/>
      <w:r>
        <w:rPr>
          <w:rFonts w:hint="eastAsia"/>
        </w:rPr>
        <w:t>绩效目标</w:t>
      </w:r>
      <w:bookmarkEnd w:id="203"/>
    </w:p>
    <w:p w14:paraId="2AB26990" w14:textId="77777777" w:rsidR="00685392" w:rsidRDefault="00685392" w:rsidP="00685392">
      <w:pPr>
        <w:pStyle w:val="afffff2"/>
        <w:ind w:firstLine="420"/>
      </w:pPr>
      <w:r>
        <w:t>根据总体目标和具体目标，</w:t>
      </w:r>
      <w:r>
        <w:rPr>
          <w:rFonts w:hint="eastAsia"/>
        </w:rPr>
        <w:t>说明项目的</w:t>
      </w:r>
      <w:r>
        <w:t>分年度绩效目标指标和年度实施计划</w:t>
      </w:r>
      <w:r>
        <w:rPr>
          <w:rFonts w:hint="eastAsia"/>
        </w:rPr>
        <w:t>。</w:t>
      </w:r>
    </w:p>
    <w:p w14:paraId="19888A3D" w14:textId="611EEC46" w:rsidR="00685392" w:rsidRDefault="00685392" w:rsidP="00685392">
      <w:pPr>
        <w:pStyle w:val="affb"/>
        <w:spacing w:before="156" w:after="156"/>
      </w:pPr>
      <w:bookmarkStart w:id="204" w:name="_Toc179896505"/>
      <w:bookmarkStart w:id="205" w:name="_Toc179896539"/>
      <w:r>
        <w:rPr>
          <w:rFonts w:hint="eastAsia"/>
        </w:rPr>
        <w:t>项目规划布局</w:t>
      </w:r>
      <w:bookmarkEnd w:id="204"/>
      <w:bookmarkEnd w:id="205"/>
    </w:p>
    <w:p w14:paraId="262C003B" w14:textId="20BE0FE8" w:rsidR="00685392" w:rsidRDefault="00685392" w:rsidP="00685392">
      <w:pPr>
        <w:pStyle w:val="affc"/>
        <w:spacing w:before="156" w:after="156"/>
      </w:pPr>
      <w:bookmarkStart w:id="206" w:name="_Toc179896506"/>
      <w:r>
        <w:rPr>
          <w:rFonts w:hint="eastAsia"/>
        </w:rPr>
        <w:t>生态修复单元</w:t>
      </w:r>
      <w:bookmarkEnd w:id="206"/>
    </w:p>
    <w:p w14:paraId="0111A883" w14:textId="77777777" w:rsidR="00685392" w:rsidRDefault="00685392" w:rsidP="00685392">
      <w:pPr>
        <w:pStyle w:val="afffff2"/>
        <w:ind w:firstLine="420"/>
        <w:rPr>
          <w:szCs w:val="22"/>
        </w:rPr>
      </w:pPr>
      <w:r>
        <w:rPr>
          <w:rFonts w:hint="eastAsia"/>
        </w:rPr>
        <w:t>阐述生态修复单元划分结果，说明不同生态修复单元的主导生态功能主导性与典型生态问题。</w:t>
      </w:r>
    </w:p>
    <w:p w14:paraId="1D7A4B3C" w14:textId="1F14FD45" w:rsidR="00685392" w:rsidRDefault="00685392" w:rsidP="00685392">
      <w:pPr>
        <w:pStyle w:val="affc"/>
        <w:spacing w:before="156" w:after="156"/>
      </w:pPr>
      <w:bookmarkStart w:id="207" w:name="_Toc179896507"/>
      <w:r>
        <w:rPr>
          <w:rFonts w:hint="eastAsia"/>
        </w:rPr>
        <w:t>项目措施部署</w:t>
      </w:r>
      <w:bookmarkEnd w:id="207"/>
    </w:p>
    <w:p w14:paraId="77A505A0" w14:textId="77777777" w:rsidR="00685392" w:rsidRDefault="00685392" w:rsidP="00685392">
      <w:pPr>
        <w:pStyle w:val="afffff2"/>
        <w:ind w:firstLine="420"/>
      </w:pPr>
      <w:r>
        <w:rPr>
          <w:rFonts w:hint="eastAsia"/>
        </w:rPr>
        <w:t>说明项目范围内修复地区采取的措施手段、施工材料、具体做法、施工组织等。</w:t>
      </w:r>
    </w:p>
    <w:p w14:paraId="10D5C5C0" w14:textId="35A34C74" w:rsidR="00685392" w:rsidRDefault="00685392" w:rsidP="00685392">
      <w:pPr>
        <w:pStyle w:val="affc"/>
        <w:spacing w:before="156" w:after="156"/>
      </w:pPr>
      <w:bookmarkStart w:id="208" w:name="_Toc179896508"/>
      <w:r>
        <w:rPr>
          <w:rFonts w:hint="eastAsia"/>
        </w:rPr>
        <w:t>时序安排</w:t>
      </w:r>
      <w:bookmarkEnd w:id="208"/>
    </w:p>
    <w:p w14:paraId="741000EF" w14:textId="77777777" w:rsidR="00685392" w:rsidRDefault="00685392" w:rsidP="00685392">
      <w:pPr>
        <w:pStyle w:val="afffff2"/>
        <w:ind w:firstLine="420"/>
      </w:pPr>
      <w:r>
        <w:rPr>
          <w:rFonts w:hint="eastAsia"/>
        </w:rPr>
        <w:t>说明项目措施的</w:t>
      </w:r>
      <w:r>
        <w:t>时序安排，包括总工期和起止时间</w:t>
      </w:r>
      <w:r>
        <w:rPr>
          <w:rFonts w:hint="eastAsia"/>
        </w:rPr>
        <w:t>等</w:t>
      </w:r>
      <w:r>
        <w:t>。</w:t>
      </w:r>
    </w:p>
    <w:p w14:paraId="2500B4C8" w14:textId="61EC5440" w:rsidR="00685392" w:rsidRDefault="00685392" w:rsidP="00685392">
      <w:pPr>
        <w:pStyle w:val="affb"/>
        <w:spacing w:before="156" w:after="156"/>
      </w:pPr>
      <w:bookmarkStart w:id="209" w:name="_Toc179896509"/>
      <w:bookmarkStart w:id="210" w:name="_Toc179896540"/>
      <w:r>
        <w:rPr>
          <w:rFonts w:hint="eastAsia"/>
        </w:rPr>
        <w:t>资金匡算</w:t>
      </w:r>
      <w:bookmarkEnd w:id="209"/>
      <w:bookmarkEnd w:id="210"/>
    </w:p>
    <w:p w14:paraId="27241C1F" w14:textId="77777777" w:rsidR="00685392" w:rsidRDefault="00685392" w:rsidP="00685392">
      <w:pPr>
        <w:pStyle w:val="afffff2"/>
        <w:ind w:firstLine="420"/>
      </w:pPr>
      <w:r>
        <w:rPr>
          <w:rFonts w:hint="eastAsia"/>
        </w:rPr>
        <w:t>说明资金编制依据，阐述项目投资总额，说明完成各类项目措施所需资金及资金来源。</w:t>
      </w:r>
    </w:p>
    <w:p w14:paraId="2F57A555" w14:textId="3CA870C2" w:rsidR="00685392" w:rsidRDefault="00685392" w:rsidP="00685392">
      <w:pPr>
        <w:pStyle w:val="affb"/>
        <w:spacing w:before="156" w:after="156"/>
      </w:pPr>
      <w:bookmarkStart w:id="211" w:name="_Toc179896510"/>
      <w:bookmarkStart w:id="212" w:name="_Toc179896541"/>
      <w:r>
        <w:rPr>
          <w:rFonts w:hint="eastAsia"/>
        </w:rPr>
        <w:t>效益分析</w:t>
      </w:r>
      <w:bookmarkEnd w:id="211"/>
      <w:bookmarkEnd w:id="212"/>
    </w:p>
    <w:p w14:paraId="506E8013" w14:textId="77777777" w:rsidR="00685392" w:rsidRDefault="00685392" w:rsidP="00685392">
      <w:pPr>
        <w:pStyle w:val="afffff2"/>
        <w:ind w:firstLine="420"/>
      </w:pPr>
      <w:r>
        <w:rPr>
          <w:rFonts w:hint="eastAsia"/>
        </w:rPr>
        <w:t>阐述项目的生态效益预评估、社会效益预评估和经济效益预评估结果。</w:t>
      </w:r>
    </w:p>
    <w:p w14:paraId="3A343CB5" w14:textId="224E9ED6" w:rsidR="00685392" w:rsidRDefault="00685392" w:rsidP="00685392">
      <w:pPr>
        <w:pStyle w:val="affb"/>
        <w:spacing w:before="156" w:after="156"/>
      </w:pPr>
      <w:bookmarkStart w:id="213" w:name="_Toc179896511"/>
      <w:bookmarkStart w:id="214" w:name="_Toc179896542"/>
      <w:r>
        <w:rPr>
          <w:rFonts w:hint="eastAsia"/>
        </w:rPr>
        <w:t>监测管护</w:t>
      </w:r>
      <w:bookmarkEnd w:id="213"/>
      <w:bookmarkEnd w:id="214"/>
    </w:p>
    <w:p w14:paraId="0109C380" w14:textId="77777777" w:rsidR="00685392" w:rsidRDefault="00685392" w:rsidP="00685392">
      <w:pPr>
        <w:pStyle w:val="afffff2"/>
        <w:ind w:firstLine="420"/>
      </w:pPr>
      <w:r>
        <w:rPr>
          <w:rFonts w:hint="eastAsia"/>
        </w:rPr>
        <w:t>阐述项目的监测评估方案与后期管护、可持续管理机制。</w:t>
      </w:r>
    </w:p>
    <w:p w14:paraId="6E9DAD82" w14:textId="542B137F" w:rsidR="00685392" w:rsidRDefault="00685392" w:rsidP="00685392">
      <w:pPr>
        <w:pStyle w:val="affb"/>
        <w:spacing w:before="156" w:after="156"/>
      </w:pPr>
      <w:bookmarkStart w:id="215" w:name="_Toc179896512"/>
      <w:bookmarkStart w:id="216" w:name="_Toc179896543"/>
      <w:r>
        <w:rPr>
          <w:rFonts w:hint="eastAsia"/>
        </w:rPr>
        <w:t>保障措施</w:t>
      </w:r>
      <w:bookmarkEnd w:id="215"/>
      <w:bookmarkEnd w:id="216"/>
    </w:p>
    <w:p w14:paraId="32165448" w14:textId="77777777" w:rsidR="00685392" w:rsidRDefault="00685392" w:rsidP="00685392">
      <w:pPr>
        <w:pStyle w:val="afffff2"/>
        <w:ind w:firstLine="420"/>
        <w:rPr>
          <w:szCs w:val="22"/>
        </w:rPr>
      </w:pPr>
      <w:r>
        <w:rPr>
          <w:rFonts w:hint="eastAsia"/>
          <w:szCs w:val="22"/>
        </w:rPr>
        <w:t>阐述项目的</w:t>
      </w:r>
      <w:r>
        <w:rPr>
          <w:rFonts w:hint="eastAsia"/>
        </w:rPr>
        <w:t>政策保障、机制保障、资金保障、科技保障</w:t>
      </w:r>
      <w:r>
        <w:rPr>
          <w:rFonts w:hint="eastAsia"/>
          <w:szCs w:val="22"/>
        </w:rPr>
        <w:t>、组织保障等。</w:t>
      </w:r>
    </w:p>
    <w:p w14:paraId="4219044D" w14:textId="77777777" w:rsidR="002A1C0F" w:rsidRDefault="002A1C0F" w:rsidP="00685392">
      <w:pPr>
        <w:pStyle w:val="afffff2"/>
        <w:ind w:firstLine="420"/>
        <w:rPr>
          <w:szCs w:val="22"/>
        </w:rPr>
      </w:pPr>
    </w:p>
    <w:p w14:paraId="2CFD1161" w14:textId="77777777" w:rsidR="002A1C0F" w:rsidRDefault="002A1C0F" w:rsidP="00685392">
      <w:pPr>
        <w:pStyle w:val="afffff2"/>
        <w:ind w:firstLine="420"/>
        <w:rPr>
          <w:szCs w:val="22"/>
        </w:rPr>
      </w:pPr>
    </w:p>
    <w:p w14:paraId="5B395721" w14:textId="77777777" w:rsidR="002A1C0F" w:rsidRDefault="002A1C0F" w:rsidP="00685392">
      <w:pPr>
        <w:pStyle w:val="afffff2"/>
        <w:ind w:firstLine="420"/>
        <w:rPr>
          <w:szCs w:val="22"/>
        </w:rPr>
      </w:pPr>
    </w:p>
    <w:p w14:paraId="7DCA7576" w14:textId="77777777" w:rsidR="002A1C0F" w:rsidRDefault="002A1C0F" w:rsidP="00685392">
      <w:pPr>
        <w:pStyle w:val="afffff2"/>
        <w:ind w:firstLine="420"/>
        <w:rPr>
          <w:szCs w:val="22"/>
        </w:rPr>
      </w:pPr>
    </w:p>
    <w:p w14:paraId="6C775945" w14:textId="77777777" w:rsidR="002A1C0F" w:rsidRDefault="002A1C0F" w:rsidP="00685392">
      <w:pPr>
        <w:pStyle w:val="afffff2"/>
        <w:ind w:firstLine="420"/>
        <w:sectPr w:rsidR="002A1C0F" w:rsidSect="0033261B">
          <w:headerReference w:type="even" r:id="rId32"/>
          <w:headerReference w:type="default" r:id="rId33"/>
          <w:footerReference w:type="even" r:id="rId34"/>
          <w:footerReference w:type="default" r:id="rId35"/>
          <w:pgSz w:w="11906" w:h="16838" w:code="9"/>
          <w:pgMar w:top="1928" w:right="1134" w:bottom="1134" w:left="1134" w:header="1418" w:footer="1134" w:gutter="284"/>
          <w:cols w:space="425"/>
          <w:formProt w:val="0"/>
          <w:docGrid w:type="lines" w:linePitch="312"/>
        </w:sectPr>
      </w:pPr>
    </w:p>
    <w:p w14:paraId="06DAC7AF" w14:textId="77777777" w:rsidR="00685392" w:rsidRDefault="00685392" w:rsidP="002A1C0F">
      <w:pPr>
        <w:pStyle w:val="afe"/>
        <w:rPr>
          <w:rFonts w:hint="eastAsia"/>
          <w:vanish w:val="0"/>
        </w:rPr>
      </w:pPr>
    </w:p>
    <w:p w14:paraId="7F5CA5FA" w14:textId="77777777" w:rsidR="002A1C0F" w:rsidRDefault="002A1C0F" w:rsidP="002A1C0F">
      <w:pPr>
        <w:pStyle w:val="aff4"/>
        <w:rPr>
          <w:vanish w:val="0"/>
        </w:rPr>
      </w:pPr>
    </w:p>
    <w:p w14:paraId="067F6021" w14:textId="5AA8BEC5" w:rsidR="002A1C0F" w:rsidRPr="00E66034" w:rsidRDefault="002A1C0F" w:rsidP="0033261B">
      <w:pPr>
        <w:pStyle w:val="affa"/>
        <w:spacing w:after="156"/>
        <w:ind w:left="0"/>
      </w:pPr>
      <w:r>
        <w:br/>
      </w:r>
      <w:bookmarkStart w:id="217" w:name="_Toc179896513"/>
      <w:bookmarkStart w:id="218" w:name="_Toc179896544"/>
      <w:r>
        <w:rPr>
          <w:rFonts w:hint="eastAsia"/>
        </w:rPr>
        <w:t>（资料性）</w:t>
      </w:r>
      <w:r>
        <w:br/>
      </w:r>
      <w:r>
        <w:rPr>
          <w:rFonts w:hint="eastAsia"/>
        </w:rPr>
        <w:t>国土空间生态修</w:t>
      </w:r>
      <w:r w:rsidRPr="00E66034">
        <w:rPr>
          <w:rFonts w:hint="eastAsia"/>
        </w:rPr>
        <w:t>复项目基本信息表</w:t>
      </w:r>
      <w:bookmarkEnd w:id="217"/>
      <w:bookmarkEnd w:id="218"/>
    </w:p>
    <w:p w14:paraId="2B62B542" w14:textId="65B4A7E6" w:rsidR="002A1C0F" w:rsidRPr="00E66034" w:rsidRDefault="002A1C0F" w:rsidP="002A1C0F">
      <w:pPr>
        <w:pStyle w:val="afffff2"/>
        <w:ind w:firstLine="420"/>
        <w:rPr>
          <w:rFonts w:ascii="Times New Roman"/>
          <w:kern w:val="2"/>
          <w:szCs w:val="24"/>
        </w:rPr>
      </w:pPr>
      <w:r w:rsidRPr="00E66034">
        <w:rPr>
          <w:rFonts w:hint="eastAsia"/>
        </w:rPr>
        <w:t>国土空间生态修复项目的基本信息</w:t>
      </w:r>
      <w:r w:rsidR="00A87F13" w:rsidRPr="00E66034">
        <w:rPr>
          <w:rFonts w:hint="eastAsia"/>
        </w:rPr>
        <w:t>参</w:t>
      </w:r>
      <w:r w:rsidRPr="00E66034">
        <w:rPr>
          <w:rFonts w:hint="eastAsia"/>
        </w:rPr>
        <w:t>见表B.</w:t>
      </w:r>
      <w:r w:rsidR="00A87F13" w:rsidRPr="00E66034">
        <w:rPr>
          <w:rFonts w:hint="eastAsia"/>
        </w:rPr>
        <w:t>1</w:t>
      </w:r>
      <w:r w:rsidRPr="00E66034">
        <w:rPr>
          <w:rFonts w:hint="eastAsia"/>
        </w:rPr>
        <w:t>。</w:t>
      </w:r>
    </w:p>
    <w:p w14:paraId="57BEB047" w14:textId="43500F61" w:rsidR="002A1C0F" w:rsidRPr="00E66034" w:rsidRDefault="00E66034" w:rsidP="002A1C0F">
      <w:pPr>
        <w:pStyle w:val="aff5"/>
        <w:spacing w:before="156" w:after="156"/>
      </w:pPr>
      <w:r w:rsidRPr="00E66034">
        <w:rPr>
          <w:rFonts w:hint="eastAsia"/>
        </w:rPr>
        <w:t>国土空间生态修复项目基本信息表</w:t>
      </w:r>
    </w:p>
    <w:tbl>
      <w:tblPr>
        <w:tblStyle w:val="affffffffff3"/>
        <w:tblW w:w="5384"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77"/>
        <w:gridCol w:w="678"/>
        <w:gridCol w:w="948"/>
        <w:gridCol w:w="786"/>
        <w:gridCol w:w="704"/>
        <w:gridCol w:w="671"/>
        <w:gridCol w:w="671"/>
        <w:gridCol w:w="810"/>
        <w:gridCol w:w="673"/>
        <w:gridCol w:w="673"/>
        <w:gridCol w:w="673"/>
        <w:gridCol w:w="675"/>
        <w:gridCol w:w="945"/>
        <w:gridCol w:w="667"/>
      </w:tblGrid>
      <w:tr w:rsidR="002A1C0F" w14:paraId="039FF01A" w14:textId="77777777" w:rsidTr="002A1C0F">
        <w:trPr>
          <w:trHeight w:val="611"/>
          <w:jc w:val="center"/>
        </w:trPr>
        <w:tc>
          <w:tcPr>
            <w:tcW w:w="237" w:type="pct"/>
            <w:shd w:val="clear" w:color="auto" w:fill="auto"/>
            <w:vAlign w:val="center"/>
          </w:tcPr>
          <w:p w14:paraId="497D7340" w14:textId="77777777" w:rsidR="002A1C0F" w:rsidRDefault="002A1C0F" w:rsidP="0089258B">
            <w:pPr>
              <w:pStyle w:val="affffffffffff6"/>
              <w:spacing w:line="240" w:lineRule="auto"/>
              <w:jc w:val="center"/>
              <w:rPr>
                <w:szCs w:val="18"/>
              </w:rPr>
            </w:pPr>
            <w:r>
              <w:rPr>
                <w:rFonts w:hint="eastAsia"/>
                <w:szCs w:val="18"/>
              </w:rPr>
              <w:t>序号</w:t>
            </w:r>
          </w:p>
        </w:tc>
        <w:tc>
          <w:tcPr>
            <w:tcW w:w="337" w:type="pct"/>
            <w:shd w:val="clear" w:color="auto" w:fill="auto"/>
          </w:tcPr>
          <w:p w14:paraId="6CBB47D2" w14:textId="77777777" w:rsidR="002A1C0F" w:rsidRDefault="002A1C0F" w:rsidP="0089258B">
            <w:pPr>
              <w:pStyle w:val="affffffffffff6"/>
              <w:jc w:val="center"/>
              <w:rPr>
                <w:szCs w:val="18"/>
              </w:rPr>
            </w:pPr>
            <w:r>
              <w:rPr>
                <w:rFonts w:hint="eastAsia"/>
                <w:szCs w:val="18"/>
              </w:rPr>
              <w:t>生态修复单元</w:t>
            </w:r>
          </w:p>
        </w:tc>
        <w:tc>
          <w:tcPr>
            <w:tcW w:w="471" w:type="pct"/>
            <w:shd w:val="clear" w:color="auto" w:fill="auto"/>
            <w:vAlign w:val="center"/>
          </w:tcPr>
          <w:p w14:paraId="67BF40DE" w14:textId="77777777" w:rsidR="002A1C0F" w:rsidRDefault="002A1C0F" w:rsidP="0089258B">
            <w:pPr>
              <w:pStyle w:val="affffffffffff6"/>
              <w:jc w:val="center"/>
              <w:rPr>
                <w:szCs w:val="18"/>
              </w:rPr>
            </w:pPr>
            <w:r>
              <w:rPr>
                <w:rFonts w:hint="eastAsia"/>
                <w:szCs w:val="18"/>
              </w:rPr>
              <w:t>子工程名称</w:t>
            </w:r>
          </w:p>
        </w:tc>
        <w:tc>
          <w:tcPr>
            <w:tcW w:w="391" w:type="pct"/>
            <w:shd w:val="clear" w:color="auto" w:fill="auto"/>
            <w:vAlign w:val="center"/>
          </w:tcPr>
          <w:p w14:paraId="2F286EF9" w14:textId="77777777" w:rsidR="002A1C0F" w:rsidRDefault="002A1C0F" w:rsidP="0089258B">
            <w:pPr>
              <w:pStyle w:val="affffffffffff6"/>
              <w:jc w:val="center"/>
              <w:rPr>
                <w:szCs w:val="18"/>
              </w:rPr>
            </w:pPr>
            <w:r>
              <w:rPr>
                <w:rFonts w:hint="eastAsia"/>
                <w:szCs w:val="18"/>
              </w:rPr>
              <w:t>工程措施名称</w:t>
            </w:r>
          </w:p>
        </w:tc>
        <w:tc>
          <w:tcPr>
            <w:tcW w:w="350" w:type="pct"/>
            <w:shd w:val="clear" w:color="auto" w:fill="auto"/>
            <w:vAlign w:val="center"/>
          </w:tcPr>
          <w:p w14:paraId="3D3616A1" w14:textId="77777777" w:rsidR="002A1C0F" w:rsidRDefault="002A1C0F" w:rsidP="0089258B">
            <w:pPr>
              <w:pStyle w:val="affffffffffff6"/>
              <w:jc w:val="center"/>
              <w:rPr>
                <w:szCs w:val="18"/>
              </w:rPr>
            </w:pPr>
            <w:r>
              <w:rPr>
                <w:rFonts w:hint="eastAsia"/>
                <w:szCs w:val="18"/>
              </w:rPr>
              <w:t>项目位置</w:t>
            </w:r>
          </w:p>
        </w:tc>
        <w:tc>
          <w:tcPr>
            <w:tcW w:w="334" w:type="pct"/>
            <w:shd w:val="clear" w:color="auto" w:fill="auto"/>
            <w:vAlign w:val="center"/>
          </w:tcPr>
          <w:p w14:paraId="5F0F05F6" w14:textId="77777777" w:rsidR="002A1C0F" w:rsidRDefault="002A1C0F" w:rsidP="0089258B">
            <w:pPr>
              <w:pStyle w:val="affffffffffff6"/>
              <w:jc w:val="center"/>
              <w:rPr>
                <w:szCs w:val="18"/>
              </w:rPr>
            </w:pPr>
            <w:r>
              <w:rPr>
                <w:rFonts w:hint="eastAsia"/>
                <w:szCs w:val="18"/>
              </w:rPr>
              <w:t>修复</w:t>
            </w:r>
          </w:p>
          <w:p w14:paraId="5E64A8A6" w14:textId="77777777" w:rsidR="002A1C0F" w:rsidRDefault="002A1C0F" w:rsidP="0089258B">
            <w:pPr>
              <w:pStyle w:val="affffffffffff6"/>
              <w:jc w:val="center"/>
              <w:rPr>
                <w:szCs w:val="18"/>
              </w:rPr>
            </w:pPr>
            <w:r>
              <w:rPr>
                <w:rFonts w:hint="eastAsia"/>
                <w:szCs w:val="18"/>
              </w:rPr>
              <w:t>面积</w:t>
            </w:r>
          </w:p>
        </w:tc>
        <w:tc>
          <w:tcPr>
            <w:tcW w:w="334" w:type="pct"/>
            <w:shd w:val="clear" w:color="auto" w:fill="auto"/>
            <w:vAlign w:val="center"/>
          </w:tcPr>
          <w:p w14:paraId="56A6D2ED" w14:textId="77777777" w:rsidR="002A1C0F" w:rsidRDefault="002A1C0F" w:rsidP="0089258B">
            <w:pPr>
              <w:pStyle w:val="affffffffffff6"/>
              <w:jc w:val="center"/>
              <w:rPr>
                <w:szCs w:val="18"/>
              </w:rPr>
            </w:pPr>
            <w:r>
              <w:rPr>
                <w:rFonts w:hint="eastAsia"/>
                <w:szCs w:val="18"/>
              </w:rPr>
              <w:t>启动</w:t>
            </w:r>
          </w:p>
          <w:p w14:paraId="58F6BA25" w14:textId="77777777" w:rsidR="002A1C0F" w:rsidRDefault="002A1C0F" w:rsidP="0089258B">
            <w:pPr>
              <w:pStyle w:val="affffffffffff6"/>
              <w:jc w:val="center"/>
              <w:rPr>
                <w:szCs w:val="18"/>
              </w:rPr>
            </w:pPr>
            <w:r>
              <w:rPr>
                <w:rFonts w:hint="eastAsia"/>
                <w:szCs w:val="18"/>
              </w:rPr>
              <w:t>时间</w:t>
            </w:r>
          </w:p>
        </w:tc>
        <w:tc>
          <w:tcPr>
            <w:tcW w:w="403" w:type="pct"/>
            <w:shd w:val="clear" w:color="auto" w:fill="auto"/>
            <w:vAlign w:val="center"/>
          </w:tcPr>
          <w:p w14:paraId="0C4FF470" w14:textId="77777777" w:rsidR="002A1C0F" w:rsidRDefault="002A1C0F" w:rsidP="0089258B">
            <w:pPr>
              <w:pStyle w:val="affffffffffff6"/>
              <w:jc w:val="center"/>
              <w:rPr>
                <w:szCs w:val="18"/>
              </w:rPr>
            </w:pPr>
            <w:r>
              <w:rPr>
                <w:rFonts w:hint="eastAsia"/>
                <w:szCs w:val="18"/>
              </w:rPr>
              <w:t>预期完成时间</w:t>
            </w:r>
          </w:p>
        </w:tc>
        <w:tc>
          <w:tcPr>
            <w:tcW w:w="335" w:type="pct"/>
            <w:shd w:val="clear" w:color="auto" w:fill="auto"/>
            <w:vAlign w:val="center"/>
          </w:tcPr>
          <w:p w14:paraId="72611BBD" w14:textId="77777777" w:rsidR="002A1C0F" w:rsidRDefault="002A1C0F" w:rsidP="0089258B">
            <w:pPr>
              <w:pStyle w:val="affffffffffff6"/>
              <w:jc w:val="center"/>
              <w:rPr>
                <w:szCs w:val="18"/>
              </w:rPr>
            </w:pPr>
            <w:r>
              <w:rPr>
                <w:rFonts w:hint="eastAsia"/>
                <w:szCs w:val="18"/>
              </w:rPr>
              <w:t>责任</w:t>
            </w:r>
          </w:p>
          <w:p w14:paraId="12722490" w14:textId="77777777" w:rsidR="002A1C0F" w:rsidRDefault="002A1C0F" w:rsidP="0089258B">
            <w:pPr>
              <w:pStyle w:val="affffffffffff6"/>
              <w:jc w:val="center"/>
              <w:rPr>
                <w:szCs w:val="18"/>
              </w:rPr>
            </w:pPr>
            <w:r>
              <w:rPr>
                <w:rFonts w:hint="eastAsia"/>
                <w:szCs w:val="18"/>
              </w:rPr>
              <w:t>部门</w:t>
            </w:r>
          </w:p>
        </w:tc>
        <w:tc>
          <w:tcPr>
            <w:tcW w:w="335" w:type="pct"/>
            <w:shd w:val="clear" w:color="auto" w:fill="auto"/>
            <w:vAlign w:val="center"/>
          </w:tcPr>
          <w:p w14:paraId="3FF16860" w14:textId="77777777" w:rsidR="002A1C0F" w:rsidRDefault="002A1C0F" w:rsidP="0089258B">
            <w:pPr>
              <w:pStyle w:val="affffffffffff6"/>
              <w:jc w:val="center"/>
              <w:rPr>
                <w:szCs w:val="18"/>
              </w:rPr>
            </w:pPr>
            <w:r>
              <w:rPr>
                <w:rFonts w:hint="eastAsia"/>
                <w:szCs w:val="18"/>
              </w:rPr>
              <w:t>实施</w:t>
            </w:r>
          </w:p>
          <w:p w14:paraId="2B3E1054" w14:textId="77777777" w:rsidR="002A1C0F" w:rsidRDefault="002A1C0F" w:rsidP="0089258B">
            <w:pPr>
              <w:pStyle w:val="affffffffffff6"/>
              <w:jc w:val="center"/>
              <w:rPr>
                <w:szCs w:val="18"/>
              </w:rPr>
            </w:pPr>
            <w:r>
              <w:rPr>
                <w:rFonts w:hint="eastAsia"/>
                <w:szCs w:val="18"/>
              </w:rPr>
              <w:t>主体</w:t>
            </w:r>
          </w:p>
        </w:tc>
        <w:tc>
          <w:tcPr>
            <w:tcW w:w="335" w:type="pct"/>
            <w:shd w:val="clear" w:color="auto" w:fill="auto"/>
            <w:vAlign w:val="center"/>
          </w:tcPr>
          <w:p w14:paraId="07053E1C" w14:textId="77777777" w:rsidR="002A1C0F" w:rsidRDefault="002A1C0F" w:rsidP="0089258B">
            <w:pPr>
              <w:pStyle w:val="affffffffffff6"/>
              <w:jc w:val="center"/>
              <w:rPr>
                <w:szCs w:val="18"/>
              </w:rPr>
            </w:pPr>
            <w:r>
              <w:rPr>
                <w:rFonts w:hint="eastAsia"/>
                <w:szCs w:val="18"/>
              </w:rPr>
              <w:t>投资额</w:t>
            </w:r>
          </w:p>
        </w:tc>
        <w:tc>
          <w:tcPr>
            <w:tcW w:w="336" w:type="pct"/>
            <w:shd w:val="clear" w:color="auto" w:fill="auto"/>
            <w:vAlign w:val="center"/>
          </w:tcPr>
          <w:p w14:paraId="6F2C789C" w14:textId="77777777" w:rsidR="002A1C0F" w:rsidRDefault="002A1C0F" w:rsidP="0089258B">
            <w:pPr>
              <w:pStyle w:val="affffffffffff6"/>
              <w:jc w:val="center"/>
              <w:rPr>
                <w:szCs w:val="18"/>
              </w:rPr>
            </w:pPr>
            <w:r>
              <w:rPr>
                <w:rFonts w:hint="eastAsia"/>
                <w:szCs w:val="18"/>
              </w:rPr>
              <w:t>资金来源</w:t>
            </w:r>
          </w:p>
        </w:tc>
        <w:tc>
          <w:tcPr>
            <w:tcW w:w="470" w:type="pct"/>
            <w:shd w:val="clear" w:color="auto" w:fill="auto"/>
            <w:vAlign w:val="center"/>
          </w:tcPr>
          <w:p w14:paraId="181BDA9B" w14:textId="77777777" w:rsidR="002A1C0F" w:rsidRDefault="002A1C0F" w:rsidP="0089258B">
            <w:pPr>
              <w:pStyle w:val="affffffffffff6"/>
              <w:jc w:val="center"/>
              <w:rPr>
                <w:szCs w:val="18"/>
              </w:rPr>
            </w:pPr>
            <w:r>
              <w:rPr>
                <w:rFonts w:hint="eastAsia"/>
                <w:szCs w:val="18"/>
              </w:rPr>
              <w:t>具体工程</w:t>
            </w:r>
          </w:p>
          <w:p w14:paraId="7F9E2F5E" w14:textId="77777777" w:rsidR="002A1C0F" w:rsidRDefault="002A1C0F" w:rsidP="0089258B">
            <w:pPr>
              <w:pStyle w:val="affffffffffff6"/>
              <w:jc w:val="center"/>
              <w:rPr>
                <w:szCs w:val="18"/>
              </w:rPr>
            </w:pPr>
            <w:r>
              <w:rPr>
                <w:rFonts w:hint="eastAsia"/>
                <w:szCs w:val="18"/>
              </w:rPr>
              <w:t>措施</w:t>
            </w:r>
          </w:p>
        </w:tc>
        <w:tc>
          <w:tcPr>
            <w:tcW w:w="332" w:type="pct"/>
            <w:shd w:val="clear" w:color="auto" w:fill="auto"/>
            <w:vAlign w:val="center"/>
          </w:tcPr>
          <w:p w14:paraId="728C18CA" w14:textId="77777777" w:rsidR="002A1C0F" w:rsidRDefault="002A1C0F" w:rsidP="0089258B">
            <w:pPr>
              <w:pStyle w:val="affffffffffff6"/>
              <w:jc w:val="center"/>
              <w:rPr>
                <w:szCs w:val="18"/>
              </w:rPr>
            </w:pPr>
            <w:r>
              <w:rPr>
                <w:rFonts w:hint="eastAsia"/>
                <w:szCs w:val="18"/>
              </w:rPr>
              <w:t>项目进展</w:t>
            </w:r>
          </w:p>
        </w:tc>
      </w:tr>
      <w:tr w:rsidR="002A1C0F" w14:paraId="2D5EF892" w14:textId="77777777" w:rsidTr="002A1C0F">
        <w:trPr>
          <w:trHeight w:val="611"/>
          <w:jc w:val="center"/>
        </w:trPr>
        <w:tc>
          <w:tcPr>
            <w:tcW w:w="237" w:type="pct"/>
            <w:vMerge w:val="restart"/>
            <w:shd w:val="clear" w:color="auto" w:fill="auto"/>
            <w:vAlign w:val="center"/>
          </w:tcPr>
          <w:p w14:paraId="29CACC85" w14:textId="77777777" w:rsidR="002A1C0F" w:rsidRDefault="002A1C0F" w:rsidP="0089258B">
            <w:pPr>
              <w:pStyle w:val="affffffffffff6"/>
              <w:jc w:val="center"/>
              <w:rPr>
                <w:szCs w:val="18"/>
              </w:rPr>
            </w:pPr>
            <w:r>
              <w:rPr>
                <w:rFonts w:hint="eastAsia"/>
                <w:szCs w:val="18"/>
              </w:rPr>
              <w:t>1</w:t>
            </w:r>
          </w:p>
        </w:tc>
        <w:tc>
          <w:tcPr>
            <w:tcW w:w="337" w:type="pct"/>
            <w:vMerge w:val="restart"/>
            <w:shd w:val="clear" w:color="auto" w:fill="auto"/>
            <w:vAlign w:val="center"/>
          </w:tcPr>
          <w:p w14:paraId="6414D132" w14:textId="77777777" w:rsidR="002A1C0F" w:rsidRDefault="002A1C0F" w:rsidP="0089258B">
            <w:pPr>
              <w:pStyle w:val="affffffffffff6"/>
              <w:jc w:val="center"/>
              <w:rPr>
                <w:szCs w:val="18"/>
              </w:rPr>
            </w:pPr>
            <w:r>
              <w:rPr>
                <w:rFonts w:hint="eastAsia"/>
                <w:szCs w:val="18"/>
              </w:rPr>
              <w:sym w:font="Wingdings 2" w:char="F0CD"/>
            </w:r>
            <w:r>
              <w:rPr>
                <w:rFonts w:hint="eastAsia"/>
                <w:szCs w:val="18"/>
              </w:rPr>
              <w:sym w:font="Wingdings 2" w:char="F0CD"/>
            </w:r>
            <w:r>
              <w:rPr>
                <w:rFonts w:hint="eastAsia"/>
                <w:szCs w:val="18"/>
              </w:rPr>
              <w:t>生态修复单元</w:t>
            </w:r>
          </w:p>
        </w:tc>
        <w:tc>
          <w:tcPr>
            <w:tcW w:w="471" w:type="pct"/>
            <w:vMerge w:val="restart"/>
            <w:shd w:val="clear" w:color="auto" w:fill="auto"/>
            <w:vAlign w:val="center"/>
          </w:tcPr>
          <w:p w14:paraId="0DAA64ED" w14:textId="77777777" w:rsidR="002A1C0F" w:rsidRDefault="002A1C0F" w:rsidP="0089258B">
            <w:pPr>
              <w:pStyle w:val="affffffffffff6"/>
              <w:jc w:val="center"/>
              <w:rPr>
                <w:szCs w:val="18"/>
              </w:rPr>
            </w:pPr>
            <w:r>
              <w:rPr>
                <w:rFonts w:hint="eastAsia"/>
                <w:szCs w:val="18"/>
              </w:rPr>
              <w:sym w:font="Wingdings 2" w:char="F0CD"/>
            </w:r>
            <w:r>
              <w:rPr>
                <w:rFonts w:hint="eastAsia"/>
                <w:szCs w:val="18"/>
              </w:rPr>
              <w:sym w:font="Wingdings 2" w:char="F0CD"/>
            </w:r>
            <w:r>
              <w:rPr>
                <w:rFonts w:hint="eastAsia"/>
                <w:szCs w:val="18"/>
              </w:rPr>
              <w:t>流域山水林湖草一体化保护修复修复子工程</w:t>
            </w:r>
          </w:p>
        </w:tc>
        <w:tc>
          <w:tcPr>
            <w:tcW w:w="391" w:type="pct"/>
            <w:shd w:val="clear" w:color="auto" w:fill="auto"/>
            <w:vAlign w:val="center"/>
          </w:tcPr>
          <w:p w14:paraId="5CEE91F1" w14:textId="77777777" w:rsidR="002A1C0F" w:rsidRDefault="002A1C0F" w:rsidP="0089258B">
            <w:pPr>
              <w:pStyle w:val="affffffffffff6"/>
              <w:jc w:val="center"/>
              <w:rPr>
                <w:szCs w:val="18"/>
              </w:rPr>
            </w:pPr>
          </w:p>
        </w:tc>
        <w:tc>
          <w:tcPr>
            <w:tcW w:w="350" w:type="pct"/>
            <w:shd w:val="clear" w:color="auto" w:fill="auto"/>
            <w:vAlign w:val="center"/>
          </w:tcPr>
          <w:p w14:paraId="4761AD15" w14:textId="77777777" w:rsidR="002A1C0F" w:rsidRDefault="002A1C0F" w:rsidP="0089258B">
            <w:pPr>
              <w:pStyle w:val="affffffffffff6"/>
              <w:jc w:val="center"/>
              <w:rPr>
                <w:szCs w:val="18"/>
              </w:rPr>
            </w:pPr>
          </w:p>
        </w:tc>
        <w:tc>
          <w:tcPr>
            <w:tcW w:w="334" w:type="pct"/>
            <w:shd w:val="clear" w:color="auto" w:fill="auto"/>
            <w:vAlign w:val="center"/>
          </w:tcPr>
          <w:p w14:paraId="0939D300" w14:textId="77777777" w:rsidR="002A1C0F" w:rsidRDefault="002A1C0F" w:rsidP="0089258B">
            <w:pPr>
              <w:pStyle w:val="affffffffffff6"/>
              <w:jc w:val="center"/>
              <w:rPr>
                <w:szCs w:val="18"/>
              </w:rPr>
            </w:pPr>
          </w:p>
        </w:tc>
        <w:tc>
          <w:tcPr>
            <w:tcW w:w="334" w:type="pct"/>
            <w:shd w:val="clear" w:color="auto" w:fill="auto"/>
            <w:vAlign w:val="center"/>
          </w:tcPr>
          <w:p w14:paraId="0A606EB6" w14:textId="77777777" w:rsidR="002A1C0F" w:rsidRDefault="002A1C0F" w:rsidP="0089258B">
            <w:pPr>
              <w:pStyle w:val="affffffffffff6"/>
              <w:jc w:val="center"/>
              <w:rPr>
                <w:szCs w:val="18"/>
              </w:rPr>
            </w:pPr>
          </w:p>
        </w:tc>
        <w:tc>
          <w:tcPr>
            <w:tcW w:w="403" w:type="pct"/>
            <w:shd w:val="clear" w:color="auto" w:fill="auto"/>
            <w:vAlign w:val="center"/>
          </w:tcPr>
          <w:p w14:paraId="3083E913" w14:textId="77777777" w:rsidR="002A1C0F" w:rsidRDefault="002A1C0F" w:rsidP="0089258B">
            <w:pPr>
              <w:pStyle w:val="affffffffffff6"/>
              <w:jc w:val="center"/>
              <w:rPr>
                <w:szCs w:val="18"/>
              </w:rPr>
            </w:pPr>
          </w:p>
        </w:tc>
        <w:tc>
          <w:tcPr>
            <w:tcW w:w="335" w:type="pct"/>
            <w:shd w:val="clear" w:color="auto" w:fill="auto"/>
            <w:vAlign w:val="center"/>
          </w:tcPr>
          <w:p w14:paraId="4F915724" w14:textId="77777777" w:rsidR="002A1C0F" w:rsidRDefault="002A1C0F" w:rsidP="0089258B">
            <w:pPr>
              <w:pStyle w:val="affffffffffff6"/>
              <w:jc w:val="center"/>
              <w:rPr>
                <w:szCs w:val="18"/>
              </w:rPr>
            </w:pPr>
          </w:p>
        </w:tc>
        <w:tc>
          <w:tcPr>
            <w:tcW w:w="335" w:type="pct"/>
            <w:shd w:val="clear" w:color="auto" w:fill="auto"/>
            <w:vAlign w:val="center"/>
          </w:tcPr>
          <w:p w14:paraId="15C8E6BC" w14:textId="77777777" w:rsidR="002A1C0F" w:rsidRDefault="002A1C0F" w:rsidP="0089258B">
            <w:pPr>
              <w:pStyle w:val="affffffffffff6"/>
              <w:jc w:val="center"/>
              <w:rPr>
                <w:szCs w:val="18"/>
              </w:rPr>
            </w:pPr>
          </w:p>
        </w:tc>
        <w:tc>
          <w:tcPr>
            <w:tcW w:w="335" w:type="pct"/>
            <w:shd w:val="clear" w:color="auto" w:fill="auto"/>
            <w:vAlign w:val="center"/>
          </w:tcPr>
          <w:p w14:paraId="574867ED" w14:textId="77777777" w:rsidR="002A1C0F" w:rsidRDefault="002A1C0F" w:rsidP="0089258B">
            <w:pPr>
              <w:pStyle w:val="affffffffffff6"/>
              <w:jc w:val="center"/>
              <w:rPr>
                <w:szCs w:val="18"/>
              </w:rPr>
            </w:pPr>
          </w:p>
        </w:tc>
        <w:tc>
          <w:tcPr>
            <w:tcW w:w="336" w:type="pct"/>
            <w:shd w:val="clear" w:color="auto" w:fill="auto"/>
            <w:vAlign w:val="center"/>
          </w:tcPr>
          <w:p w14:paraId="0FC7E0B1" w14:textId="77777777" w:rsidR="002A1C0F" w:rsidRDefault="002A1C0F" w:rsidP="0089258B">
            <w:pPr>
              <w:pStyle w:val="affffffffffff6"/>
              <w:jc w:val="center"/>
              <w:rPr>
                <w:szCs w:val="18"/>
              </w:rPr>
            </w:pPr>
          </w:p>
        </w:tc>
        <w:tc>
          <w:tcPr>
            <w:tcW w:w="470" w:type="pct"/>
            <w:shd w:val="clear" w:color="auto" w:fill="auto"/>
            <w:vAlign w:val="center"/>
          </w:tcPr>
          <w:p w14:paraId="0203A7DE" w14:textId="77777777" w:rsidR="002A1C0F" w:rsidRDefault="002A1C0F" w:rsidP="0089258B">
            <w:pPr>
              <w:pStyle w:val="affffffffffff6"/>
              <w:jc w:val="center"/>
              <w:rPr>
                <w:szCs w:val="18"/>
              </w:rPr>
            </w:pPr>
          </w:p>
        </w:tc>
        <w:tc>
          <w:tcPr>
            <w:tcW w:w="332" w:type="pct"/>
            <w:shd w:val="clear" w:color="auto" w:fill="auto"/>
            <w:vAlign w:val="center"/>
          </w:tcPr>
          <w:p w14:paraId="614BA0A6" w14:textId="77777777" w:rsidR="002A1C0F" w:rsidRDefault="002A1C0F" w:rsidP="0089258B">
            <w:pPr>
              <w:pStyle w:val="affffffffffff6"/>
              <w:jc w:val="center"/>
              <w:rPr>
                <w:szCs w:val="18"/>
              </w:rPr>
            </w:pPr>
          </w:p>
        </w:tc>
      </w:tr>
      <w:tr w:rsidR="002A1C0F" w14:paraId="0C128C1A" w14:textId="77777777" w:rsidTr="002A1C0F">
        <w:trPr>
          <w:trHeight w:val="611"/>
          <w:jc w:val="center"/>
        </w:trPr>
        <w:tc>
          <w:tcPr>
            <w:tcW w:w="237" w:type="pct"/>
            <w:vMerge/>
            <w:shd w:val="clear" w:color="auto" w:fill="auto"/>
            <w:vAlign w:val="center"/>
          </w:tcPr>
          <w:p w14:paraId="2F72B19C" w14:textId="77777777" w:rsidR="002A1C0F" w:rsidRDefault="002A1C0F" w:rsidP="0089258B">
            <w:pPr>
              <w:pStyle w:val="affffffffffff6"/>
              <w:jc w:val="center"/>
              <w:rPr>
                <w:szCs w:val="18"/>
              </w:rPr>
            </w:pPr>
          </w:p>
        </w:tc>
        <w:tc>
          <w:tcPr>
            <w:tcW w:w="337" w:type="pct"/>
            <w:vMerge/>
            <w:shd w:val="clear" w:color="auto" w:fill="auto"/>
          </w:tcPr>
          <w:p w14:paraId="5E148CD4" w14:textId="77777777" w:rsidR="002A1C0F" w:rsidRDefault="002A1C0F" w:rsidP="0089258B">
            <w:pPr>
              <w:pStyle w:val="affffffffffff6"/>
              <w:jc w:val="center"/>
              <w:rPr>
                <w:szCs w:val="18"/>
              </w:rPr>
            </w:pPr>
          </w:p>
        </w:tc>
        <w:tc>
          <w:tcPr>
            <w:tcW w:w="471" w:type="pct"/>
            <w:vMerge/>
            <w:shd w:val="clear" w:color="auto" w:fill="auto"/>
            <w:vAlign w:val="center"/>
          </w:tcPr>
          <w:p w14:paraId="556B9514" w14:textId="77777777" w:rsidR="002A1C0F" w:rsidRDefault="002A1C0F" w:rsidP="0089258B">
            <w:pPr>
              <w:pStyle w:val="affffffffffff6"/>
              <w:jc w:val="center"/>
              <w:rPr>
                <w:szCs w:val="18"/>
              </w:rPr>
            </w:pPr>
          </w:p>
        </w:tc>
        <w:tc>
          <w:tcPr>
            <w:tcW w:w="391" w:type="pct"/>
            <w:shd w:val="clear" w:color="auto" w:fill="auto"/>
            <w:vAlign w:val="center"/>
          </w:tcPr>
          <w:p w14:paraId="1B4307F8" w14:textId="77777777" w:rsidR="002A1C0F" w:rsidRDefault="002A1C0F" w:rsidP="0089258B">
            <w:pPr>
              <w:pStyle w:val="affffffffffff6"/>
              <w:jc w:val="center"/>
              <w:rPr>
                <w:szCs w:val="18"/>
              </w:rPr>
            </w:pPr>
          </w:p>
        </w:tc>
        <w:tc>
          <w:tcPr>
            <w:tcW w:w="350" w:type="pct"/>
            <w:shd w:val="clear" w:color="auto" w:fill="auto"/>
            <w:vAlign w:val="center"/>
          </w:tcPr>
          <w:p w14:paraId="7595778D" w14:textId="77777777" w:rsidR="002A1C0F" w:rsidRDefault="002A1C0F" w:rsidP="0089258B">
            <w:pPr>
              <w:pStyle w:val="affffffffffff6"/>
              <w:jc w:val="center"/>
              <w:rPr>
                <w:szCs w:val="18"/>
              </w:rPr>
            </w:pPr>
          </w:p>
        </w:tc>
        <w:tc>
          <w:tcPr>
            <w:tcW w:w="334" w:type="pct"/>
            <w:shd w:val="clear" w:color="auto" w:fill="auto"/>
            <w:vAlign w:val="center"/>
          </w:tcPr>
          <w:p w14:paraId="021860DA" w14:textId="77777777" w:rsidR="002A1C0F" w:rsidRDefault="002A1C0F" w:rsidP="0089258B">
            <w:pPr>
              <w:pStyle w:val="affffffffffff6"/>
              <w:jc w:val="center"/>
              <w:rPr>
                <w:szCs w:val="18"/>
              </w:rPr>
            </w:pPr>
          </w:p>
        </w:tc>
        <w:tc>
          <w:tcPr>
            <w:tcW w:w="334" w:type="pct"/>
            <w:shd w:val="clear" w:color="auto" w:fill="auto"/>
            <w:vAlign w:val="center"/>
          </w:tcPr>
          <w:p w14:paraId="7C482BC9" w14:textId="77777777" w:rsidR="002A1C0F" w:rsidRDefault="002A1C0F" w:rsidP="0089258B">
            <w:pPr>
              <w:pStyle w:val="affffffffffff6"/>
              <w:jc w:val="center"/>
              <w:rPr>
                <w:szCs w:val="18"/>
              </w:rPr>
            </w:pPr>
          </w:p>
        </w:tc>
        <w:tc>
          <w:tcPr>
            <w:tcW w:w="403" w:type="pct"/>
            <w:shd w:val="clear" w:color="auto" w:fill="auto"/>
            <w:vAlign w:val="center"/>
          </w:tcPr>
          <w:p w14:paraId="77C4BEBF" w14:textId="77777777" w:rsidR="002A1C0F" w:rsidRDefault="002A1C0F" w:rsidP="0089258B">
            <w:pPr>
              <w:pStyle w:val="affffffffffff6"/>
              <w:jc w:val="center"/>
              <w:rPr>
                <w:szCs w:val="18"/>
              </w:rPr>
            </w:pPr>
          </w:p>
        </w:tc>
        <w:tc>
          <w:tcPr>
            <w:tcW w:w="335" w:type="pct"/>
            <w:shd w:val="clear" w:color="auto" w:fill="auto"/>
            <w:vAlign w:val="center"/>
          </w:tcPr>
          <w:p w14:paraId="51D6988D" w14:textId="77777777" w:rsidR="002A1C0F" w:rsidRDefault="002A1C0F" w:rsidP="0089258B">
            <w:pPr>
              <w:pStyle w:val="affffffffffff6"/>
              <w:jc w:val="center"/>
              <w:rPr>
                <w:szCs w:val="18"/>
              </w:rPr>
            </w:pPr>
          </w:p>
        </w:tc>
        <w:tc>
          <w:tcPr>
            <w:tcW w:w="335" w:type="pct"/>
            <w:shd w:val="clear" w:color="auto" w:fill="auto"/>
            <w:vAlign w:val="center"/>
          </w:tcPr>
          <w:p w14:paraId="30A73A1B" w14:textId="77777777" w:rsidR="002A1C0F" w:rsidRDefault="002A1C0F" w:rsidP="0089258B">
            <w:pPr>
              <w:pStyle w:val="affffffffffff6"/>
              <w:jc w:val="center"/>
              <w:rPr>
                <w:szCs w:val="18"/>
              </w:rPr>
            </w:pPr>
          </w:p>
        </w:tc>
        <w:tc>
          <w:tcPr>
            <w:tcW w:w="335" w:type="pct"/>
            <w:shd w:val="clear" w:color="auto" w:fill="auto"/>
            <w:vAlign w:val="center"/>
          </w:tcPr>
          <w:p w14:paraId="1A6CF255" w14:textId="77777777" w:rsidR="002A1C0F" w:rsidRDefault="002A1C0F" w:rsidP="0089258B">
            <w:pPr>
              <w:pStyle w:val="affffffffffff6"/>
              <w:jc w:val="center"/>
              <w:rPr>
                <w:szCs w:val="18"/>
              </w:rPr>
            </w:pPr>
          </w:p>
        </w:tc>
        <w:tc>
          <w:tcPr>
            <w:tcW w:w="336" w:type="pct"/>
            <w:shd w:val="clear" w:color="auto" w:fill="auto"/>
            <w:vAlign w:val="center"/>
          </w:tcPr>
          <w:p w14:paraId="60995628" w14:textId="77777777" w:rsidR="002A1C0F" w:rsidRDefault="002A1C0F" w:rsidP="0089258B">
            <w:pPr>
              <w:pStyle w:val="affffffffffff6"/>
              <w:jc w:val="center"/>
              <w:rPr>
                <w:szCs w:val="18"/>
              </w:rPr>
            </w:pPr>
          </w:p>
        </w:tc>
        <w:tc>
          <w:tcPr>
            <w:tcW w:w="470" w:type="pct"/>
            <w:shd w:val="clear" w:color="auto" w:fill="auto"/>
            <w:vAlign w:val="center"/>
          </w:tcPr>
          <w:p w14:paraId="758B2DF8" w14:textId="77777777" w:rsidR="002A1C0F" w:rsidRDefault="002A1C0F" w:rsidP="0089258B">
            <w:pPr>
              <w:pStyle w:val="affffffffffff6"/>
              <w:jc w:val="center"/>
              <w:rPr>
                <w:szCs w:val="18"/>
              </w:rPr>
            </w:pPr>
          </w:p>
        </w:tc>
        <w:tc>
          <w:tcPr>
            <w:tcW w:w="332" w:type="pct"/>
            <w:shd w:val="clear" w:color="auto" w:fill="auto"/>
            <w:vAlign w:val="center"/>
          </w:tcPr>
          <w:p w14:paraId="776F8371" w14:textId="77777777" w:rsidR="002A1C0F" w:rsidRDefault="002A1C0F" w:rsidP="0089258B">
            <w:pPr>
              <w:pStyle w:val="affffffffffff6"/>
              <w:jc w:val="center"/>
              <w:rPr>
                <w:szCs w:val="18"/>
              </w:rPr>
            </w:pPr>
          </w:p>
        </w:tc>
      </w:tr>
      <w:tr w:rsidR="002A1C0F" w14:paraId="00E84179" w14:textId="77777777" w:rsidTr="002A1C0F">
        <w:trPr>
          <w:trHeight w:val="611"/>
          <w:jc w:val="center"/>
        </w:trPr>
        <w:tc>
          <w:tcPr>
            <w:tcW w:w="237" w:type="pct"/>
            <w:vMerge/>
            <w:shd w:val="clear" w:color="auto" w:fill="auto"/>
            <w:vAlign w:val="center"/>
          </w:tcPr>
          <w:p w14:paraId="3E957346" w14:textId="77777777" w:rsidR="002A1C0F" w:rsidRDefault="002A1C0F" w:rsidP="0089258B">
            <w:pPr>
              <w:pStyle w:val="affffffffffff6"/>
              <w:jc w:val="center"/>
              <w:rPr>
                <w:szCs w:val="18"/>
              </w:rPr>
            </w:pPr>
          </w:p>
        </w:tc>
        <w:tc>
          <w:tcPr>
            <w:tcW w:w="337" w:type="pct"/>
            <w:vMerge/>
            <w:shd w:val="clear" w:color="auto" w:fill="auto"/>
          </w:tcPr>
          <w:p w14:paraId="06741641" w14:textId="77777777" w:rsidR="002A1C0F" w:rsidRDefault="002A1C0F" w:rsidP="0089258B">
            <w:pPr>
              <w:pStyle w:val="affffffffffff6"/>
              <w:jc w:val="center"/>
              <w:rPr>
                <w:szCs w:val="18"/>
              </w:rPr>
            </w:pPr>
          </w:p>
        </w:tc>
        <w:tc>
          <w:tcPr>
            <w:tcW w:w="471" w:type="pct"/>
            <w:vMerge w:val="restart"/>
            <w:shd w:val="clear" w:color="auto" w:fill="auto"/>
            <w:vAlign w:val="center"/>
          </w:tcPr>
          <w:p w14:paraId="2E867C94" w14:textId="77777777" w:rsidR="002A1C0F" w:rsidRDefault="002A1C0F" w:rsidP="0089258B">
            <w:pPr>
              <w:pStyle w:val="affffffffffff6"/>
              <w:jc w:val="center"/>
              <w:rPr>
                <w:szCs w:val="18"/>
              </w:rPr>
            </w:pPr>
          </w:p>
        </w:tc>
        <w:tc>
          <w:tcPr>
            <w:tcW w:w="391" w:type="pct"/>
            <w:shd w:val="clear" w:color="auto" w:fill="auto"/>
            <w:vAlign w:val="center"/>
          </w:tcPr>
          <w:p w14:paraId="7865FFBF" w14:textId="77777777" w:rsidR="002A1C0F" w:rsidRDefault="002A1C0F" w:rsidP="0089258B">
            <w:pPr>
              <w:pStyle w:val="affffffffffff6"/>
              <w:jc w:val="center"/>
              <w:rPr>
                <w:szCs w:val="18"/>
              </w:rPr>
            </w:pPr>
          </w:p>
        </w:tc>
        <w:tc>
          <w:tcPr>
            <w:tcW w:w="350" w:type="pct"/>
            <w:shd w:val="clear" w:color="auto" w:fill="auto"/>
            <w:vAlign w:val="center"/>
          </w:tcPr>
          <w:p w14:paraId="7C113540" w14:textId="77777777" w:rsidR="002A1C0F" w:rsidRDefault="002A1C0F" w:rsidP="0089258B">
            <w:pPr>
              <w:pStyle w:val="affffffffffff6"/>
              <w:jc w:val="center"/>
              <w:rPr>
                <w:szCs w:val="18"/>
              </w:rPr>
            </w:pPr>
          </w:p>
        </w:tc>
        <w:tc>
          <w:tcPr>
            <w:tcW w:w="334" w:type="pct"/>
            <w:shd w:val="clear" w:color="auto" w:fill="auto"/>
            <w:vAlign w:val="center"/>
          </w:tcPr>
          <w:p w14:paraId="3B34C39F" w14:textId="77777777" w:rsidR="002A1C0F" w:rsidRDefault="002A1C0F" w:rsidP="0089258B">
            <w:pPr>
              <w:pStyle w:val="affffffffffff6"/>
              <w:jc w:val="center"/>
              <w:rPr>
                <w:szCs w:val="18"/>
              </w:rPr>
            </w:pPr>
          </w:p>
        </w:tc>
        <w:tc>
          <w:tcPr>
            <w:tcW w:w="334" w:type="pct"/>
            <w:shd w:val="clear" w:color="auto" w:fill="auto"/>
            <w:vAlign w:val="center"/>
          </w:tcPr>
          <w:p w14:paraId="72418FD6" w14:textId="77777777" w:rsidR="002A1C0F" w:rsidRDefault="002A1C0F" w:rsidP="0089258B">
            <w:pPr>
              <w:pStyle w:val="affffffffffff6"/>
              <w:jc w:val="center"/>
              <w:rPr>
                <w:szCs w:val="18"/>
              </w:rPr>
            </w:pPr>
          </w:p>
        </w:tc>
        <w:tc>
          <w:tcPr>
            <w:tcW w:w="403" w:type="pct"/>
            <w:shd w:val="clear" w:color="auto" w:fill="auto"/>
            <w:vAlign w:val="center"/>
          </w:tcPr>
          <w:p w14:paraId="58380638" w14:textId="77777777" w:rsidR="002A1C0F" w:rsidRDefault="002A1C0F" w:rsidP="0089258B">
            <w:pPr>
              <w:pStyle w:val="affffffffffff6"/>
              <w:jc w:val="center"/>
              <w:rPr>
                <w:szCs w:val="18"/>
              </w:rPr>
            </w:pPr>
          </w:p>
        </w:tc>
        <w:tc>
          <w:tcPr>
            <w:tcW w:w="335" w:type="pct"/>
            <w:shd w:val="clear" w:color="auto" w:fill="auto"/>
            <w:vAlign w:val="center"/>
          </w:tcPr>
          <w:p w14:paraId="78536762" w14:textId="77777777" w:rsidR="002A1C0F" w:rsidRDefault="002A1C0F" w:rsidP="0089258B">
            <w:pPr>
              <w:pStyle w:val="affffffffffff6"/>
              <w:jc w:val="center"/>
              <w:rPr>
                <w:szCs w:val="18"/>
              </w:rPr>
            </w:pPr>
          </w:p>
        </w:tc>
        <w:tc>
          <w:tcPr>
            <w:tcW w:w="335" w:type="pct"/>
            <w:shd w:val="clear" w:color="auto" w:fill="auto"/>
            <w:vAlign w:val="center"/>
          </w:tcPr>
          <w:p w14:paraId="32B22106" w14:textId="77777777" w:rsidR="002A1C0F" w:rsidRDefault="002A1C0F" w:rsidP="0089258B">
            <w:pPr>
              <w:pStyle w:val="affffffffffff6"/>
              <w:jc w:val="center"/>
              <w:rPr>
                <w:szCs w:val="18"/>
              </w:rPr>
            </w:pPr>
          </w:p>
        </w:tc>
        <w:tc>
          <w:tcPr>
            <w:tcW w:w="335" w:type="pct"/>
            <w:shd w:val="clear" w:color="auto" w:fill="auto"/>
            <w:vAlign w:val="center"/>
          </w:tcPr>
          <w:p w14:paraId="76A9B7EC" w14:textId="77777777" w:rsidR="002A1C0F" w:rsidRDefault="002A1C0F" w:rsidP="0089258B">
            <w:pPr>
              <w:pStyle w:val="affffffffffff6"/>
              <w:jc w:val="center"/>
              <w:rPr>
                <w:szCs w:val="18"/>
              </w:rPr>
            </w:pPr>
          </w:p>
        </w:tc>
        <w:tc>
          <w:tcPr>
            <w:tcW w:w="336" w:type="pct"/>
            <w:shd w:val="clear" w:color="auto" w:fill="auto"/>
            <w:vAlign w:val="center"/>
          </w:tcPr>
          <w:p w14:paraId="6801C348" w14:textId="77777777" w:rsidR="002A1C0F" w:rsidRDefault="002A1C0F" w:rsidP="0089258B">
            <w:pPr>
              <w:pStyle w:val="affffffffffff6"/>
              <w:jc w:val="center"/>
              <w:rPr>
                <w:szCs w:val="18"/>
              </w:rPr>
            </w:pPr>
          </w:p>
        </w:tc>
        <w:tc>
          <w:tcPr>
            <w:tcW w:w="470" w:type="pct"/>
            <w:shd w:val="clear" w:color="auto" w:fill="auto"/>
            <w:vAlign w:val="center"/>
          </w:tcPr>
          <w:p w14:paraId="26AD8663" w14:textId="77777777" w:rsidR="002A1C0F" w:rsidRDefault="002A1C0F" w:rsidP="0089258B">
            <w:pPr>
              <w:pStyle w:val="affffffffffff6"/>
              <w:jc w:val="center"/>
              <w:rPr>
                <w:szCs w:val="18"/>
              </w:rPr>
            </w:pPr>
          </w:p>
        </w:tc>
        <w:tc>
          <w:tcPr>
            <w:tcW w:w="332" w:type="pct"/>
            <w:shd w:val="clear" w:color="auto" w:fill="auto"/>
            <w:vAlign w:val="center"/>
          </w:tcPr>
          <w:p w14:paraId="6A0946A6" w14:textId="77777777" w:rsidR="002A1C0F" w:rsidRDefault="002A1C0F" w:rsidP="0089258B">
            <w:pPr>
              <w:pStyle w:val="affffffffffff6"/>
              <w:jc w:val="center"/>
              <w:rPr>
                <w:szCs w:val="18"/>
              </w:rPr>
            </w:pPr>
          </w:p>
        </w:tc>
      </w:tr>
      <w:tr w:rsidR="002A1C0F" w14:paraId="49A0B248" w14:textId="77777777" w:rsidTr="002A1C0F">
        <w:trPr>
          <w:trHeight w:val="611"/>
          <w:jc w:val="center"/>
        </w:trPr>
        <w:tc>
          <w:tcPr>
            <w:tcW w:w="237" w:type="pct"/>
            <w:vMerge/>
            <w:shd w:val="clear" w:color="auto" w:fill="auto"/>
            <w:vAlign w:val="center"/>
          </w:tcPr>
          <w:p w14:paraId="69247966" w14:textId="77777777" w:rsidR="002A1C0F" w:rsidRDefault="002A1C0F" w:rsidP="0089258B">
            <w:pPr>
              <w:pStyle w:val="affffffffffff6"/>
              <w:jc w:val="center"/>
              <w:rPr>
                <w:szCs w:val="18"/>
              </w:rPr>
            </w:pPr>
          </w:p>
        </w:tc>
        <w:tc>
          <w:tcPr>
            <w:tcW w:w="337" w:type="pct"/>
            <w:vMerge/>
            <w:shd w:val="clear" w:color="auto" w:fill="auto"/>
          </w:tcPr>
          <w:p w14:paraId="375231F9" w14:textId="77777777" w:rsidR="002A1C0F" w:rsidRDefault="002A1C0F" w:rsidP="0089258B">
            <w:pPr>
              <w:pStyle w:val="affffffffffff6"/>
              <w:jc w:val="center"/>
              <w:rPr>
                <w:szCs w:val="18"/>
              </w:rPr>
            </w:pPr>
          </w:p>
        </w:tc>
        <w:tc>
          <w:tcPr>
            <w:tcW w:w="471" w:type="pct"/>
            <w:vMerge/>
            <w:shd w:val="clear" w:color="auto" w:fill="auto"/>
            <w:vAlign w:val="center"/>
          </w:tcPr>
          <w:p w14:paraId="6753DC52" w14:textId="77777777" w:rsidR="002A1C0F" w:rsidRDefault="002A1C0F" w:rsidP="0089258B">
            <w:pPr>
              <w:pStyle w:val="affffffffffff6"/>
              <w:jc w:val="center"/>
              <w:rPr>
                <w:szCs w:val="18"/>
              </w:rPr>
            </w:pPr>
          </w:p>
        </w:tc>
        <w:tc>
          <w:tcPr>
            <w:tcW w:w="391" w:type="pct"/>
            <w:shd w:val="clear" w:color="auto" w:fill="auto"/>
            <w:vAlign w:val="center"/>
          </w:tcPr>
          <w:p w14:paraId="17381ED7" w14:textId="77777777" w:rsidR="002A1C0F" w:rsidRDefault="002A1C0F" w:rsidP="0089258B">
            <w:pPr>
              <w:pStyle w:val="affffffffffff6"/>
              <w:jc w:val="center"/>
              <w:rPr>
                <w:szCs w:val="18"/>
              </w:rPr>
            </w:pPr>
          </w:p>
        </w:tc>
        <w:tc>
          <w:tcPr>
            <w:tcW w:w="350" w:type="pct"/>
            <w:shd w:val="clear" w:color="auto" w:fill="auto"/>
            <w:vAlign w:val="center"/>
          </w:tcPr>
          <w:p w14:paraId="5F03EAE8" w14:textId="77777777" w:rsidR="002A1C0F" w:rsidRDefault="002A1C0F" w:rsidP="0089258B">
            <w:pPr>
              <w:pStyle w:val="affffffffffff6"/>
              <w:jc w:val="center"/>
              <w:rPr>
                <w:szCs w:val="18"/>
              </w:rPr>
            </w:pPr>
          </w:p>
        </w:tc>
        <w:tc>
          <w:tcPr>
            <w:tcW w:w="334" w:type="pct"/>
            <w:shd w:val="clear" w:color="auto" w:fill="auto"/>
            <w:vAlign w:val="center"/>
          </w:tcPr>
          <w:p w14:paraId="3457A717" w14:textId="77777777" w:rsidR="002A1C0F" w:rsidRDefault="002A1C0F" w:rsidP="0089258B">
            <w:pPr>
              <w:pStyle w:val="affffffffffff6"/>
              <w:jc w:val="center"/>
              <w:rPr>
                <w:szCs w:val="18"/>
              </w:rPr>
            </w:pPr>
          </w:p>
        </w:tc>
        <w:tc>
          <w:tcPr>
            <w:tcW w:w="334" w:type="pct"/>
            <w:shd w:val="clear" w:color="auto" w:fill="auto"/>
            <w:vAlign w:val="center"/>
          </w:tcPr>
          <w:p w14:paraId="21B1EAE9" w14:textId="77777777" w:rsidR="002A1C0F" w:rsidRDefault="002A1C0F" w:rsidP="0089258B">
            <w:pPr>
              <w:pStyle w:val="affffffffffff6"/>
              <w:jc w:val="center"/>
              <w:rPr>
                <w:szCs w:val="18"/>
              </w:rPr>
            </w:pPr>
          </w:p>
        </w:tc>
        <w:tc>
          <w:tcPr>
            <w:tcW w:w="403" w:type="pct"/>
            <w:shd w:val="clear" w:color="auto" w:fill="auto"/>
            <w:vAlign w:val="center"/>
          </w:tcPr>
          <w:p w14:paraId="418DA00C" w14:textId="77777777" w:rsidR="002A1C0F" w:rsidRDefault="002A1C0F" w:rsidP="0089258B">
            <w:pPr>
              <w:pStyle w:val="affffffffffff6"/>
              <w:jc w:val="center"/>
              <w:rPr>
                <w:szCs w:val="18"/>
              </w:rPr>
            </w:pPr>
          </w:p>
        </w:tc>
        <w:tc>
          <w:tcPr>
            <w:tcW w:w="335" w:type="pct"/>
            <w:shd w:val="clear" w:color="auto" w:fill="auto"/>
            <w:vAlign w:val="center"/>
          </w:tcPr>
          <w:p w14:paraId="7141B70F" w14:textId="77777777" w:rsidR="002A1C0F" w:rsidRDefault="002A1C0F" w:rsidP="0089258B">
            <w:pPr>
              <w:pStyle w:val="affffffffffff6"/>
              <w:jc w:val="center"/>
              <w:rPr>
                <w:szCs w:val="18"/>
              </w:rPr>
            </w:pPr>
          </w:p>
        </w:tc>
        <w:tc>
          <w:tcPr>
            <w:tcW w:w="335" w:type="pct"/>
            <w:shd w:val="clear" w:color="auto" w:fill="auto"/>
            <w:vAlign w:val="center"/>
          </w:tcPr>
          <w:p w14:paraId="0118BE54" w14:textId="77777777" w:rsidR="002A1C0F" w:rsidRDefault="002A1C0F" w:rsidP="0089258B">
            <w:pPr>
              <w:pStyle w:val="affffffffffff6"/>
              <w:jc w:val="center"/>
              <w:rPr>
                <w:szCs w:val="18"/>
              </w:rPr>
            </w:pPr>
          </w:p>
        </w:tc>
        <w:tc>
          <w:tcPr>
            <w:tcW w:w="335" w:type="pct"/>
            <w:shd w:val="clear" w:color="auto" w:fill="auto"/>
            <w:vAlign w:val="center"/>
          </w:tcPr>
          <w:p w14:paraId="2D4A4401" w14:textId="77777777" w:rsidR="002A1C0F" w:rsidRDefault="002A1C0F" w:rsidP="0089258B">
            <w:pPr>
              <w:pStyle w:val="affffffffffff6"/>
              <w:jc w:val="center"/>
              <w:rPr>
                <w:szCs w:val="18"/>
              </w:rPr>
            </w:pPr>
          </w:p>
        </w:tc>
        <w:tc>
          <w:tcPr>
            <w:tcW w:w="336" w:type="pct"/>
            <w:shd w:val="clear" w:color="auto" w:fill="auto"/>
            <w:vAlign w:val="center"/>
          </w:tcPr>
          <w:p w14:paraId="151FA9A4" w14:textId="77777777" w:rsidR="002A1C0F" w:rsidRDefault="002A1C0F" w:rsidP="0089258B">
            <w:pPr>
              <w:pStyle w:val="affffffffffff6"/>
              <w:jc w:val="center"/>
              <w:rPr>
                <w:szCs w:val="18"/>
              </w:rPr>
            </w:pPr>
          </w:p>
        </w:tc>
        <w:tc>
          <w:tcPr>
            <w:tcW w:w="470" w:type="pct"/>
            <w:shd w:val="clear" w:color="auto" w:fill="auto"/>
            <w:vAlign w:val="center"/>
          </w:tcPr>
          <w:p w14:paraId="7ABBBE4C" w14:textId="77777777" w:rsidR="002A1C0F" w:rsidRDefault="002A1C0F" w:rsidP="0089258B">
            <w:pPr>
              <w:pStyle w:val="affffffffffff6"/>
              <w:jc w:val="center"/>
              <w:rPr>
                <w:szCs w:val="18"/>
              </w:rPr>
            </w:pPr>
          </w:p>
        </w:tc>
        <w:tc>
          <w:tcPr>
            <w:tcW w:w="332" w:type="pct"/>
            <w:shd w:val="clear" w:color="auto" w:fill="auto"/>
            <w:vAlign w:val="center"/>
          </w:tcPr>
          <w:p w14:paraId="0F805745" w14:textId="77777777" w:rsidR="002A1C0F" w:rsidRDefault="002A1C0F" w:rsidP="0089258B">
            <w:pPr>
              <w:pStyle w:val="affffffffffff6"/>
              <w:jc w:val="center"/>
              <w:rPr>
                <w:szCs w:val="18"/>
              </w:rPr>
            </w:pPr>
          </w:p>
        </w:tc>
      </w:tr>
      <w:tr w:rsidR="002A1C0F" w14:paraId="767D6B98" w14:textId="77777777" w:rsidTr="002A1C0F">
        <w:trPr>
          <w:trHeight w:val="919"/>
          <w:jc w:val="center"/>
        </w:trPr>
        <w:tc>
          <w:tcPr>
            <w:tcW w:w="237" w:type="pct"/>
            <w:shd w:val="clear" w:color="auto" w:fill="auto"/>
            <w:vAlign w:val="center"/>
          </w:tcPr>
          <w:p w14:paraId="34E4412F" w14:textId="77777777" w:rsidR="002A1C0F" w:rsidRDefault="002A1C0F" w:rsidP="0089258B">
            <w:pPr>
              <w:pStyle w:val="affffffffffff6"/>
              <w:jc w:val="center"/>
              <w:rPr>
                <w:szCs w:val="18"/>
              </w:rPr>
            </w:pPr>
            <w:r>
              <w:rPr>
                <w:rFonts w:hint="eastAsia"/>
                <w:szCs w:val="18"/>
              </w:rPr>
              <w:t>2</w:t>
            </w:r>
          </w:p>
        </w:tc>
        <w:tc>
          <w:tcPr>
            <w:tcW w:w="337" w:type="pct"/>
            <w:shd w:val="clear" w:color="auto" w:fill="auto"/>
          </w:tcPr>
          <w:p w14:paraId="33A5776D" w14:textId="77777777" w:rsidR="002A1C0F" w:rsidRDefault="002A1C0F" w:rsidP="0089258B">
            <w:pPr>
              <w:pStyle w:val="affffffffffff6"/>
              <w:jc w:val="center"/>
              <w:rPr>
                <w:szCs w:val="18"/>
              </w:rPr>
            </w:pPr>
          </w:p>
        </w:tc>
        <w:tc>
          <w:tcPr>
            <w:tcW w:w="471" w:type="pct"/>
            <w:shd w:val="clear" w:color="auto" w:fill="auto"/>
          </w:tcPr>
          <w:p w14:paraId="6DE351C8" w14:textId="77777777" w:rsidR="002A1C0F" w:rsidRDefault="002A1C0F" w:rsidP="0089258B">
            <w:pPr>
              <w:pStyle w:val="affffffffffff6"/>
              <w:jc w:val="center"/>
              <w:rPr>
                <w:szCs w:val="18"/>
              </w:rPr>
            </w:pPr>
          </w:p>
        </w:tc>
        <w:tc>
          <w:tcPr>
            <w:tcW w:w="391" w:type="pct"/>
            <w:shd w:val="clear" w:color="auto" w:fill="auto"/>
            <w:vAlign w:val="center"/>
          </w:tcPr>
          <w:p w14:paraId="44C566E8" w14:textId="77777777" w:rsidR="002A1C0F" w:rsidRDefault="002A1C0F" w:rsidP="0089258B">
            <w:pPr>
              <w:pStyle w:val="affffffffffff6"/>
              <w:jc w:val="center"/>
              <w:rPr>
                <w:szCs w:val="18"/>
              </w:rPr>
            </w:pPr>
          </w:p>
        </w:tc>
        <w:tc>
          <w:tcPr>
            <w:tcW w:w="350" w:type="pct"/>
            <w:shd w:val="clear" w:color="auto" w:fill="auto"/>
            <w:vAlign w:val="center"/>
          </w:tcPr>
          <w:p w14:paraId="6409B8DB" w14:textId="77777777" w:rsidR="002A1C0F" w:rsidRDefault="002A1C0F" w:rsidP="0089258B">
            <w:pPr>
              <w:pStyle w:val="affffffffffff6"/>
              <w:jc w:val="center"/>
              <w:rPr>
                <w:szCs w:val="18"/>
              </w:rPr>
            </w:pPr>
          </w:p>
        </w:tc>
        <w:tc>
          <w:tcPr>
            <w:tcW w:w="334" w:type="pct"/>
            <w:shd w:val="clear" w:color="auto" w:fill="auto"/>
            <w:vAlign w:val="center"/>
          </w:tcPr>
          <w:p w14:paraId="64059CF2" w14:textId="77777777" w:rsidR="002A1C0F" w:rsidRDefault="002A1C0F" w:rsidP="0089258B">
            <w:pPr>
              <w:pStyle w:val="affffffffffff6"/>
              <w:jc w:val="center"/>
              <w:rPr>
                <w:szCs w:val="18"/>
              </w:rPr>
            </w:pPr>
          </w:p>
        </w:tc>
        <w:tc>
          <w:tcPr>
            <w:tcW w:w="334" w:type="pct"/>
            <w:shd w:val="clear" w:color="auto" w:fill="auto"/>
            <w:vAlign w:val="center"/>
          </w:tcPr>
          <w:p w14:paraId="4662E5A0" w14:textId="77777777" w:rsidR="002A1C0F" w:rsidRDefault="002A1C0F" w:rsidP="0089258B">
            <w:pPr>
              <w:pStyle w:val="affffffffffff6"/>
              <w:jc w:val="center"/>
              <w:rPr>
                <w:szCs w:val="18"/>
              </w:rPr>
            </w:pPr>
          </w:p>
        </w:tc>
        <w:tc>
          <w:tcPr>
            <w:tcW w:w="403" w:type="pct"/>
            <w:shd w:val="clear" w:color="auto" w:fill="auto"/>
            <w:vAlign w:val="center"/>
          </w:tcPr>
          <w:p w14:paraId="5B1012AD" w14:textId="77777777" w:rsidR="002A1C0F" w:rsidRDefault="002A1C0F" w:rsidP="0089258B">
            <w:pPr>
              <w:pStyle w:val="affffffffffff6"/>
              <w:jc w:val="center"/>
              <w:rPr>
                <w:szCs w:val="18"/>
              </w:rPr>
            </w:pPr>
          </w:p>
        </w:tc>
        <w:tc>
          <w:tcPr>
            <w:tcW w:w="335" w:type="pct"/>
            <w:shd w:val="clear" w:color="auto" w:fill="auto"/>
            <w:vAlign w:val="center"/>
          </w:tcPr>
          <w:p w14:paraId="12A951BD" w14:textId="77777777" w:rsidR="002A1C0F" w:rsidRDefault="002A1C0F" w:rsidP="0089258B">
            <w:pPr>
              <w:pStyle w:val="affffffffffff6"/>
              <w:jc w:val="center"/>
              <w:rPr>
                <w:szCs w:val="18"/>
              </w:rPr>
            </w:pPr>
          </w:p>
        </w:tc>
        <w:tc>
          <w:tcPr>
            <w:tcW w:w="335" w:type="pct"/>
            <w:shd w:val="clear" w:color="auto" w:fill="auto"/>
            <w:vAlign w:val="center"/>
          </w:tcPr>
          <w:p w14:paraId="04B17FCD" w14:textId="77777777" w:rsidR="002A1C0F" w:rsidRDefault="002A1C0F" w:rsidP="0089258B">
            <w:pPr>
              <w:pStyle w:val="affffffffffff6"/>
              <w:jc w:val="center"/>
              <w:rPr>
                <w:szCs w:val="18"/>
              </w:rPr>
            </w:pPr>
          </w:p>
        </w:tc>
        <w:tc>
          <w:tcPr>
            <w:tcW w:w="335" w:type="pct"/>
            <w:shd w:val="clear" w:color="auto" w:fill="auto"/>
            <w:vAlign w:val="center"/>
          </w:tcPr>
          <w:p w14:paraId="2880A188" w14:textId="77777777" w:rsidR="002A1C0F" w:rsidRDefault="002A1C0F" w:rsidP="0089258B">
            <w:pPr>
              <w:pStyle w:val="affffffffffff6"/>
              <w:jc w:val="center"/>
              <w:rPr>
                <w:szCs w:val="18"/>
              </w:rPr>
            </w:pPr>
          </w:p>
        </w:tc>
        <w:tc>
          <w:tcPr>
            <w:tcW w:w="336" w:type="pct"/>
            <w:shd w:val="clear" w:color="auto" w:fill="auto"/>
            <w:vAlign w:val="center"/>
          </w:tcPr>
          <w:p w14:paraId="69C1B1E0" w14:textId="77777777" w:rsidR="002A1C0F" w:rsidRDefault="002A1C0F" w:rsidP="0089258B">
            <w:pPr>
              <w:pStyle w:val="affffffffffff6"/>
              <w:jc w:val="center"/>
              <w:rPr>
                <w:szCs w:val="18"/>
              </w:rPr>
            </w:pPr>
          </w:p>
        </w:tc>
        <w:tc>
          <w:tcPr>
            <w:tcW w:w="470" w:type="pct"/>
            <w:shd w:val="clear" w:color="auto" w:fill="auto"/>
            <w:vAlign w:val="center"/>
          </w:tcPr>
          <w:p w14:paraId="46D1C58D" w14:textId="77777777" w:rsidR="002A1C0F" w:rsidRDefault="002A1C0F" w:rsidP="0089258B">
            <w:pPr>
              <w:pStyle w:val="affffffffffff6"/>
              <w:jc w:val="center"/>
              <w:rPr>
                <w:szCs w:val="18"/>
              </w:rPr>
            </w:pPr>
          </w:p>
        </w:tc>
        <w:tc>
          <w:tcPr>
            <w:tcW w:w="332" w:type="pct"/>
            <w:shd w:val="clear" w:color="auto" w:fill="auto"/>
            <w:vAlign w:val="center"/>
          </w:tcPr>
          <w:p w14:paraId="789490A1" w14:textId="77777777" w:rsidR="002A1C0F" w:rsidRDefault="002A1C0F" w:rsidP="0089258B">
            <w:pPr>
              <w:pStyle w:val="affffffffffff6"/>
              <w:jc w:val="center"/>
              <w:rPr>
                <w:szCs w:val="18"/>
              </w:rPr>
            </w:pPr>
          </w:p>
        </w:tc>
      </w:tr>
      <w:tr w:rsidR="002A1C0F" w14:paraId="2A6234CA" w14:textId="77777777" w:rsidTr="002A1C0F">
        <w:trPr>
          <w:trHeight w:val="383"/>
          <w:jc w:val="center"/>
        </w:trPr>
        <w:tc>
          <w:tcPr>
            <w:tcW w:w="237" w:type="pct"/>
            <w:shd w:val="clear" w:color="auto" w:fill="auto"/>
            <w:vAlign w:val="center"/>
          </w:tcPr>
          <w:p w14:paraId="449590D7" w14:textId="77777777" w:rsidR="002A1C0F" w:rsidRDefault="002A1C0F" w:rsidP="0089258B">
            <w:pPr>
              <w:pStyle w:val="affffffffffff6"/>
              <w:jc w:val="center"/>
              <w:rPr>
                <w:szCs w:val="18"/>
              </w:rPr>
            </w:pPr>
            <w:r>
              <w:rPr>
                <w:rFonts w:hint="eastAsia"/>
                <w:szCs w:val="18"/>
              </w:rPr>
              <w:t>...</w:t>
            </w:r>
          </w:p>
        </w:tc>
        <w:tc>
          <w:tcPr>
            <w:tcW w:w="337" w:type="pct"/>
            <w:shd w:val="clear" w:color="auto" w:fill="auto"/>
          </w:tcPr>
          <w:p w14:paraId="38E2743A" w14:textId="77777777" w:rsidR="002A1C0F" w:rsidRDefault="002A1C0F" w:rsidP="0089258B">
            <w:pPr>
              <w:pStyle w:val="affffffffffff6"/>
              <w:jc w:val="center"/>
              <w:rPr>
                <w:szCs w:val="18"/>
              </w:rPr>
            </w:pPr>
          </w:p>
        </w:tc>
        <w:tc>
          <w:tcPr>
            <w:tcW w:w="471" w:type="pct"/>
            <w:shd w:val="clear" w:color="auto" w:fill="auto"/>
          </w:tcPr>
          <w:p w14:paraId="6291B307" w14:textId="77777777" w:rsidR="002A1C0F" w:rsidRDefault="002A1C0F" w:rsidP="0089258B">
            <w:pPr>
              <w:pStyle w:val="affffffffffff6"/>
              <w:jc w:val="center"/>
              <w:rPr>
                <w:szCs w:val="18"/>
              </w:rPr>
            </w:pPr>
          </w:p>
        </w:tc>
        <w:tc>
          <w:tcPr>
            <w:tcW w:w="391" w:type="pct"/>
            <w:shd w:val="clear" w:color="auto" w:fill="auto"/>
            <w:vAlign w:val="center"/>
          </w:tcPr>
          <w:p w14:paraId="0A8E0B35" w14:textId="77777777" w:rsidR="002A1C0F" w:rsidRDefault="002A1C0F" w:rsidP="0089258B">
            <w:pPr>
              <w:pStyle w:val="affffffffffff6"/>
              <w:jc w:val="center"/>
              <w:rPr>
                <w:szCs w:val="18"/>
              </w:rPr>
            </w:pPr>
          </w:p>
        </w:tc>
        <w:tc>
          <w:tcPr>
            <w:tcW w:w="350" w:type="pct"/>
            <w:shd w:val="clear" w:color="auto" w:fill="auto"/>
            <w:vAlign w:val="center"/>
          </w:tcPr>
          <w:p w14:paraId="0650A6CE" w14:textId="77777777" w:rsidR="002A1C0F" w:rsidRDefault="002A1C0F" w:rsidP="0089258B">
            <w:pPr>
              <w:pStyle w:val="affffffffffff6"/>
              <w:jc w:val="center"/>
              <w:rPr>
                <w:szCs w:val="18"/>
              </w:rPr>
            </w:pPr>
          </w:p>
        </w:tc>
        <w:tc>
          <w:tcPr>
            <w:tcW w:w="334" w:type="pct"/>
            <w:shd w:val="clear" w:color="auto" w:fill="auto"/>
            <w:vAlign w:val="center"/>
          </w:tcPr>
          <w:p w14:paraId="5F1BE94D" w14:textId="77777777" w:rsidR="002A1C0F" w:rsidRDefault="002A1C0F" w:rsidP="0089258B">
            <w:pPr>
              <w:pStyle w:val="affffffffffff6"/>
              <w:jc w:val="center"/>
              <w:rPr>
                <w:szCs w:val="18"/>
              </w:rPr>
            </w:pPr>
          </w:p>
        </w:tc>
        <w:tc>
          <w:tcPr>
            <w:tcW w:w="334" w:type="pct"/>
            <w:shd w:val="clear" w:color="auto" w:fill="auto"/>
            <w:vAlign w:val="center"/>
          </w:tcPr>
          <w:p w14:paraId="4CD21F37" w14:textId="77777777" w:rsidR="002A1C0F" w:rsidRDefault="002A1C0F" w:rsidP="0089258B">
            <w:pPr>
              <w:pStyle w:val="affffffffffff6"/>
              <w:jc w:val="center"/>
              <w:rPr>
                <w:szCs w:val="18"/>
              </w:rPr>
            </w:pPr>
          </w:p>
        </w:tc>
        <w:tc>
          <w:tcPr>
            <w:tcW w:w="403" w:type="pct"/>
            <w:shd w:val="clear" w:color="auto" w:fill="auto"/>
            <w:vAlign w:val="center"/>
          </w:tcPr>
          <w:p w14:paraId="34045E91" w14:textId="77777777" w:rsidR="002A1C0F" w:rsidRDefault="002A1C0F" w:rsidP="0089258B">
            <w:pPr>
              <w:pStyle w:val="affffffffffff6"/>
              <w:jc w:val="center"/>
              <w:rPr>
                <w:szCs w:val="18"/>
              </w:rPr>
            </w:pPr>
          </w:p>
        </w:tc>
        <w:tc>
          <w:tcPr>
            <w:tcW w:w="335" w:type="pct"/>
            <w:shd w:val="clear" w:color="auto" w:fill="auto"/>
            <w:vAlign w:val="center"/>
          </w:tcPr>
          <w:p w14:paraId="26ACB57F" w14:textId="77777777" w:rsidR="002A1C0F" w:rsidRDefault="002A1C0F" w:rsidP="0089258B">
            <w:pPr>
              <w:pStyle w:val="affffffffffff6"/>
              <w:jc w:val="center"/>
              <w:rPr>
                <w:szCs w:val="18"/>
              </w:rPr>
            </w:pPr>
          </w:p>
        </w:tc>
        <w:tc>
          <w:tcPr>
            <w:tcW w:w="335" w:type="pct"/>
            <w:shd w:val="clear" w:color="auto" w:fill="auto"/>
            <w:vAlign w:val="center"/>
          </w:tcPr>
          <w:p w14:paraId="4ABB944A" w14:textId="77777777" w:rsidR="002A1C0F" w:rsidRDefault="002A1C0F" w:rsidP="0089258B">
            <w:pPr>
              <w:pStyle w:val="affffffffffff6"/>
              <w:jc w:val="center"/>
              <w:rPr>
                <w:szCs w:val="18"/>
              </w:rPr>
            </w:pPr>
          </w:p>
        </w:tc>
        <w:tc>
          <w:tcPr>
            <w:tcW w:w="335" w:type="pct"/>
            <w:shd w:val="clear" w:color="auto" w:fill="auto"/>
            <w:vAlign w:val="center"/>
          </w:tcPr>
          <w:p w14:paraId="1934BBD8" w14:textId="77777777" w:rsidR="002A1C0F" w:rsidRDefault="002A1C0F" w:rsidP="0089258B">
            <w:pPr>
              <w:pStyle w:val="affffffffffff6"/>
              <w:jc w:val="center"/>
              <w:rPr>
                <w:szCs w:val="18"/>
              </w:rPr>
            </w:pPr>
          </w:p>
        </w:tc>
        <w:tc>
          <w:tcPr>
            <w:tcW w:w="336" w:type="pct"/>
            <w:shd w:val="clear" w:color="auto" w:fill="auto"/>
            <w:vAlign w:val="center"/>
          </w:tcPr>
          <w:p w14:paraId="17170299" w14:textId="77777777" w:rsidR="002A1C0F" w:rsidRDefault="002A1C0F" w:rsidP="0089258B">
            <w:pPr>
              <w:pStyle w:val="affffffffffff6"/>
              <w:jc w:val="center"/>
              <w:rPr>
                <w:szCs w:val="18"/>
              </w:rPr>
            </w:pPr>
          </w:p>
        </w:tc>
        <w:tc>
          <w:tcPr>
            <w:tcW w:w="470" w:type="pct"/>
            <w:shd w:val="clear" w:color="auto" w:fill="auto"/>
            <w:vAlign w:val="center"/>
          </w:tcPr>
          <w:p w14:paraId="68CB52BD" w14:textId="77777777" w:rsidR="002A1C0F" w:rsidRDefault="002A1C0F" w:rsidP="0089258B">
            <w:pPr>
              <w:pStyle w:val="affffffffffff6"/>
              <w:jc w:val="center"/>
              <w:rPr>
                <w:szCs w:val="18"/>
              </w:rPr>
            </w:pPr>
          </w:p>
        </w:tc>
        <w:tc>
          <w:tcPr>
            <w:tcW w:w="332" w:type="pct"/>
            <w:shd w:val="clear" w:color="auto" w:fill="auto"/>
            <w:vAlign w:val="center"/>
          </w:tcPr>
          <w:p w14:paraId="5B320E7A" w14:textId="77777777" w:rsidR="002A1C0F" w:rsidRDefault="002A1C0F" w:rsidP="0089258B">
            <w:pPr>
              <w:pStyle w:val="affffffffffff6"/>
              <w:jc w:val="center"/>
              <w:rPr>
                <w:szCs w:val="18"/>
              </w:rPr>
            </w:pPr>
          </w:p>
        </w:tc>
      </w:tr>
      <w:tr w:rsidR="002A1C0F" w14:paraId="30C020AD" w14:textId="77777777" w:rsidTr="002A1C0F">
        <w:trPr>
          <w:trHeight w:val="383"/>
          <w:jc w:val="center"/>
        </w:trPr>
        <w:tc>
          <w:tcPr>
            <w:tcW w:w="5000" w:type="pct"/>
            <w:gridSpan w:val="14"/>
            <w:shd w:val="clear" w:color="auto" w:fill="auto"/>
            <w:vAlign w:val="center"/>
          </w:tcPr>
          <w:p w14:paraId="37BC482B" w14:textId="77777777" w:rsidR="00E66034" w:rsidRPr="00E66034" w:rsidRDefault="00E66034" w:rsidP="00E66034">
            <w:pPr>
              <w:pStyle w:val="a5"/>
              <w:rPr>
                <w:rFonts w:ascii="黑体" w:eastAsia="黑体" w:hint="eastAsia"/>
              </w:rPr>
            </w:pPr>
            <w:r w:rsidRPr="00E66034">
              <w:rPr>
                <w:rFonts w:ascii="黑体" w:eastAsia="黑体" w:hint="eastAsia"/>
              </w:rPr>
              <w:t>工程措施名称：森林生态修复、城市绿地生态修复、矿山生态修复、流域水生态修复等。</w:t>
            </w:r>
          </w:p>
          <w:p w14:paraId="4D296419" w14:textId="77777777" w:rsidR="00E66034" w:rsidRPr="00E66034" w:rsidRDefault="00E66034" w:rsidP="00E66034">
            <w:pPr>
              <w:pStyle w:val="a5"/>
              <w:rPr>
                <w:rFonts w:ascii="黑体" w:eastAsia="黑体" w:hint="eastAsia"/>
              </w:rPr>
            </w:pPr>
            <w:r w:rsidRPr="00E66034">
              <w:rPr>
                <w:rFonts w:ascii="黑体" w:eastAsia="黑体" w:hint="eastAsia"/>
              </w:rPr>
              <w:t>修复面积：确定的图斑尺度修复地区的面积。</w:t>
            </w:r>
          </w:p>
          <w:p w14:paraId="47F2020D" w14:textId="77777777" w:rsidR="00E66034" w:rsidRPr="00E66034" w:rsidRDefault="00E66034" w:rsidP="00E66034">
            <w:pPr>
              <w:pStyle w:val="a5"/>
              <w:rPr>
                <w:rFonts w:ascii="黑体" w:eastAsia="黑体" w:hint="eastAsia"/>
              </w:rPr>
            </w:pPr>
            <w:r w:rsidRPr="00E66034">
              <w:rPr>
                <w:rFonts w:ascii="黑体" w:eastAsia="黑体" w:hint="eastAsia"/>
              </w:rPr>
              <w:t>责任部门：如涉及多个部门，请区分主责和配合部门，列出所有责任部门。</w:t>
            </w:r>
          </w:p>
          <w:p w14:paraId="2A4586F0" w14:textId="77777777" w:rsidR="00E66034" w:rsidRPr="00E66034" w:rsidRDefault="00E66034" w:rsidP="00E66034">
            <w:pPr>
              <w:pStyle w:val="a5"/>
              <w:rPr>
                <w:rFonts w:ascii="黑体" w:eastAsia="黑体" w:hint="eastAsia"/>
              </w:rPr>
            </w:pPr>
            <w:r w:rsidRPr="00E66034">
              <w:rPr>
                <w:rFonts w:ascii="黑体" w:eastAsia="黑体" w:hint="eastAsia"/>
              </w:rPr>
              <w:t>实施主体：填报具体实施该项生态修复项目的主体。</w:t>
            </w:r>
          </w:p>
          <w:p w14:paraId="48567356" w14:textId="77777777" w:rsidR="00E66034" w:rsidRPr="00E66034" w:rsidRDefault="00E66034" w:rsidP="00E66034">
            <w:pPr>
              <w:pStyle w:val="a5"/>
              <w:rPr>
                <w:rFonts w:ascii="黑体" w:eastAsia="黑体" w:hint="eastAsia"/>
              </w:rPr>
            </w:pPr>
            <w:r w:rsidRPr="00E66034">
              <w:rPr>
                <w:rFonts w:ascii="黑体" w:eastAsia="黑体" w:hint="eastAsia"/>
              </w:rPr>
              <w:t>资金来源：市级财政、区级财政、社会资本等（可细化到各部门</w:t>
            </w:r>
            <w:proofErr w:type="gramStart"/>
            <w:r w:rsidRPr="00E66034">
              <w:rPr>
                <w:rFonts w:ascii="黑体" w:eastAsia="黑体" w:hint="eastAsia"/>
              </w:rPr>
              <w:t>具体资金</w:t>
            </w:r>
            <w:proofErr w:type="gramEnd"/>
            <w:r w:rsidRPr="00E66034">
              <w:rPr>
                <w:rFonts w:ascii="黑体" w:eastAsia="黑体" w:hint="eastAsia"/>
              </w:rPr>
              <w:t>渠道）。</w:t>
            </w:r>
          </w:p>
          <w:p w14:paraId="37939564" w14:textId="77777777" w:rsidR="00E66034" w:rsidRPr="00E66034" w:rsidRDefault="00E66034" w:rsidP="00E66034">
            <w:pPr>
              <w:pStyle w:val="a5"/>
              <w:rPr>
                <w:rFonts w:ascii="黑体" w:eastAsia="黑体" w:hint="eastAsia"/>
              </w:rPr>
            </w:pPr>
            <w:r w:rsidRPr="00E66034">
              <w:rPr>
                <w:rFonts w:ascii="黑体" w:eastAsia="黑体" w:hint="eastAsia"/>
              </w:rPr>
              <w:t>具体工程措施：子工程采取的森林抚育、森林健康经营、低效林改造等具体措施。</w:t>
            </w:r>
          </w:p>
          <w:p w14:paraId="1A5E5A6F" w14:textId="54A2765E" w:rsidR="002A1C0F" w:rsidRPr="00C17402" w:rsidRDefault="00E66034" w:rsidP="00E66034">
            <w:pPr>
              <w:pStyle w:val="a5"/>
              <w:rPr>
                <w:rFonts w:hint="eastAsia"/>
              </w:rPr>
            </w:pPr>
            <w:r w:rsidRPr="00E66034">
              <w:rPr>
                <w:rFonts w:ascii="黑体" w:eastAsia="黑体" w:hint="eastAsia"/>
              </w:rPr>
              <w:t>项目进展：如已列入规划或工作计划、筹划中、已立项、未推进、其他，可拍照归档。</w:t>
            </w:r>
          </w:p>
        </w:tc>
      </w:tr>
    </w:tbl>
    <w:p w14:paraId="59508B86" w14:textId="77777777" w:rsidR="002A1C0F" w:rsidRDefault="002A1C0F" w:rsidP="002A1C0F">
      <w:pPr>
        <w:pStyle w:val="afffff2"/>
        <w:ind w:firstLine="420"/>
      </w:pPr>
    </w:p>
    <w:p w14:paraId="21FCFE86" w14:textId="77777777" w:rsidR="003E5E77" w:rsidRDefault="003E5E77" w:rsidP="002A1C0F">
      <w:pPr>
        <w:pStyle w:val="afffff2"/>
        <w:ind w:firstLine="420"/>
      </w:pPr>
    </w:p>
    <w:p w14:paraId="0BC647D2" w14:textId="77777777" w:rsidR="003E5E77" w:rsidRPr="002A1C0F" w:rsidRDefault="003E5E77" w:rsidP="002A1C0F">
      <w:pPr>
        <w:pStyle w:val="afffff2"/>
        <w:ind w:firstLine="420"/>
      </w:pPr>
    </w:p>
    <w:p w14:paraId="242F2B2B" w14:textId="77777777" w:rsidR="003E5E77" w:rsidRDefault="003E5E77" w:rsidP="00685392">
      <w:pPr>
        <w:pStyle w:val="afffff2"/>
        <w:ind w:firstLine="420"/>
        <w:sectPr w:rsidR="003E5E77" w:rsidSect="0033261B">
          <w:headerReference w:type="even" r:id="rId36"/>
          <w:headerReference w:type="default" r:id="rId37"/>
          <w:footerReference w:type="even" r:id="rId38"/>
          <w:footerReference w:type="default" r:id="rId39"/>
          <w:pgSz w:w="11906" w:h="16838" w:code="9"/>
          <w:pgMar w:top="1928" w:right="1134" w:bottom="1134" w:left="1134" w:header="1418" w:footer="1134" w:gutter="284"/>
          <w:cols w:space="425"/>
          <w:formProt w:val="0"/>
          <w:docGrid w:type="lines" w:linePitch="312"/>
        </w:sectPr>
      </w:pPr>
    </w:p>
    <w:p w14:paraId="5C841150" w14:textId="77777777" w:rsidR="002A1C0F" w:rsidRDefault="002A1C0F" w:rsidP="003E5E77">
      <w:pPr>
        <w:pStyle w:val="afe"/>
        <w:rPr>
          <w:rFonts w:hint="eastAsia"/>
          <w:vanish w:val="0"/>
        </w:rPr>
      </w:pPr>
    </w:p>
    <w:p w14:paraId="2EB602DD" w14:textId="77777777" w:rsidR="003E5E77" w:rsidRDefault="003E5E77" w:rsidP="003E5E77">
      <w:pPr>
        <w:pStyle w:val="aff4"/>
        <w:rPr>
          <w:vanish w:val="0"/>
        </w:rPr>
      </w:pPr>
    </w:p>
    <w:p w14:paraId="1E309721" w14:textId="69BB194E" w:rsidR="003E5E77" w:rsidRDefault="003E5E77" w:rsidP="0033261B">
      <w:pPr>
        <w:pStyle w:val="affa"/>
        <w:spacing w:after="156"/>
        <w:ind w:left="0"/>
      </w:pPr>
      <w:r>
        <w:br/>
      </w:r>
      <w:bookmarkStart w:id="219" w:name="_Toc179896514"/>
      <w:bookmarkStart w:id="220" w:name="_Toc179896545"/>
      <w:r>
        <w:rPr>
          <w:rFonts w:hint="eastAsia"/>
        </w:rPr>
        <w:t>（资料性）</w:t>
      </w:r>
      <w:r>
        <w:br/>
      </w:r>
      <w:r>
        <w:rPr>
          <w:rFonts w:hint="eastAsia"/>
        </w:rPr>
        <w:t>生态修复分区引导差异化修复要求</w:t>
      </w:r>
      <w:bookmarkEnd w:id="219"/>
      <w:bookmarkEnd w:id="220"/>
    </w:p>
    <w:p w14:paraId="317BE6DA" w14:textId="2AB55899" w:rsidR="003E5E77" w:rsidRPr="00E66034" w:rsidRDefault="002D5DCD" w:rsidP="003E5E77">
      <w:pPr>
        <w:pStyle w:val="afffff2"/>
        <w:ind w:firstLine="420"/>
      </w:pPr>
      <w:r w:rsidRPr="00E66034">
        <w:rPr>
          <w:rFonts w:hint="eastAsia"/>
        </w:rPr>
        <w:t>市级国土空间生态修复规划确定的</w:t>
      </w:r>
      <w:r w:rsidR="003E5E77" w:rsidRPr="00E66034">
        <w:rPr>
          <w:rFonts w:hint="eastAsia"/>
        </w:rPr>
        <w:t>生态修复分区引导差异化修复要求</w:t>
      </w:r>
      <w:r w:rsidRPr="00E66034">
        <w:rPr>
          <w:rFonts w:hint="eastAsia"/>
        </w:rPr>
        <w:t>参</w:t>
      </w:r>
      <w:r w:rsidR="003E5E77" w:rsidRPr="00E66034">
        <w:rPr>
          <w:rFonts w:hint="eastAsia"/>
        </w:rPr>
        <w:t>见表</w:t>
      </w:r>
      <w:r w:rsidR="003E5E77" w:rsidRPr="00E66034">
        <w:t>C.1</w:t>
      </w:r>
      <w:r w:rsidR="003E5E77" w:rsidRPr="00E66034">
        <w:rPr>
          <w:rFonts w:hint="eastAsia"/>
        </w:rPr>
        <w:t>。</w:t>
      </w:r>
    </w:p>
    <w:p w14:paraId="79540744" w14:textId="6000D09A" w:rsidR="003E5E77" w:rsidRPr="00E66034" w:rsidRDefault="00E66034" w:rsidP="003E5E77">
      <w:pPr>
        <w:pStyle w:val="aff5"/>
        <w:spacing w:before="156" w:after="156"/>
      </w:pPr>
      <w:r w:rsidRPr="00E66034">
        <w:rPr>
          <w:rFonts w:hint="eastAsia"/>
        </w:rPr>
        <w:t>生态修复分区引导差异化修复要求</w:t>
      </w:r>
      <w:r w:rsidR="003E5E77" w:rsidRPr="00E66034">
        <w:rPr>
          <w:rFonts w:hint="eastAsia"/>
        </w:rPr>
        <w:t>表</w:t>
      </w:r>
    </w:p>
    <w:tbl>
      <w:tblPr>
        <w:tblStyle w:val="affffffffff3"/>
        <w:tblW w:w="5000" w:type="pct"/>
        <w:jc w:val="center"/>
        <w:tblLook w:val="04A0" w:firstRow="1" w:lastRow="0" w:firstColumn="1" w:lastColumn="0" w:noHBand="0" w:noVBand="1"/>
      </w:tblPr>
      <w:tblGrid>
        <w:gridCol w:w="888"/>
        <w:gridCol w:w="1011"/>
        <w:gridCol w:w="7445"/>
      </w:tblGrid>
      <w:tr w:rsidR="003E5E77" w14:paraId="7A5152CF" w14:textId="77777777" w:rsidTr="003E5E77">
        <w:trPr>
          <w:trHeight w:hRule="exact" w:val="355"/>
          <w:tblHeader/>
          <w:jc w:val="center"/>
        </w:trPr>
        <w:tc>
          <w:tcPr>
            <w:tcW w:w="1016" w:type="pct"/>
            <w:gridSpan w:val="2"/>
            <w:vAlign w:val="center"/>
          </w:tcPr>
          <w:p w14:paraId="27A7C63F" w14:textId="77777777" w:rsidR="003E5E77" w:rsidRDefault="003E5E77" w:rsidP="0089258B">
            <w:pPr>
              <w:pStyle w:val="affffffffffff6"/>
              <w:jc w:val="center"/>
              <w:rPr>
                <w:szCs w:val="18"/>
              </w:rPr>
            </w:pPr>
            <w:r>
              <w:rPr>
                <w:rFonts w:hint="eastAsia"/>
                <w:szCs w:val="18"/>
              </w:rPr>
              <w:t>生态修复分区</w:t>
            </w:r>
          </w:p>
        </w:tc>
        <w:tc>
          <w:tcPr>
            <w:tcW w:w="3984" w:type="pct"/>
            <w:vAlign w:val="center"/>
          </w:tcPr>
          <w:p w14:paraId="6A6D332E" w14:textId="77777777" w:rsidR="003E5E77" w:rsidRDefault="003E5E77" w:rsidP="0089258B">
            <w:pPr>
              <w:pStyle w:val="affffffffffff6"/>
              <w:jc w:val="center"/>
              <w:rPr>
                <w:szCs w:val="18"/>
              </w:rPr>
            </w:pPr>
            <w:r>
              <w:rPr>
                <w:rFonts w:hint="eastAsia"/>
                <w:szCs w:val="18"/>
              </w:rPr>
              <w:t>生态修复要求</w:t>
            </w:r>
          </w:p>
        </w:tc>
      </w:tr>
      <w:tr w:rsidR="003E5E77" w14:paraId="71787E6B" w14:textId="77777777" w:rsidTr="003E5E77">
        <w:trPr>
          <w:trHeight w:hRule="exact" w:val="3124"/>
          <w:tblHeader/>
          <w:jc w:val="center"/>
        </w:trPr>
        <w:tc>
          <w:tcPr>
            <w:tcW w:w="475" w:type="pct"/>
            <w:vMerge w:val="restart"/>
            <w:vAlign w:val="center"/>
          </w:tcPr>
          <w:p w14:paraId="1CE2CD02" w14:textId="77777777" w:rsidR="003E5E77" w:rsidRDefault="003E5E77" w:rsidP="0089258B">
            <w:pPr>
              <w:pStyle w:val="affffffffffff6"/>
              <w:jc w:val="center"/>
              <w:rPr>
                <w:szCs w:val="18"/>
              </w:rPr>
            </w:pPr>
            <w:r>
              <w:rPr>
                <w:rFonts w:hint="eastAsia"/>
                <w:szCs w:val="18"/>
              </w:rPr>
              <w:t>Ⅰ</w:t>
            </w:r>
            <w:r>
              <w:rPr>
                <w:rFonts w:hint="eastAsia"/>
                <w:szCs w:val="18"/>
              </w:rPr>
              <w:t>-1</w:t>
            </w:r>
            <w:r>
              <w:rPr>
                <w:rFonts w:hint="eastAsia"/>
                <w:szCs w:val="18"/>
              </w:rPr>
              <w:t>北部山区水源涵养功能提升区</w:t>
            </w:r>
          </w:p>
        </w:tc>
        <w:tc>
          <w:tcPr>
            <w:tcW w:w="541" w:type="pct"/>
            <w:vAlign w:val="center"/>
          </w:tcPr>
          <w:p w14:paraId="43DF784E" w14:textId="77777777" w:rsidR="003E5E77" w:rsidRDefault="003E5E77" w:rsidP="0089258B">
            <w:pPr>
              <w:pStyle w:val="affffffffffff6"/>
              <w:jc w:val="center"/>
              <w:rPr>
                <w:szCs w:val="18"/>
              </w:rPr>
            </w:pPr>
            <w:r>
              <w:rPr>
                <w:rFonts w:hint="eastAsia"/>
                <w:szCs w:val="18"/>
              </w:rPr>
              <w:t>Ⅰ</w:t>
            </w:r>
            <w:r>
              <w:rPr>
                <w:rFonts w:hint="eastAsia"/>
                <w:szCs w:val="18"/>
              </w:rPr>
              <w:t>-1-1</w:t>
            </w:r>
            <w:r>
              <w:rPr>
                <w:rFonts w:hint="eastAsia"/>
                <w:szCs w:val="18"/>
              </w:rPr>
              <w:t>密云水库上游水源涵养区</w:t>
            </w:r>
          </w:p>
        </w:tc>
        <w:tc>
          <w:tcPr>
            <w:tcW w:w="3984" w:type="pct"/>
            <w:vAlign w:val="center"/>
          </w:tcPr>
          <w:p w14:paraId="6F17131D" w14:textId="77777777" w:rsidR="003E5E77" w:rsidRDefault="003E5E77" w:rsidP="0089258B">
            <w:pPr>
              <w:pStyle w:val="affffffffffff6"/>
              <w:rPr>
                <w:szCs w:val="18"/>
              </w:rPr>
            </w:pPr>
            <w:r>
              <w:rPr>
                <w:rFonts w:hint="eastAsia"/>
                <w:szCs w:val="18"/>
              </w:rPr>
              <w:t>该区以保护保育和自然恢复为主，人工修复和生态整治为辅。</w:t>
            </w:r>
          </w:p>
          <w:p w14:paraId="63452403" w14:textId="77777777" w:rsidR="003E5E77" w:rsidRDefault="003E5E77" w:rsidP="0089258B">
            <w:pPr>
              <w:pStyle w:val="affffffffffff6"/>
              <w:rPr>
                <w:szCs w:val="18"/>
              </w:rPr>
            </w:pPr>
            <w:r>
              <w:rPr>
                <w:rFonts w:hint="eastAsia"/>
                <w:szCs w:val="18"/>
              </w:rPr>
              <w:t>（</w:t>
            </w:r>
            <w:r>
              <w:rPr>
                <w:rFonts w:hint="eastAsia"/>
                <w:szCs w:val="18"/>
              </w:rPr>
              <w:t>1</w:t>
            </w:r>
            <w:r>
              <w:rPr>
                <w:rFonts w:hint="eastAsia"/>
                <w:szCs w:val="18"/>
              </w:rPr>
              <w:t>）构建多水源的水资源保障体系，强化京</w:t>
            </w:r>
            <w:proofErr w:type="gramStart"/>
            <w:r>
              <w:rPr>
                <w:rFonts w:hint="eastAsia"/>
                <w:szCs w:val="18"/>
              </w:rPr>
              <w:t>冀区域</w:t>
            </w:r>
            <w:proofErr w:type="gramEnd"/>
            <w:r>
              <w:rPr>
                <w:rFonts w:hint="eastAsia"/>
                <w:szCs w:val="18"/>
              </w:rPr>
              <w:t>协同合作确保首都水安全；</w:t>
            </w:r>
          </w:p>
          <w:p w14:paraId="6E837741" w14:textId="77777777" w:rsidR="003E5E77" w:rsidRDefault="003E5E77" w:rsidP="0089258B">
            <w:pPr>
              <w:pStyle w:val="affffffffffff6"/>
              <w:rPr>
                <w:szCs w:val="18"/>
              </w:rPr>
            </w:pPr>
            <w:r>
              <w:rPr>
                <w:rFonts w:hint="eastAsia"/>
                <w:szCs w:val="18"/>
              </w:rPr>
              <w:t>（</w:t>
            </w:r>
            <w:r>
              <w:rPr>
                <w:rFonts w:hint="eastAsia"/>
                <w:szCs w:val="18"/>
              </w:rPr>
              <w:t>2</w:t>
            </w:r>
            <w:r>
              <w:rPr>
                <w:rFonts w:hint="eastAsia"/>
                <w:szCs w:val="18"/>
              </w:rPr>
              <w:t>）实施生态空间管控、</w:t>
            </w:r>
            <w:proofErr w:type="gramStart"/>
            <w:r>
              <w:rPr>
                <w:rFonts w:hint="eastAsia"/>
                <w:szCs w:val="18"/>
              </w:rPr>
              <w:t>库滨带</w:t>
            </w:r>
            <w:proofErr w:type="gramEnd"/>
            <w:r>
              <w:rPr>
                <w:rFonts w:hint="eastAsia"/>
                <w:szCs w:val="18"/>
              </w:rPr>
              <w:t>和入库口湿地恢复；</w:t>
            </w:r>
          </w:p>
          <w:p w14:paraId="4482F598" w14:textId="77777777" w:rsidR="003E5E77" w:rsidRDefault="003E5E77" w:rsidP="0089258B">
            <w:pPr>
              <w:pStyle w:val="affffffffffff6"/>
              <w:rPr>
                <w:szCs w:val="18"/>
              </w:rPr>
            </w:pPr>
            <w:r>
              <w:rPr>
                <w:rFonts w:hint="eastAsia"/>
                <w:szCs w:val="18"/>
              </w:rPr>
              <w:t>（</w:t>
            </w:r>
            <w:r>
              <w:rPr>
                <w:rFonts w:hint="eastAsia"/>
                <w:szCs w:val="18"/>
              </w:rPr>
              <w:t>3</w:t>
            </w:r>
            <w:r>
              <w:rPr>
                <w:rFonts w:hint="eastAsia"/>
                <w:szCs w:val="18"/>
              </w:rPr>
              <w:t>）加强湿地生境保育和营建，强化生野生动物保护和流域湿地生物多样性保护；</w:t>
            </w:r>
          </w:p>
          <w:p w14:paraId="6F14A128" w14:textId="77777777" w:rsidR="003E5E77" w:rsidRDefault="003E5E77" w:rsidP="0089258B">
            <w:pPr>
              <w:pStyle w:val="affffffffffff6"/>
              <w:rPr>
                <w:szCs w:val="18"/>
              </w:rPr>
            </w:pPr>
            <w:r>
              <w:rPr>
                <w:rFonts w:hint="eastAsia"/>
                <w:szCs w:val="18"/>
              </w:rPr>
              <w:t>（</w:t>
            </w:r>
            <w:r>
              <w:rPr>
                <w:rFonts w:hint="eastAsia"/>
                <w:szCs w:val="18"/>
              </w:rPr>
              <w:t>4</w:t>
            </w:r>
            <w:r>
              <w:rPr>
                <w:rFonts w:hint="eastAsia"/>
                <w:szCs w:val="18"/>
              </w:rPr>
              <w:t>）严格执行水源保护区范围的保护和管控要求，确保饮用水安全。</w:t>
            </w:r>
          </w:p>
          <w:p w14:paraId="05776CAD" w14:textId="77777777" w:rsidR="003E5E77" w:rsidRDefault="003E5E77" w:rsidP="0089258B">
            <w:pPr>
              <w:pStyle w:val="affffffffffff6"/>
              <w:rPr>
                <w:szCs w:val="18"/>
              </w:rPr>
            </w:pPr>
            <w:r>
              <w:rPr>
                <w:rFonts w:hint="eastAsia"/>
                <w:szCs w:val="18"/>
              </w:rPr>
              <w:t>（</w:t>
            </w:r>
            <w:r>
              <w:rPr>
                <w:rFonts w:hint="eastAsia"/>
                <w:szCs w:val="18"/>
              </w:rPr>
              <w:t>5</w:t>
            </w:r>
            <w:r>
              <w:rPr>
                <w:rFonts w:hint="eastAsia"/>
                <w:szCs w:val="18"/>
              </w:rPr>
              <w:t>）推进关停及生产矿山的生态修复与转型利用，全面实施废弃矿山生态修复；</w:t>
            </w:r>
          </w:p>
          <w:p w14:paraId="5190E71D" w14:textId="77777777" w:rsidR="003E5E77" w:rsidRDefault="003E5E77" w:rsidP="0089258B">
            <w:pPr>
              <w:pStyle w:val="affffffffffff6"/>
              <w:rPr>
                <w:szCs w:val="18"/>
              </w:rPr>
            </w:pPr>
            <w:r>
              <w:rPr>
                <w:rFonts w:hint="eastAsia"/>
                <w:szCs w:val="18"/>
              </w:rPr>
              <w:t>（</w:t>
            </w:r>
            <w:r>
              <w:rPr>
                <w:rFonts w:hint="eastAsia"/>
                <w:szCs w:val="18"/>
              </w:rPr>
              <w:t>6</w:t>
            </w:r>
            <w:r>
              <w:rPr>
                <w:rFonts w:hint="eastAsia"/>
                <w:szCs w:val="18"/>
              </w:rPr>
              <w:t>）推进中幼林抚育、低质低效林分改造，精准提升森林质量，提高森林水源涵养功能；</w:t>
            </w:r>
          </w:p>
          <w:p w14:paraId="3EFF1B34" w14:textId="77777777" w:rsidR="003E5E77" w:rsidRDefault="003E5E77" w:rsidP="0089258B">
            <w:pPr>
              <w:pStyle w:val="affffffffffff6"/>
              <w:rPr>
                <w:szCs w:val="18"/>
              </w:rPr>
            </w:pPr>
            <w:r>
              <w:rPr>
                <w:rFonts w:hint="eastAsia"/>
                <w:szCs w:val="18"/>
              </w:rPr>
              <w:t>（</w:t>
            </w:r>
            <w:r>
              <w:rPr>
                <w:rFonts w:hint="eastAsia"/>
                <w:szCs w:val="18"/>
              </w:rPr>
              <w:t>7</w:t>
            </w:r>
            <w:r>
              <w:rPr>
                <w:rFonts w:hint="eastAsia"/>
                <w:szCs w:val="18"/>
              </w:rPr>
              <w:t>）强化自然保护地和生态保护红线的刚性管控，加强天然林和原生地带性植被保护，加强对多样珍稀物种的保护；</w:t>
            </w:r>
          </w:p>
          <w:p w14:paraId="5BC3614C" w14:textId="77777777" w:rsidR="003E5E77" w:rsidRDefault="003E5E77" w:rsidP="0089258B">
            <w:pPr>
              <w:pStyle w:val="affffffffffff6"/>
              <w:rPr>
                <w:szCs w:val="18"/>
              </w:rPr>
            </w:pPr>
            <w:r>
              <w:rPr>
                <w:rFonts w:hint="eastAsia"/>
                <w:szCs w:val="18"/>
              </w:rPr>
              <w:t>（</w:t>
            </w:r>
            <w:r>
              <w:rPr>
                <w:rFonts w:hint="eastAsia"/>
                <w:szCs w:val="18"/>
              </w:rPr>
              <w:t>8</w:t>
            </w:r>
            <w:r>
              <w:rPr>
                <w:rFonts w:hint="eastAsia"/>
                <w:szCs w:val="18"/>
              </w:rPr>
              <w:t>）严守耕地保护底线，加强农业生态保护和修复，提高农田的生态功能。</w:t>
            </w:r>
          </w:p>
        </w:tc>
      </w:tr>
      <w:tr w:rsidR="003E5E77" w14:paraId="776C222F" w14:textId="77777777" w:rsidTr="003E5E77">
        <w:trPr>
          <w:trHeight w:hRule="exact" w:val="1552"/>
          <w:tblHeader/>
          <w:jc w:val="center"/>
        </w:trPr>
        <w:tc>
          <w:tcPr>
            <w:tcW w:w="475" w:type="pct"/>
            <w:vMerge/>
            <w:vAlign w:val="center"/>
          </w:tcPr>
          <w:p w14:paraId="3696B899" w14:textId="77777777" w:rsidR="003E5E77" w:rsidRDefault="003E5E77" w:rsidP="0089258B">
            <w:pPr>
              <w:pStyle w:val="affffffffffff6"/>
              <w:jc w:val="center"/>
              <w:rPr>
                <w:szCs w:val="18"/>
              </w:rPr>
            </w:pPr>
          </w:p>
        </w:tc>
        <w:tc>
          <w:tcPr>
            <w:tcW w:w="541" w:type="pct"/>
            <w:vAlign w:val="center"/>
          </w:tcPr>
          <w:p w14:paraId="4F348472" w14:textId="77777777" w:rsidR="003E5E77" w:rsidRDefault="003E5E77" w:rsidP="0089258B">
            <w:pPr>
              <w:pStyle w:val="affffffffffff6"/>
              <w:jc w:val="center"/>
              <w:rPr>
                <w:rFonts w:eastAsia="仿宋"/>
                <w:szCs w:val="18"/>
              </w:rPr>
            </w:pPr>
            <w:r>
              <w:rPr>
                <w:rFonts w:hint="eastAsia"/>
                <w:szCs w:val="18"/>
              </w:rPr>
              <w:t>Ⅰ</w:t>
            </w:r>
            <w:r>
              <w:rPr>
                <w:rFonts w:hint="eastAsia"/>
                <w:szCs w:val="18"/>
              </w:rPr>
              <w:t>-1-2</w:t>
            </w:r>
            <w:r>
              <w:rPr>
                <w:rFonts w:hint="eastAsia"/>
                <w:szCs w:val="18"/>
              </w:rPr>
              <w:t>密云水库南部水生态</w:t>
            </w:r>
            <w:proofErr w:type="gramStart"/>
            <w:r>
              <w:rPr>
                <w:rFonts w:hint="eastAsia"/>
                <w:szCs w:val="18"/>
              </w:rPr>
              <w:t>修复区</w:t>
            </w:r>
            <w:proofErr w:type="gramEnd"/>
          </w:p>
        </w:tc>
        <w:tc>
          <w:tcPr>
            <w:tcW w:w="3984" w:type="pct"/>
            <w:vAlign w:val="center"/>
          </w:tcPr>
          <w:p w14:paraId="2CC9F277" w14:textId="77777777" w:rsidR="003E5E77" w:rsidRDefault="003E5E77" w:rsidP="0089258B">
            <w:pPr>
              <w:pStyle w:val="affffffffffff6"/>
              <w:rPr>
                <w:szCs w:val="18"/>
              </w:rPr>
            </w:pPr>
            <w:r>
              <w:rPr>
                <w:rFonts w:hint="eastAsia"/>
                <w:szCs w:val="18"/>
              </w:rPr>
              <w:t>该区以保护保育和自然恢复为主，人工修复和生态整治为辅。</w:t>
            </w:r>
          </w:p>
          <w:p w14:paraId="5A678C08" w14:textId="77777777" w:rsidR="003E5E77" w:rsidRDefault="003E5E77" w:rsidP="0089258B">
            <w:pPr>
              <w:pStyle w:val="affffffffffff6"/>
              <w:rPr>
                <w:szCs w:val="18"/>
              </w:rPr>
            </w:pPr>
            <w:r>
              <w:rPr>
                <w:rFonts w:hint="eastAsia"/>
                <w:szCs w:val="18"/>
              </w:rPr>
              <w:t>（</w:t>
            </w:r>
            <w:r>
              <w:rPr>
                <w:rFonts w:hint="eastAsia"/>
                <w:szCs w:val="18"/>
              </w:rPr>
              <w:t>1</w:t>
            </w:r>
            <w:r>
              <w:rPr>
                <w:rFonts w:hint="eastAsia"/>
                <w:szCs w:val="18"/>
              </w:rPr>
              <w:t>）加强水系保护、建设用地管控和农业面源污染防治；</w:t>
            </w:r>
          </w:p>
          <w:p w14:paraId="5173EFB6" w14:textId="77777777" w:rsidR="003E5E77" w:rsidRDefault="003E5E77" w:rsidP="0089258B">
            <w:pPr>
              <w:pStyle w:val="affffffffffff6"/>
              <w:rPr>
                <w:szCs w:val="18"/>
              </w:rPr>
            </w:pPr>
            <w:r>
              <w:rPr>
                <w:rFonts w:hint="eastAsia"/>
                <w:szCs w:val="18"/>
              </w:rPr>
              <w:t>（</w:t>
            </w:r>
            <w:r>
              <w:rPr>
                <w:rFonts w:hint="eastAsia"/>
                <w:szCs w:val="18"/>
              </w:rPr>
              <w:t>2</w:t>
            </w:r>
            <w:r>
              <w:rPr>
                <w:rFonts w:hint="eastAsia"/>
                <w:szCs w:val="18"/>
              </w:rPr>
              <w:t>）推进清洁小流域治理和水源涵养林建设；</w:t>
            </w:r>
          </w:p>
          <w:p w14:paraId="67C00D07" w14:textId="77777777" w:rsidR="003E5E77" w:rsidRDefault="003E5E77" w:rsidP="0089258B">
            <w:pPr>
              <w:pStyle w:val="affffffffffff6"/>
              <w:rPr>
                <w:szCs w:val="18"/>
              </w:rPr>
            </w:pPr>
            <w:r>
              <w:rPr>
                <w:rFonts w:hint="eastAsia"/>
                <w:szCs w:val="18"/>
              </w:rPr>
              <w:t>（</w:t>
            </w:r>
            <w:r>
              <w:rPr>
                <w:rFonts w:hint="eastAsia"/>
                <w:szCs w:val="18"/>
              </w:rPr>
              <w:t>3</w:t>
            </w:r>
            <w:r>
              <w:rPr>
                <w:rFonts w:hint="eastAsia"/>
                <w:szCs w:val="18"/>
              </w:rPr>
              <w:t>）加强森林抚育和恢复，精准提升森林质量；</w:t>
            </w:r>
          </w:p>
          <w:p w14:paraId="4DC0C5AB" w14:textId="77777777" w:rsidR="003E5E77" w:rsidRDefault="003E5E77" w:rsidP="0089258B">
            <w:pPr>
              <w:pStyle w:val="affffffffffff6"/>
              <w:rPr>
                <w:szCs w:val="18"/>
              </w:rPr>
            </w:pPr>
            <w:r>
              <w:rPr>
                <w:rFonts w:hint="eastAsia"/>
                <w:szCs w:val="18"/>
              </w:rPr>
              <w:t>（</w:t>
            </w:r>
            <w:r>
              <w:rPr>
                <w:rFonts w:hint="eastAsia"/>
                <w:szCs w:val="18"/>
              </w:rPr>
              <w:t>4</w:t>
            </w:r>
            <w:r>
              <w:rPr>
                <w:rFonts w:hint="eastAsia"/>
                <w:szCs w:val="18"/>
              </w:rPr>
              <w:t>）全面实施矿山生态修复，促进转型发展。</w:t>
            </w:r>
          </w:p>
        </w:tc>
      </w:tr>
      <w:tr w:rsidR="003E5E77" w14:paraId="4C417E76" w14:textId="77777777" w:rsidTr="003E5E77">
        <w:trPr>
          <w:trHeight w:hRule="exact" w:val="1986"/>
          <w:tblHeader/>
          <w:jc w:val="center"/>
        </w:trPr>
        <w:tc>
          <w:tcPr>
            <w:tcW w:w="475" w:type="pct"/>
            <w:vMerge/>
            <w:vAlign w:val="center"/>
          </w:tcPr>
          <w:p w14:paraId="0A6868F4" w14:textId="77777777" w:rsidR="003E5E77" w:rsidRDefault="003E5E77" w:rsidP="0089258B">
            <w:pPr>
              <w:pStyle w:val="affffffffffff6"/>
              <w:jc w:val="center"/>
              <w:rPr>
                <w:szCs w:val="18"/>
              </w:rPr>
            </w:pPr>
          </w:p>
        </w:tc>
        <w:tc>
          <w:tcPr>
            <w:tcW w:w="541" w:type="pct"/>
            <w:vAlign w:val="center"/>
          </w:tcPr>
          <w:p w14:paraId="628F0020" w14:textId="77777777" w:rsidR="003E5E77" w:rsidRDefault="003E5E77" w:rsidP="0089258B">
            <w:pPr>
              <w:pStyle w:val="affffffffffff6"/>
              <w:jc w:val="center"/>
              <w:rPr>
                <w:szCs w:val="18"/>
              </w:rPr>
            </w:pPr>
            <w:r>
              <w:rPr>
                <w:rFonts w:hint="eastAsia"/>
                <w:szCs w:val="18"/>
              </w:rPr>
              <w:t>Ⅰ</w:t>
            </w:r>
            <w:r>
              <w:rPr>
                <w:rFonts w:hint="eastAsia"/>
                <w:szCs w:val="18"/>
              </w:rPr>
              <w:t>-1-3</w:t>
            </w:r>
            <w:r>
              <w:rPr>
                <w:rFonts w:hint="eastAsia"/>
                <w:szCs w:val="18"/>
              </w:rPr>
              <w:t>延庆水源涵养与复合功能</w:t>
            </w:r>
            <w:proofErr w:type="gramStart"/>
            <w:r>
              <w:rPr>
                <w:rFonts w:hint="eastAsia"/>
                <w:szCs w:val="18"/>
              </w:rPr>
              <w:t>修复区</w:t>
            </w:r>
            <w:proofErr w:type="gramEnd"/>
          </w:p>
        </w:tc>
        <w:tc>
          <w:tcPr>
            <w:tcW w:w="3984" w:type="pct"/>
            <w:vAlign w:val="center"/>
          </w:tcPr>
          <w:p w14:paraId="2304C144" w14:textId="77777777" w:rsidR="003E5E77" w:rsidRDefault="003E5E77" w:rsidP="0089258B">
            <w:pPr>
              <w:pStyle w:val="affffffffffff6"/>
              <w:rPr>
                <w:szCs w:val="18"/>
              </w:rPr>
            </w:pPr>
            <w:r>
              <w:rPr>
                <w:rFonts w:hint="eastAsia"/>
                <w:szCs w:val="18"/>
              </w:rPr>
              <w:t>该区以保护保育为主，自然恢复、人工修复和生态整治为辅。</w:t>
            </w:r>
          </w:p>
          <w:p w14:paraId="087707ED" w14:textId="77777777" w:rsidR="003E5E77" w:rsidRDefault="003E5E77" w:rsidP="0089258B">
            <w:pPr>
              <w:pStyle w:val="affffffffffff6"/>
              <w:rPr>
                <w:szCs w:val="18"/>
              </w:rPr>
            </w:pPr>
            <w:r>
              <w:rPr>
                <w:rFonts w:hint="eastAsia"/>
                <w:szCs w:val="18"/>
              </w:rPr>
              <w:t>（</w:t>
            </w:r>
            <w:r>
              <w:rPr>
                <w:rFonts w:hint="eastAsia"/>
                <w:szCs w:val="18"/>
              </w:rPr>
              <w:t>1</w:t>
            </w:r>
            <w:r>
              <w:rPr>
                <w:rFonts w:hint="eastAsia"/>
                <w:szCs w:val="18"/>
              </w:rPr>
              <w:t>）建设生态清洁小流域，强化水源涵养和水土保持，推进湿地恢复与水质净化；</w:t>
            </w:r>
          </w:p>
          <w:p w14:paraId="5977C7BE" w14:textId="77777777" w:rsidR="003E5E77" w:rsidRDefault="003E5E77" w:rsidP="0089258B">
            <w:pPr>
              <w:pStyle w:val="affffffffffff6"/>
              <w:rPr>
                <w:szCs w:val="18"/>
              </w:rPr>
            </w:pPr>
            <w:r>
              <w:rPr>
                <w:rFonts w:hint="eastAsia"/>
                <w:szCs w:val="18"/>
              </w:rPr>
              <w:t>（</w:t>
            </w:r>
            <w:r>
              <w:rPr>
                <w:rFonts w:hint="eastAsia"/>
                <w:szCs w:val="18"/>
              </w:rPr>
              <w:t>2</w:t>
            </w:r>
            <w:r>
              <w:rPr>
                <w:rFonts w:hint="eastAsia"/>
                <w:szCs w:val="18"/>
              </w:rPr>
              <w:t>）加强生物多样性集中分布区的保护，为鸟类迁徙、觅食、越冬和繁殖提供栖息地；</w:t>
            </w:r>
          </w:p>
          <w:p w14:paraId="6336AA26" w14:textId="77777777" w:rsidR="003E5E77" w:rsidRDefault="003E5E77" w:rsidP="0089258B">
            <w:pPr>
              <w:pStyle w:val="affffffffffff6"/>
              <w:rPr>
                <w:szCs w:val="18"/>
              </w:rPr>
            </w:pPr>
            <w:r>
              <w:rPr>
                <w:rFonts w:hint="eastAsia"/>
                <w:szCs w:val="18"/>
              </w:rPr>
              <w:t>（</w:t>
            </w:r>
            <w:r>
              <w:rPr>
                <w:rFonts w:hint="eastAsia"/>
                <w:szCs w:val="18"/>
              </w:rPr>
              <w:t>3</w:t>
            </w:r>
            <w:r>
              <w:rPr>
                <w:rFonts w:hint="eastAsia"/>
                <w:szCs w:val="18"/>
              </w:rPr>
              <w:t>）严守永久基本农田保护红线，推进农田生态修复，防止耕地非农化防治农业面源污染，营造多样的农田景观，提高生境质量；</w:t>
            </w:r>
          </w:p>
          <w:p w14:paraId="432A63BF" w14:textId="77777777" w:rsidR="003E5E77" w:rsidRDefault="003E5E77" w:rsidP="0089258B">
            <w:pPr>
              <w:pStyle w:val="affffffffffff6"/>
              <w:rPr>
                <w:szCs w:val="18"/>
              </w:rPr>
            </w:pPr>
            <w:r>
              <w:rPr>
                <w:rFonts w:hint="eastAsia"/>
                <w:szCs w:val="18"/>
              </w:rPr>
              <w:t>（</w:t>
            </w:r>
            <w:r>
              <w:rPr>
                <w:rFonts w:hint="eastAsia"/>
                <w:szCs w:val="18"/>
              </w:rPr>
              <w:t>4</w:t>
            </w:r>
            <w:r>
              <w:rPr>
                <w:rFonts w:hint="eastAsia"/>
                <w:szCs w:val="18"/>
              </w:rPr>
              <w:t>）对低质低效林、退化林进行修复，提升森林质量。</w:t>
            </w:r>
          </w:p>
        </w:tc>
      </w:tr>
    </w:tbl>
    <w:p w14:paraId="4092684B" w14:textId="6D8A86DD" w:rsidR="003E5E77" w:rsidRPr="003E5E77" w:rsidRDefault="003E5E77" w:rsidP="003E5E77">
      <w:pPr>
        <w:pStyle w:val="afffff2"/>
        <w:pageBreakBefore/>
        <w:spacing w:beforeLines="50" w:before="156" w:afterLines="50" w:after="156"/>
        <w:ind w:firstLineChars="0" w:firstLine="0"/>
        <w:jc w:val="center"/>
        <w:rPr>
          <w:rFonts w:ascii="黑体" w:eastAsia="黑体" w:hAnsi="黑体" w:hint="eastAsia"/>
        </w:rPr>
      </w:pPr>
      <w:r w:rsidRPr="003E5E77">
        <w:rPr>
          <w:rFonts w:ascii="黑体" w:eastAsia="黑体" w:hAnsi="黑体" w:hint="eastAsia"/>
        </w:rPr>
        <w:lastRenderedPageBreak/>
        <w:t>表C.1  生态修复分区引导差异化修复要求表</w:t>
      </w:r>
      <w:r w:rsidRPr="003E5E77">
        <w:rPr>
          <w:rFonts w:hAnsi="宋体" w:hint="eastAsia"/>
        </w:rPr>
        <w:t>（续）</w:t>
      </w:r>
    </w:p>
    <w:tbl>
      <w:tblPr>
        <w:tblStyle w:val="affffffffff3"/>
        <w:tblW w:w="5000" w:type="pct"/>
        <w:jc w:val="center"/>
        <w:tblLook w:val="04A0" w:firstRow="1" w:lastRow="0" w:firstColumn="1" w:lastColumn="0" w:noHBand="0" w:noVBand="1"/>
      </w:tblPr>
      <w:tblGrid>
        <w:gridCol w:w="888"/>
        <w:gridCol w:w="1011"/>
        <w:gridCol w:w="7445"/>
      </w:tblGrid>
      <w:tr w:rsidR="001869B1" w14:paraId="38FFD67D" w14:textId="77777777" w:rsidTr="001869B1">
        <w:trPr>
          <w:trHeight w:hRule="exact" w:val="543"/>
          <w:jc w:val="center"/>
        </w:trPr>
        <w:tc>
          <w:tcPr>
            <w:tcW w:w="1016" w:type="pct"/>
            <w:gridSpan w:val="2"/>
            <w:vAlign w:val="center"/>
          </w:tcPr>
          <w:p w14:paraId="3A9913A4" w14:textId="62A5539F" w:rsidR="001869B1" w:rsidRDefault="001869B1" w:rsidP="001869B1">
            <w:pPr>
              <w:pStyle w:val="affffffffffff6"/>
              <w:jc w:val="center"/>
              <w:rPr>
                <w:szCs w:val="18"/>
              </w:rPr>
            </w:pPr>
            <w:r>
              <w:rPr>
                <w:rFonts w:hint="eastAsia"/>
                <w:szCs w:val="18"/>
              </w:rPr>
              <w:t>生态修复分区</w:t>
            </w:r>
          </w:p>
        </w:tc>
        <w:tc>
          <w:tcPr>
            <w:tcW w:w="3984" w:type="pct"/>
            <w:vAlign w:val="center"/>
          </w:tcPr>
          <w:p w14:paraId="69929F8D" w14:textId="097A86BB" w:rsidR="001869B1" w:rsidRDefault="001869B1" w:rsidP="001869B1">
            <w:pPr>
              <w:pStyle w:val="affffffffffff6"/>
              <w:jc w:val="center"/>
              <w:rPr>
                <w:szCs w:val="18"/>
              </w:rPr>
            </w:pPr>
            <w:r>
              <w:rPr>
                <w:rFonts w:hint="eastAsia"/>
                <w:szCs w:val="18"/>
              </w:rPr>
              <w:t>生态修复要求</w:t>
            </w:r>
          </w:p>
        </w:tc>
      </w:tr>
      <w:tr w:rsidR="001869B1" w14:paraId="09E42F7C" w14:textId="77777777" w:rsidTr="0089258B">
        <w:trPr>
          <w:trHeight w:hRule="exact" w:val="1985"/>
          <w:jc w:val="center"/>
        </w:trPr>
        <w:tc>
          <w:tcPr>
            <w:tcW w:w="475" w:type="pct"/>
            <w:vAlign w:val="center"/>
          </w:tcPr>
          <w:p w14:paraId="4618651F" w14:textId="77777777" w:rsidR="001869B1" w:rsidRDefault="001869B1" w:rsidP="001869B1">
            <w:pPr>
              <w:pStyle w:val="affffffffffff6"/>
              <w:jc w:val="center"/>
              <w:rPr>
                <w:szCs w:val="18"/>
              </w:rPr>
            </w:pPr>
          </w:p>
        </w:tc>
        <w:tc>
          <w:tcPr>
            <w:tcW w:w="541" w:type="pct"/>
            <w:vAlign w:val="center"/>
          </w:tcPr>
          <w:p w14:paraId="30EC3832" w14:textId="5B04EAB5" w:rsidR="001869B1" w:rsidRDefault="001869B1" w:rsidP="001869B1">
            <w:pPr>
              <w:pStyle w:val="affffffffffff6"/>
              <w:jc w:val="center"/>
              <w:rPr>
                <w:szCs w:val="18"/>
              </w:rPr>
            </w:pPr>
            <w:r>
              <w:rPr>
                <w:rFonts w:hint="eastAsia"/>
                <w:szCs w:val="18"/>
              </w:rPr>
              <w:t>Ⅰ</w:t>
            </w:r>
            <w:r>
              <w:rPr>
                <w:rFonts w:hint="eastAsia"/>
                <w:szCs w:val="18"/>
              </w:rPr>
              <w:t>-1-4</w:t>
            </w:r>
            <w:r>
              <w:rPr>
                <w:rFonts w:hint="eastAsia"/>
                <w:szCs w:val="18"/>
              </w:rPr>
              <w:t>怀柔</w:t>
            </w:r>
            <w:r>
              <w:rPr>
                <w:rFonts w:hint="eastAsia"/>
                <w:szCs w:val="18"/>
              </w:rPr>
              <w:t>-</w:t>
            </w:r>
            <w:r>
              <w:rPr>
                <w:rFonts w:hint="eastAsia"/>
                <w:szCs w:val="18"/>
              </w:rPr>
              <w:t>昌平水源涵养与水土保持</w:t>
            </w:r>
            <w:proofErr w:type="gramStart"/>
            <w:r>
              <w:rPr>
                <w:rFonts w:hint="eastAsia"/>
                <w:szCs w:val="18"/>
              </w:rPr>
              <w:t>修复区</w:t>
            </w:r>
            <w:proofErr w:type="gramEnd"/>
          </w:p>
        </w:tc>
        <w:tc>
          <w:tcPr>
            <w:tcW w:w="3984" w:type="pct"/>
            <w:vAlign w:val="center"/>
          </w:tcPr>
          <w:p w14:paraId="66AD19A3" w14:textId="77777777" w:rsidR="001869B1" w:rsidRDefault="001869B1" w:rsidP="001869B1">
            <w:pPr>
              <w:pStyle w:val="affffffffffff6"/>
              <w:rPr>
                <w:szCs w:val="18"/>
              </w:rPr>
            </w:pPr>
            <w:r>
              <w:rPr>
                <w:rFonts w:hint="eastAsia"/>
                <w:szCs w:val="18"/>
              </w:rPr>
              <w:t>该区以保护保育和自然恢复为主，人工修复和生态整治为辅。</w:t>
            </w:r>
          </w:p>
          <w:p w14:paraId="19BD7409"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）开展退化林分修复，推进森林抚育和低效林改造，提高林分质量和水源涵养区功能；</w:t>
            </w:r>
          </w:p>
          <w:p w14:paraId="14192D60"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）建设生态清洁小流域，针对水土流失重点预防和重点治理对象进行差异化治理，增强水土资源涵养；</w:t>
            </w:r>
          </w:p>
          <w:p w14:paraId="24EE86E1"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）强化自然保护地和生态保护红线的管控；</w:t>
            </w:r>
          </w:p>
          <w:p w14:paraId="71349926" w14:textId="6DB938C2" w:rsidR="001869B1" w:rsidRDefault="001869B1" w:rsidP="001869B1">
            <w:pPr>
              <w:pStyle w:val="affffffffffff6"/>
              <w:rPr>
                <w:szCs w:val="18"/>
              </w:rPr>
            </w:pPr>
            <w:r>
              <w:rPr>
                <w:rFonts w:hint="eastAsia"/>
                <w:szCs w:val="18"/>
              </w:rPr>
              <w:t>（</w:t>
            </w:r>
            <w:r>
              <w:rPr>
                <w:rFonts w:hint="eastAsia"/>
                <w:szCs w:val="18"/>
              </w:rPr>
              <w:t>4</w:t>
            </w:r>
            <w:r>
              <w:rPr>
                <w:rFonts w:hint="eastAsia"/>
                <w:szCs w:val="18"/>
              </w:rPr>
              <w:t>）全面实施矿山生态修复，推进结构性绿地生态修复，提升生态系统质量。</w:t>
            </w:r>
          </w:p>
        </w:tc>
      </w:tr>
      <w:tr w:rsidR="001869B1" w14:paraId="5D3A8B49" w14:textId="77777777" w:rsidTr="0089258B">
        <w:trPr>
          <w:trHeight w:hRule="exact" w:val="2231"/>
          <w:jc w:val="center"/>
        </w:trPr>
        <w:tc>
          <w:tcPr>
            <w:tcW w:w="475" w:type="pct"/>
            <w:vMerge w:val="restart"/>
            <w:vAlign w:val="center"/>
          </w:tcPr>
          <w:p w14:paraId="49D45353" w14:textId="77777777" w:rsidR="001869B1" w:rsidRDefault="001869B1" w:rsidP="001869B1">
            <w:pPr>
              <w:pStyle w:val="affffffffffff6"/>
              <w:jc w:val="center"/>
              <w:rPr>
                <w:szCs w:val="18"/>
              </w:rPr>
            </w:pPr>
            <w:r>
              <w:rPr>
                <w:rFonts w:hint="eastAsia"/>
                <w:szCs w:val="18"/>
              </w:rPr>
              <w:t>Ⅰ</w:t>
            </w:r>
            <w:r>
              <w:rPr>
                <w:rFonts w:hint="eastAsia"/>
                <w:szCs w:val="18"/>
              </w:rPr>
              <w:t>-2</w:t>
            </w:r>
            <w:r>
              <w:rPr>
                <w:rFonts w:hint="eastAsia"/>
                <w:szCs w:val="18"/>
              </w:rPr>
              <w:t>西北部山区水土保持综合防治区</w:t>
            </w:r>
          </w:p>
        </w:tc>
        <w:tc>
          <w:tcPr>
            <w:tcW w:w="541" w:type="pct"/>
            <w:vAlign w:val="center"/>
          </w:tcPr>
          <w:p w14:paraId="718D6FCA" w14:textId="77777777" w:rsidR="001869B1" w:rsidRDefault="001869B1" w:rsidP="001869B1">
            <w:pPr>
              <w:pStyle w:val="affffffffffff6"/>
              <w:jc w:val="center"/>
              <w:rPr>
                <w:rFonts w:eastAsia="仿宋"/>
                <w:szCs w:val="18"/>
              </w:rPr>
            </w:pPr>
            <w:r>
              <w:rPr>
                <w:rFonts w:hint="eastAsia"/>
                <w:szCs w:val="18"/>
              </w:rPr>
              <w:t>Ⅰ</w:t>
            </w:r>
            <w:r>
              <w:rPr>
                <w:rFonts w:hint="eastAsia"/>
                <w:szCs w:val="18"/>
              </w:rPr>
              <w:t>-2-1</w:t>
            </w:r>
            <w:r>
              <w:rPr>
                <w:rFonts w:hint="eastAsia"/>
                <w:szCs w:val="18"/>
              </w:rPr>
              <w:t>西山水土保持</w:t>
            </w:r>
            <w:proofErr w:type="gramStart"/>
            <w:r>
              <w:rPr>
                <w:rFonts w:hint="eastAsia"/>
                <w:szCs w:val="18"/>
              </w:rPr>
              <w:t>修复区</w:t>
            </w:r>
            <w:proofErr w:type="gramEnd"/>
          </w:p>
        </w:tc>
        <w:tc>
          <w:tcPr>
            <w:tcW w:w="3984" w:type="pct"/>
            <w:vAlign w:val="center"/>
          </w:tcPr>
          <w:p w14:paraId="5A069403" w14:textId="77777777" w:rsidR="001869B1" w:rsidRDefault="001869B1" w:rsidP="001869B1">
            <w:pPr>
              <w:pStyle w:val="affffffffffff6"/>
              <w:rPr>
                <w:szCs w:val="18"/>
              </w:rPr>
            </w:pPr>
            <w:r>
              <w:rPr>
                <w:rFonts w:hint="eastAsia"/>
                <w:szCs w:val="18"/>
              </w:rPr>
              <w:t>该区以保护保育和自然恢复为主，人工修复和生态整治为辅。</w:t>
            </w:r>
          </w:p>
          <w:p w14:paraId="49692C34"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）水土流失重点区域进行适度封育，加强宜林荒山、疏林地和未成林地的绿化建设，优化森林结构；</w:t>
            </w:r>
          </w:p>
          <w:p w14:paraId="62D19D0E"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）开展生态清洁小流域及水源涵养林建设；</w:t>
            </w:r>
          </w:p>
          <w:p w14:paraId="1E831DF2"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）强化自然保护地体系建设，减少人为活动干扰；</w:t>
            </w:r>
          </w:p>
          <w:p w14:paraId="27208A0F"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）推进矿山和农田生态修复，提升生态系统质量；</w:t>
            </w:r>
          </w:p>
          <w:p w14:paraId="265D1D52" w14:textId="77777777" w:rsidR="001869B1" w:rsidRDefault="001869B1" w:rsidP="001869B1">
            <w:pPr>
              <w:pStyle w:val="affffffffffff6"/>
              <w:rPr>
                <w:szCs w:val="18"/>
              </w:rPr>
            </w:pPr>
            <w:r>
              <w:rPr>
                <w:rFonts w:hint="eastAsia"/>
                <w:szCs w:val="18"/>
              </w:rPr>
              <w:t>（</w:t>
            </w:r>
            <w:r>
              <w:rPr>
                <w:rFonts w:hint="eastAsia"/>
                <w:szCs w:val="18"/>
              </w:rPr>
              <w:t>5</w:t>
            </w:r>
            <w:r>
              <w:rPr>
                <w:rFonts w:hint="eastAsia"/>
                <w:szCs w:val="18"/>
              </w:rPr>
              <w:t>）严禁新增违法占地建设，加大存量违法建设综合治理力度。</w:t>
            </w:r>
          </w:p>
        </w:tc>
      </w:tr>
      <w:tr w:rsidR="001869B1" w14:paraId="3B16B9B8" w14:textId="77777777" w:rsidTr="0089258B">
        <w:trPr>
          <w:trHeight w:hRule="exact" w:val="1805"/>
          <w:jc w:val="center"/>
        </w:trPr>
        <w:tc>
          <w:tcPr>
            <w:tcW w:w="475" w:type="pct"/>
            <w:vMerge/>
            <w:vAlign w:val="center"/>
          </w:tcPr>
          <w:p w14:paraId="29FE47B6" w14:textId="77777777" w:rsidR="001869B1" w:rsidRDefault="001869B1" w:rsidP="001869B1">
            <w:pPr>
              <w:pStyle w:val="affffffffffff6"/>
              <w:jc w:val="center"/>
              <w:rPr>
                <w:szCs w:val="18"/>
              </w:rPr>
            </w:pPr>
          </w:p>
        </w:tc>
        <w:tc>
          <w:tcPr>
            <w:tcW w:w="541" w:type="pct"/>
            <w:vAlign w:val="center"/>
          </w:tcPr>
          <w:p w14:paraId="1B11E2F1" w14:textId="77777777" w:rsidR="001869B1" w:rsidRDefault="001869B1" w:rsidP="001869B1">
            <w:pPr>
              <w:pStyle w:val="affffffffffff6"/>
              <w:jc w:val="center"/>
              <w:rPr>
                <w:rFonts w:eastAsia="仿宋"/>
                <w:szCs w:val="18"/>
              </w:rPr>
            </w:pPr>
            <w:r>
              <w:rPr>
                <w:rFonts w:hint="eastAsia"/>
                <w:szCs w:val="18"/>
              </w:rPr>
              <w:t>Ⅰ</w:t>
            </w:r>
            <w:r>
              <w:rPr>
                <w:rFonts w:hint="eastAsia"/>
                <w:szCs w:val="18"/>
              </w:rPr>
              <w:t>-2-2</w:t>
            </w:r>
            <w:r>
              <w:rPr>
                <w:rFonts w:hint="eastAsia"/>
                <w:szCs w:val="18"/>
              </w:rPr>
              <w:t>门头沟水土保持与森林恢复区</w:t>
            </w:r>
          </w:p>
        </w:tc>
        <w:tc>
          <w:tcPr>
            <w:tcW w:w="3984" w:type="pct"/>
            <w:vAlign w:val="center"/>
          </w:tcPr>
          <w:p w14:paraId="183BF884" w14:textId="77777777" w:rsidR="001869B1" w:rsidRDefault="001869B1" w:rsidP="001869B1">
            <w:pPr>
              <w:pStyle w:val="affffffffffff6"/>
              <w:rPr>
                <w:szCs w:val="18"/>
              </w:rPr>
            </w:pPr>
            <w:r>
              <w:rPr>
                <w:rFonts w:hint="eastAsia"/>
                <w:szCs w:val="18"/>
              </w:rPr>
              <w:t>该区以保护保育和自然恢复为主，人工修复为辅。</w:t>
            </w:r>
          </w:p>
          <w:p w14:paraId="4FB9A5EF"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）实施低质低效及退化林地的生态修复，建设生态清洁小流域，加强对水土流失治理；</w:t>
            </w:r>
          </w:p>
          <w:p w14:paraId="201FB4B1"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）强化湿地生物生境的保护和营建；</w:t>
            </w:r>
          </w:p>
          <w:p w14:paraId="7B63AF3B"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）推进多功能、多层级的绿道网络和森林生态网络建设；</w:t>
            </w:r>
          </w:p>
          <w:p w14:paraId="3A466ED5"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）开展废弃矿山的生态修复和转型利用，推进工矿用地整治，系统修复土地生态环境。</w:t>
            </w:r>
          </w:p>
        </w:tc>
      </w:tr>
      <w:tr w:rsidR="001869B1" w14:paraId="04EA1D19" w14:textId="77777777" w:rsidTr="0089258B">
        <w:trPr>
          <w:trHeight w:hRule="exact" w:val="1947"/>
          <w:jc w:val="center"/>
        </w:trPr>
        <w:tc>
          <w:tcPr>
            <w:tcW w:w="475" w:type="pct"/>
            <w:vMerge/>
            <w:vAlign w:val="center"/>
          </w:tcPr>
          <w:p w14:paraId="71DFA799" w14:textId="77777777" w:rsidR="001869B1" w:rsidRDefault="001869B1" w:rsidP="001869B1">
            <w:pPr>
              <w:pStyle w:val="affffffffffff6"/>
              <w:jc w:val="center"/>
              <w:rPr>
                <w:szCs w:val="18"/>
              </w:rPr>
            </w:pPr>
          </w:p>
        </w:tc>
        <w:tc>
          <w:tcPr>
            <w:tcW w:w="541" w:type="pct"/>
            <w:vAlign w:val="center"/>
          </w:tcPr>
          <w:p w14:paraId="2C2D9E08" w14:textId="77777777" w:rsidR="001869B1" w:rsidRDefault="001869B1" w:rsidP="001869B1">
            <w:pPr>
              <w:pStyle w:val="affffffffffff6"/>
              <w:jc w:val="center"/>
              <w:rPr>
                <w:rFonts w:eastAsia="仿宋"/>
                <w:szCs w:val="18"/>
              </w:rPr>
            </w:pPr>
            <w:r>
              <w:rPr>
                <w:rFonts w:hint="eastAsia"/>
                <w:szCs w:val="18"/>
              </w:rPr>
              <w:t>Ⅰ</w:t>
            </w:r>
            <w:r>
              <w:rPr>
                <w:rFonts w:hint="eastAsia"/>
                <w:szCs w:val="18"/>
              </w:rPr>
              <w:t>-2-3</w:t>
            </w:r>
            <w:r>
              <w:rPr>
                <w:rFonts w:hint="eastAsia"/>
                <w:szCs w:val="18"/>
              </w:rPr>
              <w:t>房山北部水土保持</w:t>
            </w:r>
            <w:proofErr w:type="gramStart"/>
            <w:r>
              <w:rPr>
                <w:rFonts w:hint="eastAsia"/>
                <w:szCs w:val="18"/>
              </w:rPr>
              <w:t>修复区</w:t>
            </w:r>
            <w:proofErr w:type="gramEnd"/>
          </w:p>
        </w:tc>
        <w:tc>
          <w:tcPr>
            <w:tcW w:w="3984" w:type="pct"/>
            <w:vAlign w:val="center"/>
          </w:tcPr>
          <w:p w14:paraId="6D145FB6" w14:textId="77777777" w:rsidR="001869B1" w:rsidRDefault="001869B1" w:rsidP="001869B1">
            <w:pPr>
              <w:pStyle w:val="affffffffffff6"/>
              <w:rPr>
                <w:szCs w:val="18"/>
              </w:rPr>
            </w:pPr>
            <w:r>
              <w:rPr>
                <w:rFonts w:hint="eastAsia"/>
                <w:szCs w:val="18"/>
              </w:rPr>
              <w:t>该区以保护保育和自然恢复为主，人工修复为辅。</w:t>
            </w:r>
          </w:p>
          <w:p w14:paraId="41A8BBE8"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）开展生态清洁小流域及水源涵养林建设，强化流域湿地生物多样性保护与生境营建；</w:t>
            </w:r>
          </w:p>
          <w:p w14:paraId="013D979D"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）推进废弃矿山的生态修复和转型利用，对于生态保护红线内的矿山进行优先修复，恢复生态功能；</w:t>
            </w:r>
          </w:p>
          <w:p w14:paraId="32EE1DD4"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）提升生态系统质量，推进结构性绿地中拆除腾退用地生态修复；</w:t>
            </w:r>
          </w:p>
          <w:p w14:paraId="73FB25E8"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）保护和合理利用耕地，实现质量保护和生态管护全面发展，强化农田的生态功能。</w:t>
            </w:r>
          </w:p>
        </w:tc>
      </w:tr>
      <w:tr w:rsidR="001869B1" w14:paraId="30E3D089" w14:textId="77777777" w:rsidTr="001869B1">
        <w:trPr>
          <w:trHeight w:hRule="exact" w:val="2804"/>
          <w:jc w:val="center"/>
        </w:trPr>
        <w:tc>
          <w:tcPr>
            <w:tcW w:w="475" w:type="pct"/>
            <w:vAlign w:val="center"/>
          </w:tcPr>
          <w:p w14:paraId="246B01DB" w14:textId="77777777" w:rsidR="001869B1" w:rsidRDefault="001869B1" w:rsidP="001869B1">
            <w:pPr>
              <w:pStyle w:val="affffffffffff6"/>
              <w:jc w:val="center"/>
              <w:rPr>
                <w:szCs w:val="18"/>
              </w:rPr>
            </w:pPr>
            <w:r>
              <w:rPr>
                <w:rFonts w:hint="eastAsia"/>
                <w:szCs w:val="18"/>
              </w:rPr>
              <w:t>Ⅰ</w:t>
            </w:r>
            <w:r>
              <w:rPr>
                <w:rFonts w:hint="eastAsia"/>
                <w:szCs w:val="18"/>
              </w:rPr>
              <w:t>-3</w:t>
            </w:r>
            <w:r>
              <w:rPr>
                <w:rFonts w:hint="eastAsia"/>
                <w:szCs w:val="18"/>
              </w:rPr>
              <w:t>山区生物多样性保护</w:t>
            </w:r>
            <w:proofErr w:type="gramStart"/>
            <w:r>
              <w:rPr>
                <w:rFonts w:hint="eastAsia"/>
                <w:szCs w:val="18"/>
              </w:rPr>
              <w:t>修复区</w:t>
            </w:r>
            <w:proofErr w:type="gramEnd"/>
          </w:p>
        </w:tc>
        <w:tc>
          <w:tcPr>
            <w:tcW w:w="541" w:type="pct"/>
            <w:vAlign w:val="center"/>
          </w:tcPr>
          <w:p w14:paraId="3832E3C2" w14:textId="77777777" w:rsidR="001869B1" w:rsidRDefault="001869B1" w:rsidP="001869B1">
            <w:pPr>
              <w:pStyle w:val="affffffffffff6"/>
              <w:jc w:val="center"/>
              <w:rPr>
                <w:szCs w:val="18"/>
              </w:rPr>
            </w:pPr>
            <w:r>
              <w:rPr>
                <w:rFonts w:hint="eastAsia"/>
                <w:szCs w:val="18"/>
              </w:rPr>
              <w:t>Ⅰ</w:t>
            </w:r>
            <w:r>
              <w:rPr>
                <w:rFonts w:hint="eastAsia"/>
                <w:szCs w:val="18"/>
              </w:rPr>
              <w:t>-3-1</w:t>
            </w:r>
            <w:r>
              <w:rPr>
                <w:rFonts w:hint="eastAsia"/>
                <w:szCs w:val="18"/>
              </w:rPr>
              <w:t>百花山</w:t>
            </w:r>
            <w:r>
              <w:rPr>
                <w:rFonts w:hint="eastAsia"/>
                <w:szCs w:val="18"/>
              </w:rPr>
              <w:t>-</w:t>
            </w:r>
            <w:r>
              <w:rPr>
                <w:rFonts w:hint="eastAsia"/>
                <w:szCs w:val="18"/>
              </w:rPr>
              <w:t>灵山生物多样性保护区</w:t>
            </w:r>
          </w:p>
        </w:tc>
        <w:tc>
          <w:tcPr>
            <w:tcW w:w="3984" w:type="pct"/>
            <w:vAlign w:val="center"/>
          </w:tcPr>
          <w:p w14:paraId="135861F8" w14:textId="77777777" w:rsidR="001869B1" w:rsidRDefault="001869B1" w:rsidP="001869B1">
            <w:pPr>
              <w:pStyle w:val="affffffffffff6"/>
              <w:rPr>
                <w:szCs w:val="18"/>
              </w:rPr>
            </w:pPr>
            <w:r>
              <w:rPr>
                <w:rFonts w:hint="eastAsia"/>
                <w:szCs w:val="18"/>
              </w:rPr>
              <w:t>该区以保护保育为主，自然恢复为辅。</w:t>
            </w:r>
          </w:p>
          <w:p w14:paraId="40B32E6D"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）加强生物多样性集中分布区整体保护；</w:t>
            </w:r>
          </w:p>
          <w:p w14:paraId="3508E271"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）对区域水土流失进行重点预防，强化生态清洁小流域和水源涵养林的建设和管理。</w:t>
            </w:r>
          </w:p>
        </w:tc>
      </w:tr>
    </w:tbl>
    <w:p w14:paraId="2CF0D1BE" w14:textId="77777777" w:rsidR="001869B1" w:rsidRPr="001869B1" w:rsidRDefault="001869B1" w:rsidP="001869B1">
      <w:pPr>
        <w:pStyle w:val="afffff2"/>
        <w:pageBreakBefore/>
        <w:spacing w:beforeLines="50" w:before="156" w:afterLines="50" w:after="156"/>
        <w:ind w:firstLineChars="0" w:firstLine="0"/>
        <w:jc w:val="center"/>
        <w:rPr>
          <w:rFonts w:ascii="黑体" w:eastAsia="黑体" w:hAnsi="黑体" w:hint="eastAsia"/>
        </w:rPr>
      </w:pPr>
      <w:r w:rsidRPr="001869B1">
        <w:rPr>
          <w:rFonts w:ascii="黑体" w:eastAsia="黑体" w:hAnsi="黑体" w:hint="eastAsia"/>
        </w:rPr>
        <w:lastRenderedPageBreak/>
        <w:t>表C.1  生态修复分区引导差异化修复要求表</w:t>
      </w:r>
      <w:r w:rsidRPr="001869B1">
        <w:rPr>
          <w:rFonts w:hAnsi="宋体" w:hint="eastAsia"/>
        </w:rPr>
        <w:t>（续）</w:t>
      </w:r>
    </w:p>
    <w:tbl>
      <w:tblPr>
        <w:tblStyle w:val="affffffffff3"/>
        <w:tblW w:w="5000" w:type="pct"/>
        <w:jc w:val="center"/>
        <w:tblLook w:val="04A0" w:firstRow="1" w:lastRow="0" w:firstColumn="1" w:lastColumn="0" w:noHBand="0" w:noVBand="1"/>
      </w:tblPr>
      <w:tblGrid>
        <w:gridCol w:w="888"/>
        <w:gridCol w:w="1011"/>
        <w:gridCol w:w="7445"/>
      </w:tblGrid>
      <w:tr w:rsidR="001869B1" w14:paraId="3D5B2761" w14:textId="77777777" w:rsidTr="001869B1">
        <w:trPr>
          <w:trHeight w:hRule="exact" w:val="401"/>
          <w:jc w:val="center"/>
        </w:trPr>
        <w:tc>
          <w:tcPr>
            <w:tcW w:w="1016" w:type="pct"/>
            <w:gridSpan w:val="2"/>
            <w:vAlign w:val="center"/>
          </w:tcPr>
          <w:p w14:paraId="1C4DE383" w14:textId="33C674BC" w:rsidR="001869B1" w:rsidRDefault="001869B1" w:rsidP="001869B1">
            <w:pPr>
              <w:pStyle w:val="affffffffffff6"/>
              <w:jc w:val="center"/>
              <w:rPr>
                <w:szCs w:val="18"/>
              </w:rPr>
            </w:pPr>
            <w:r>
              <w:rPr>
                <w:rFonts w:hint="eastAsia"/>
                <w:szCs w:val="18"/>
              </w:rPr>
              <w:t>生态修复分区</w:t>
            </w:r>
          </w:p>
        </w:tc>
        <w:tc>
          <w:tcPr>
            <w:tcW w:w="3984" w:type="pct"/>
            <w:vAlign w:val="center"/>
          </w:tcPr>
          <w:p w14:paraId="04E0C110" w14:textId="5F791528" w:rsidR="001869B1" w:rsidRDefault="001869B1" w:rsidP="001869B1">
            <w:pPr>
              <w:pStyle w:val="affffffffffff6"/>
              <w:jc w:val="center"/>
              <w:rPr>
                <w:szCs w:val="18"/>
              </w:rPr>
            </w:pPr>
            <w:r>
              <w:rPr>
                <w:rFonts w:hint="eastAsia"/>
                <w:szCs w:val="18"/>
              </w:rPr>
              <w:t>生态修复要求</w:t>
            </w:r>
          </w:p>
        </w:tc>
      </w:tr>
      <w:tr w:rsidR="001869B1" w14:paraId="398CCD87" w14:textId="77777777" w:rsidTr="0089258B">
        <w:trPr>
          <w:trHeight w:hRule="exact" w:val="1980"/>
          <w:jc w:val="center"/>
        </w:trPr>
        <w:tc>
          <w:tcPr>
            <w:tcW w:w="475" w:type="pct"/>
            <w:vMerge w:val="restart"/>
            <w:vAlign w:val="center"/>
          </w:tcPr>
          <w:p w14:paraId="2EC3D630" w14:textId="7862773E" w:rsidR="001869B1" w:rsidRDefault="001869B1" w:rsidP="001869B1">
            <w:pPr>
              <w:pStyle w:val="affffffffffff6"/>
              <w:jc w:val="center"/>
              <w:rPr>
                <w:szCs w:val="18"/>
              </w:rPr>
            </w:pPr>
          </w:p>
        </w:tc>
        <w:tc>
          <w:tcPr>
            <w:tcW w:w="541" w:type="pct"/>
            <w:vAlign w:val="center"/>
          </w:tcPr>
          <w:p w14:paraId="29FCAEAE" w14:textId="77777777" w:rsidR="001869B1" w:rsidRDefault="001869B1" w:rsidP="001869B1">
            <w:pPr>
              <w:pStyle w:val="affffffffffff6"/>
              <w:jc w:val="center"/>
              <w:rPr>
                <w:szCs w:val="18"/>
              </w:rPr>
            </w:pPr>
            <w:r>
              <w:rPr>
                <w:rFonts w:hint="eastAsia"/>
                <w:szCs w:val="18"/>
              </w:rPr>
              <w:t>Ⅰ</w:t>
            </w:r>
            <w:r>
              <w:rPr>
                <w:rFonts w:hint="eastAsia"/>
                <w:szCs w:val="18"/>
              </w:rPr>
              <w:t>-3-2</w:t>
            </w:r>
            <w:r>
              <w:rPr>
                <w:rFonts w:hint="eastAsia"/>
                <w:szCs w:val="18"/>
              </w:rPr>
              <w:t>房山南部生物多样性保护与森林恢复区</w:t>
            </w:r>
          </w:p>
        </w:tc>
        <w:tc>
          <w:tcPr>
            <w:tcW w:w="3984" w:type="pct"/>
            <w:vAlign w:val="center"/>
          </w:tcPr>
          <w:p w14:paraId="5DC60860" w14:textId="77777777" w:rsidR="001869B1" w:rsidRDefault="001869B1" w:rsidP="001869B1">
            <w:pPr>
              <w:pStyle w:val="affffffffffff6"/>
              <w:rPr>
                <w:szCs w:val="18"/>
              </w:rPr>
            </w:pPr>
            <w:r>
              <w:rPr>
                <w:rFonts w:hint="eastAsia"/>
                <w:szCs w:val="18"/>
              </w:rPr>
              <w:t>该区以保护保育为主，自然恢复和人工修复为辅。</w:t>
            </w:r>
          </w:p>
          <w:p w14:paraId="113C2970"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）积极保护和恢复湿地生境，加强生物多样性集中分布区的保护；</w:t>
            </w:r>
          </w:p>
          <w:p w14:paraId="4C0E6A01"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）加强森林抚育和林相改造，提高森林的质量和功能；</w:t>
            </w:r>
          </w:p>
          <w:p w14:paraId="60058AAB"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）全面实施废弃矿山生态修复；</w:t>
            </w:r>
          </w:p>
          <w:p w14:paraId="4FA5A7F3"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）加强农用地管理，建设高标准农田，促进耕地布局优化；</w:t>
            </w:r>
          </w:p>
          <w:p w14:paraId="2128E959" w14:textId="77777777" w:rsidR="001869B1" w:rsidRDefault="001869B1" w:rsidP="001869B1">
            <w:pPr>
              <w:pStyle w:val="affffffffffff6"/>
              <w:rPr>
                <w:szCs w:val="18"/>
              </w:rPr>
            </w:pPr>
            <w:r>
              <w:rPr>
                <w:rFonts w:hint="eastAsia"/>
                <w:szCs w:val="18"/>
              </w:rPr>
              <w:t>（</w:t>
            </w:r>
            <w:r>
              <w:rPr>
                <w:rFonts w:hint="eastAsia"/>
                <w:szCs w:val="18"/>
              </w:rPr>
              <w:t>5</w:t>
            </w:r>
            <w:r>
              <w:rPr>
                <w:rFonts w:hint="eastAsia"/>
                <w:szCs w:val="18"/>
              </w:rPr>
              <w:t>）推进矿山生态修复与转型利用。</w:t>
            </w:r>
          </w:p>
        </w:tc>
      </w:tr>
      <w:tr w:rsidR="001869B1" w14:paraId="36E94207" w14:textId="77777777" w:rsidTr="0089258B">
        <w:trPr>
          <w:trHeight w:hRule="exact" w:val="1980"/>
          <w:jc w:val="center"/>
        </w:trPr>
        <w:tc>
          <w:tcPr>
            <w:tcW w:w="475" w:type="pct"/>
            <w:vMerge/>
            <w:vAlign w:val="center"/>
          </w:tcPr>
          <w:p w14:paraId="69B597D8" w14:textId="77777777" w:rsidR="001869B1" w:rsidRDefault="001869B1" w:rsidP="001869B1">
            <w:pPr>
              <w:pStyle w:val="affffffffffff6"/>
              <w:jc w:val="center"/>
              <w:rPr>
                <w:szCs w:val="18"/>
              </w:rPr>
            </w:pPr>
          </w:p>
        </w:tc>
        <w:tc>
          <w:tcPr>
            <w:tcW w:w="541" w:type="pct"/>
            <w:vAlign w:val="center"/>
          </w:tcPr>
          <w:p w14:paraId="768F3792" w14:textId="77777777" w:rsidR="001869B1" w:rsidRDefault="001869B1" w:rsidP="001869B1">
            <w:pPr>
              <w:pStyle w:val="affffffffffff6"/>
              <w:jc w:val="center"/>
              <w:rPr>
                <w:szCs w:val="18"/>
              </w:rPr>
            </w:pPr>
            <w:r>
              <w:rPr>
                <w:rFonts w:hint="eastAsia"/>
                <w:szCs w:val="18"/>
              </w:rPr>
              <w:t>Ⅰ</w:t>
            </w:r>
            <w:r>
              <w:rPr>
                <w:rFonts w:hint="eastAsia"/>
                <w:szCs w:val="18"/>
              </w:rPr>
              <w:t>-3-3</w:t>
            </w:r>
            <w:r>
              <w:rPr>
                <w:rFonts w:hint="eastAsia"/>
                <w:szCs w:val="18"/>
              </w:rPr>
              <w:t>平谷</w:t>
            </w:r>
            <w:r>
              <w:rPr>
                <w:rFonts w:hint="eastAsia"/>
                <w:szCs w:val="18"/>
              </w:rPr>
              <w:t>-</w:t>
            </w:r>
            <w:r>
              <w:rPr>
                <w:rFonts w:hint="eastAsia"/>
                <w:szCs w:val="18"/>
              </w:rPr>
              <w:t>密云生物多样性保护与森林恢复区</w:t>
            </w:r>
          </w:p>
        </w:tc>
        <w:tc>
          <w:tcPr>
            <w:tcW w:w="3984" w:type="pct"/>
            <w:vAlign w:val="center"/>
          </w:tcPr>
          <w:p w14:paraId="6F53D0C6" w14:textId="77777777" w:rsidR="001869B1" w:rsidRDefault="001869B1" w:rsidP="001869B1">
            <w:pPr>
              <w:pStyle w:val="affffffffffff6"/>
              <w:rPr>
                <w:szCs w:val="18"/>
              </w:rPr>
            </w:pPr>
            <w:r>
              <w:rPr>
                <w:rFonts w:hint="eastAsia"/>
                <w:szCs w:val="18"/>
              </w:rPr>
              <w:t>该区以保护保育和自然恢复为主，人工修复为辅。</w:t>
            </w:r>
          </w:p>
          <w:p w14:paraId="7D7D3C21" w14:textId="77777777" w:rsidR="001869B1" w:rsidRDefault="001869B1" w:rsidP="001869B1">
            <w:pPr>
              <w:pStyle w:val="affffffffffff6"/>
              <w:rPr>
                <w:szCs w:val="18"/>
              </w:rPr>
            </w:pPr>
            <w:r>
              <w:rPr>
                <w:rFonts w:hint="eastAsia"/>
                <w:szCs w:val="18"/>
              </w:rPr>
              <w:t>（</w:t>
            </w:r>
            <w:r>
              <w:rPr>
                <w:szCs w:val="18"/>
              </w:rPr>
              <w:t>1</w:t>
            </w:r>
            <w:r>
              <w:rPr>
                <w:rFonts w:hint="eastAsia"/>
                <w:szCs w:val="18"/>
              </w:rPr>
              <w:t>）强化生物多样性集中分布区的保护，加强森林抚育与更新，促进植被多样化、生境多样化；</w:t>
            </w:r>
          </w:p>
          <w:p w14:paraId="4878B619" w14:textId="77777777" w:rsidR="001869B1" w:rsidRDefault="001869B1" w:rsidP="001869B1">
            <w:pPr>
              <w:pStyle w:val="affffffffffff6"/>
              <w:rPr>
                <w:szCs w:val="18"/>
              </w:rPr>
            </w:pPr>
            <w:r>
              <w:rPr>
                <w:rFonts w:hint="eastAsia"/>
                <w:szCs w:val="18"/>
              </w:rPr>
              <w:t>（</w:t>
            </w:r>
            <w:r>
              <w:rPr>
                <w:szCs w:val="18"/>
              </w:rPr>
              <w:t>2</w:t>
            </w:r>
            <w:r>
              <w:rPr>
                <w:rFonts w:hint="eastAsia"/>
                <w:szCs w:val="18"/>
              </w:rPr>
              <w:t>）森林退化区划定限制干扰区域，定期封育并辅以人工更新、疏林补种和强化抚育及其他人工促进措施；</w:t>
            </w:r>
          </w:p>
          <w:p w14:paraId="59EEBD83" w14:textId="77777777" w:rsidR="001869B1" w:rsidRDefault="001869B1" w:rsidP="001869B1">
            <w:pPr>
              <w:pStyle w:val="affffffffffff6"/>
              <w:rPr>
                <w:szCs w:val="18"/>
              </w:rPr>
            </w:pPr>
            <w:r>
              <w:rPr>
                <w:rFonts w:hint="eastAsia"/>
                <w:szCs w:val="18"/>
              </w:rPr>
              <w:t>（</w:t>
            </w:r>
            <w:r>
              <w:rPr>
                <w:szCs w:val="18"/>
              </w:rPr>
              <w:t>3</w:t>
            </w:r>
            <w:r>
              <w:rPr>
                <w:rFonts w:hint="eastAsia"/>
                <w:szCs w:val="18"/>
              </w:rPr>
              <w:t>）加强基本农田保护，优化农田空间布局。</w:t>
            </w:r>
          </w:p>
        </w:tc>
      </w:tr>
      <w:tr w:rsidR="001869B1" w14:paraId="1EFE7594" w14:textId="77777777" w:rsidTr="001869B1">
        <w:trPr>
          <w:trHeight w:hRule="exact" w:val="3539"/>
          <w:jc w:val="center"/>
        </w:trPr>
        <w:tc>
          <w:tcPr>
            <w:tcW w:w="475" w:type="pct"/>
            <w:vMerge w:val="restart"/>
            <w:vAlign w:val="center"/>
          </w:tcPr>
          <w:p w14:paraId="2D96CE8D" w14:textId="77777777" w:rsidR="001869B1" w:rsidRDefault="001869B1" w:rsidP="001869B1">
            <w:pPr>
              <w:pStyle w:val="affffffffffff6"/>
              <w:jc w:val="center"/>
              <w:rPr>
                <w:szCs w:val="18"/>
              </w:rPr>
            </w:pPr>
            <w:r>
              <w:rPr>
                <w:rFonts w:hint="eastAsia"/>
                <w:szCs w:val="18"/>
              </w:rPr>
              <w:t>Ⅱ</w:t>
            </w:r>
            <w:r>
              <w:rPr>
                <w:rFonts w:hint="eastAsia"/>
                <w:szCs w:val="18"/>
              </w:rPr>
              <w:t>-1</w:t>
            </w:r>
            <w:r>
              <w:rPr>
                <w:rFonts w:hint="eastAsia"/>
                <w:szCs w:val="18"/>
              </w:rPr>
              <w:t>平原农田修复与田园景观建设区</w:t>
            </w:r>
          </w:p>
        </w:tc>
        <w:tc>
          <w:tcPr>
            <w:tcW w:w="541" w:type="pct"/>
            <w:vAlign w:val="center"/>
          </w:tcPr>
          <w:p w14:paraId="0D7EC00E" w14:textId="77777777" w:rsidR="001869B1" w:rsidRDefault="001869B1" w:rsidP="001869B1">
            <w:pPr>
              <w:pStyle w:val="affffffffffff6"/>
              <w:jc w:val="center"/>
              <w:rPr>
                <w:szCs w:val="18"/>
              </w:rPr>
            </w:pPr>
            <w:r>
              <w:rPr>
                <w:rFonts w:hint="eastAsia"/>
                <w:szCs w:val="18"/>
              </w:rPr>
              <w:t>Ⅱ</w:t>
            </w:r>
            <w:r>
              <w:rPr>
                <w:rFonts w:hint="eastAsia"/>
                <w:szCs w:val="18"/>
              </w:rPr>
              <w:t>-1-1</w:t>
            </w:r>
            <w:r>
              <w:rPr>
                <w:rFonts w:hint="eastAsia"/>
                <w:szCs w:val="18"/>
              </w:rPr>
              <w:t>大兴</w:t>
            </w:r>
            <w:r>
              <w:rPr>
                <w:rFonts w:hint="eastAsia"/>
                <w:szCs w:val="18"/>
              </w:rPr>
              <w:t>-</w:t>
            </w:r>
            <w:r>
              <w:rPr>
                <w:rFonts w:hint="eastAsia"/>
                <w:szCs w:val="18"/>
              </w:rPr>
              <w:t>房山农林生态整治与水生态</w:t>
            </w:r>
            <w:proofErr w:type="gramStart"/>
            <w:r>
              <w:rPr>
                <w:rFonts w:hint="eastAsia"/>
                <w:szCs w:val="18"/>
              </w:rPr>
              <w:t>修复区</w:t>
            </w:r>
            <w:proofErr w:type="gramEnd"/>
          </w:p>
        </w:tc>
        <w:tc>
          <w:tcPr>
            <w:tcW w:w="3984" w:type="pct"/>
            <w:vAlign w:val="center"/>
          </w:tcPr>
          <w:p w14:paraId="529AA1D7" w14:textId="77777777" w:rsidR="001869B1" w:rsidRDefault="001869B1" w:rsidP="001869B1">
            <w:pPr>
              <w:pStyle w:val="affffffffffff6"/>
              <w:rPr>
                <w:szCs w:val="18"/>
              </w:rPr>
            </w:pPr>
            <w:r>
              <w:rPr>
                <w:rFonts w:hint="eastAsia"/>
                <w:szCs w:val="18"/>
              </w:rPr>
              <w:t>该区以生态整治和人工修复为主，保护保育和自然恢复为辅。</w:t>
            </w:r>
          </w:p>
          <w:p w14:paraId="113F9D42"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）严守耕地规模底线，强化永久基本农田对城市扩展的刚性约束；</w:t>
            </w:r>
          </w:p>
          <w:p w14:paraId="5080B2E2" w14:textId="77777777" w:rsidR="001869B1" w:rsidRDefault="001869B1" w:rsidP="001869B1">
            <w:pPr>
              <w:pStyle w:val="affffffffffff6"/>
              <w:rPr>
                <w:szCs w:val="18"/>
              </w:rPr>
            </w:pPr>
            <w:r>
              <w:rPr>
                <w:rFonts w:hint="eastAsia"/>
                <w:szCs w:val="18"/>
              </w:rPr>
              <w:t>（</w:t>
            </w:r>
            <w:r>
              <w:rPr>
                <w:szCs w:val="18"/>
              </w:rPr>
              <w:t>2</w:t>
            </w:r>
            <w:r>
              <w:rPr>
                <w:rFonts w:hint="eastAsia"/>
                <w:szCs w:val="18"/>
              </w:rPr>
              <w:t>）建设高标准农田，建设农田林网，形成多样生境；</w:t>
            </w:r>
          </w:p>
          <w:p w14:paraId="745B73FF"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）加强未利用地保护修复和拆违腾退用地生态修复，有复垦条件的优先复垦为耕地；</w:t>
            </w:r>
          </w:p>
          <w:p w14:paraId="737DED0D"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）深入挖掘优秀传统农耕文化，推进农业文化遗产保护与修复；</w:t>
            </w:r>
          </w:p>
          <w:p w14:paraId="40FC0FD2" w14:textId="77777777" w:rsidR="001869B1" w:rsidRDefault="001869B1" w:rsidP="001869B1">
            <w:pPr>
              <w:pStyle w:val="affffffffffff6"/>
              <w:rPr>
                <w:szCs w:val="18"/>
              </w:rPr>
            </w:pPr>
            <w:r>
              <w:rPr>
                <w:rFonts w:hint="eastAsia"/>
                <w:szCs w:val="18"/>
              </w:rPr>
              <w:t>（</w:t>
            </w:r>
            <w:r>
              <w:rPr>
                <w:rFonts w:hint="eastAsia"/>
                <w:szCs w:val="18"/>
              </w:rPr>
              <w:t>5</w:t>
            </w:r>
            <w:r>
              <w:rPr>
                <w:rFonts w:hint="eastAsia"/>
                <w:szCs w:val="18"/>
              </w:rPr>
              <w:t>）集约利用，加强高效设施农业建设；</w:t>
            </w:r>
          </w:p>
          <w:p w14:paraId="20F7CE1F" w14:textId="77777777" w:rsidR="001869B1" w:rsidRDefault="001869B1" w:rsidP="001869B1">
            <w:pPr>
              <w:pStyle w:val="affffffffffff6"/>
              <w:rPr>
                <w:szCs w:val="18"/>
              </w:rPr>
            </w:pPr>
            <w:r>
              <w:rPr>
                <w:rFonts w:hint="eastAsia"/>
                <w:szCs w:val="18"/>
              </w:rPr>
              <w:t>（</w:t>
            </w:r>
            <w:r>
              <w:rPr>
                <w:rFonts w:hint="eastAsia"/>
                <w:szCs w:val="18"/>
              </w:rPr>
              <w:t>6</w:t>
            </w:r>
            <w:r>
              <w:rPr>
                <w:rFonts w:hint="eastAsia"/>
                <w:szCs w:val="18"/>
              </w:rPr>
              <w:t>）开深度挖掘乡村特色资源，打造首都生态田园；</w:t>
            </w:r>
          </w:p>
          <w:p w14:paraId="5DAB4524" w14:textId="77777777" w:rsidR="001869B1" w:rsidRDefault="001869B1" w:rsidP="001869B1">
            <w:pPr>
              <w:pStyle w:val="affffffffffff6"/>
              <w:rPr>
                <w:szCs w:val="18"/>
              </w:rPr>
            </w:pPr>
            <w:r>
              <w:rPr>
                <w:rFonts w:hint="eastAsia"/>
                <w:szCs w:val="18"/>
              </w:rPr>
              <w:t>（</w:t>
            </w:r>
            <w:r>
              <w:rPr>
                <w:rFonts w:hint="eastAsia"/>
                <w:szCs w:val="18"/>
              </w:rPr>
              <w:t>7</w:t>
            </w:r>
            <w:r>
              <w:rPr>
                <w:rFonts w:hint="eastAsia"/>
                <w:szCs w:val="18"/>
              </w:rPr>
              <w:t>）提高水生态系统服务。加快推进重点河道综合治理和</w:t>
            </w:r>
            <w:proofErr w:type="gramStart"/>
            <w:r>
              <w:rPr>
                <w:rFonts w:hint="eastAsia"/>
                <w:szCs w:val="18"/>
              </w:rPr>
              <w:t>蓄滞洪区</w:t>
            </w:r>
            <w:proofErr w:type="gramEnd"/>
            <w:r>
              <w:rPr>
                <w:rFonts w:hint="eastAsia"/>
                <w:szCs w:val="18"/>
              </w:rPr>
              <w:t>建设，</w:t>
            </w:r>
            <w:proofErr w:type="gramStart"/>
            <w:r>
              <w:rPr>
                <w:rFonts w:hint="eastAsia"/>
                <w:szCs w:val="18"/>
              </w:rPr>
              <w:t>提高雨洪调蓄</w:t>
            </w:r>
            <w:proofErr w:type="gramEnd"/>
            <w:r>
              <w:rPr>
                <w:rFonts w:hint="eastAsia"/>
                <w:szCs w:val="18"/>
              </w:rPr>
              <w:t>功能；</w:t>
            </w:r>
          </w:p>
          <w:p w14:paraId="0E8853AB" w14:textId="77777777" w:rsidR="001869B1" w:rsidRDefault="001869B1" w:rsidP="001869B1">
            <w:pPr>
              <w:pStyle w:val="affffffffffff6"/>
              <w:rPr>
                <w:szCs w:val="18"/>
              </w:rPr>
            </w:pPr>
            <w:r>
              <w:rPr>
                <w:rFonts w:hint="eastAsia"/>
                <w:szCs w:val="18"/>
              </w:rPr>
              <w:t>（</w:t>
            </w:r>
            <w:r>
              <w:rPr>
                <w:rFonts w:hint="eastAsia"/>
                <w:szCs w:val="18"/>
              </w:rPr>
              <w:t>8</w:t>
            </w:r>
            <w:r>
              <w:rPr>
                <w:rFonts w:hint="eastAsia"/>
                <w:szCs w:val="18"/>
              </w:rPr>
              <w:t>）推进重点区域和生态廊道的森林营建，完善生态网络体系。</w:t>
            </w:r>
          </w:p>
        </w:tc>
      </w:tr>
      <w:tr w:rsidR="001869B1" w14:paraId="4EF78588" w14:textId="77777777" w:rsidTr="001869B1">
        <w:trPr>
          <w:trHeight w:hRule="exact" w:val="2554"/>
          <w:jc w:val="center"/>
        </w:trPr>
        <w:tc>
          <w:tcPr>
            <w:tcW w:w="475" w:type="pct"/>
            <w:vMerge/>
            <w:vAlign w:val="center"/>
          </w:tcPr>
          <w:p w14:paraId="22F179EC" w14:textId="77777777" w:rsidR="001869B1" w:rsidRDefault="001869B1" w:rsidP="001869B1">
            <w:pPr>
              <w:pStyle w:val="affffffffffff6"/>
              <w:jc w:val="center"/>
              <w:rPr>
                <w:szCs w:val="18"/>
              </w:rPr>
            </w:pPr>
          </w:p>
        </w:tc>
        <w:tc>
          <w:tcPr>
            <w:tcW w:w="541" w:type="pct"/>
            <w:vAlign w:val="center"/>
          </w:tcPr>
          <w:p w14:paraId="24DF0D55" w14:textId="77777777" w:rsidR="001869B1" w:rsidRDefault="001869B1" w:rsidP="001869B1">
            <w:pPr>
              <w:pStyle w:val="affffffffffff6"/>
              <w:jc w:val="center"/>
              <w:rPr>
                <w:szCs w:val="18"/>
              </w:rPr>
            </w:pPr>
            <w:r>
              <w:rPr>
                <w:rFonts w:hint="eastAsia"/>
                <w:szCs w:val="18"/>
              </w:rPr>
              <w:t>Ⅱ</w:t>
            </w:r>
            <w:r>
              <w:rPr>
                <w:rFonts w:hint="eastAsia"/>
                <w:szCs w:val="18"/>
              </w:rPr>
              <w:t>-1-2</w:t>
            </w:r>
            <w:r>
              <w:rPr>
                <w:rFonts w:hint="eastAsia"/>
                <w:szCs w:val="18"/>
              </w:rPr>
              <w:t>通州农林生态整治与水生态</w:t>
            </w:r>
            <w:proofErr w:type="gramStart"/>
            <w:r>
              <w:rPr>
                <w:rFonts w:hint="eastAsia"/>
                <w:szCs w:val="18"/>
              </w:rPr>
              <w:t>修复区</w:t>
            </w:r>
            <w:proofErr w:type="gramEnd"/>
          </w:p>
        </w:tc>
        <w:tc>
          <w:tcPr>
            <w:tcW w:w="3984" w:type="pct"/>
            <w:vAlign w:val="center"/>
          </w:tcPr>
          <w:p w14:paraId="1C0F2B01" w14:textId="77777777" w:rsidR="001869B1" w:rsidRDefault="001869B1" w:rsidP="001869B1">
            <w:pPr>
              <w:pStyle w:val="affffffffffff6"/>
              <w:rPr>
                <w:szCs w:val="18"/>
              </w:rPr>
            </w:pPr>
            <w:r>
              <w:rPr>
                <w:rFonts w:hint="eastAsia"/>
                <w:szCs w:val="18"/>
              </w:rPr>
              <w:t>该区以生态整治和人工修复为主，保护保育和自然恢复为辅。</w:t>
            </w:r>
          </w:p>
          <w:p w14:paraId="0CF196E4"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）严守永久基本农田保护红线，强化农业面源污染防治；</w:t>
            </w:r>
          </w:p>
          <w:p w14:paraId="2B364DEB"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）推进农田林网建设，构建完整的区域生态空间格局；</w:t>
            </w:r>
          </w:p>
          <w:p w14:paraId="5D5806D6"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）推进水生态系统修复，恢复水生态系统的功能。</w:t>
            </w:r>
          </w:p>
          <w:p w14:paraId="150B311D"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）加强河道两侧</w:t>
            </w:r>
            <w:r>
              <w:rPr>
                <w:rFonts w:hint="eastAsia"/>
                <w:szCs w:val="18"/>
              </w:rPr>
              <w:t>1</w:t>
            </w:r>
            <w:r>
              <w:rPr>
                <w:rFonts w:hint="eastAsia"/>
                <w:szCs w:val="18"/>
              </w:rPr>
              <w:t>公里的高覆盖度草地保护，维护现有重要物种栖息地；</w:t>
            </w:r>
          </w:p>
          <w:p w14:paraId="6967D231" w14:textId="77777777" w:rsidR="001869B1" w:rsidRDefault="001869B1" w:rsidP="001869B1">
            <w:pPr>
              <w:pStyle w:val="affffffffffff6"/>
              <w:rPr>
                <w:szCs w:val="18"/>
              </w:rPr>
            </w:pPr>
            <w:r>
              <w:rPr>
                <w:rFonts w:hint="eastAsia"/>
                <w:szCs w:val="18"/>
              </w:rPr>
              <w:t>（</w:t>
            </w:r>
            <w:r>
              <w:rPr>
                <w:rFonts w:hint="eastAsia"/>
                <w:szCs w:val="18"/>
              </w:rPr>
              <w:t>5</w:t>
            </w:r>
            <w:r>
              <w:rPr>
                <w:rFonts w:hint="eastAsia"/>
                <w:szCs w:val="18"/>
              </w:rPr>
              <w:t>）推进拆违腾退用地生态修复，加强未利用地保护和修复，有条件复垦的优先复垦为耕地，优化农林生态空间布局。</w:t>
            </w:r>
          </w:p>
        </w:tc>
      </w:tr>
    </w:tbl>
    <w:p w14:paraId="2B41DEB3" w14:textId="77777777" w:rsidR="001869B1" w:rsidRPr="001869B1" w:rsidRDefault="001869B1" w:rsidP="001869B1">
      <w:pPr>
        <w:pStyle w:val="afffff2"/>
        <w:pageBreakBefore/>
        <w:spacing w:beforeLines="50" w:before="156" w:afterLines="50" w:after="156"/>
        <w:ind w:firstLineChars="0" w:firstLine="0"/>
        <w:jc w:val="center"/>
        <w:rPr>
          <w:rFonts w:ascii="黑体" w:eastAsia="黑体" w:hAnsi="黑体" w:hint="eastAsia"/>
        </w:rPr>
      </w:pPr>
      <w:r w:rsidRPr="001869B1">
        <w:rPr>
          <w:rFonts w:ascii="黑体" w:eastAsia="黑体" w:hAnsi="黑体" w:hint="eastAsia"/>
        </w:rPr>
        <w:lastRenderedPageBreak/>
        <w:t>表C.1  生态修复分区引导差异化修复要求表</w:t>
      </w:r>
      <w:r w:rsidRPr="001869B1">
        <w:rPr>
          <w:rFonts w:hAnsi="宋体" w:hint="eastAsia"/>
        </w:rPr>
        <w:t>（续）</w:t>
      </w:r>
    </w:p>
    <w:tbl>
      <w:tblPr>
        <w:tblStyle w:val="affffffffff3"/>
        <w:tblW w:w="5000" w:type="pct"/>
        <w:jc w:val="center"/>
        <w:tblLook w:val="04A0" w:firstRow="1" w:lastRow="0" w:firstColumn="1" w:lastColumn="0" w:noHBand="0" w:noVBand="1"/>
      </w:tblPr>
      <w:tblGrid>
        <w:gridCol w:w="888"/>
        <w:gridCol w:w="1011"/>
        <w:gridCol w:w="7445"/>
      </w:tblGrid>
      <w:tr w:rsidR="001869B1" w14:paraId="19E2F127" w14:textId="77777777" w:rsidTr="001869B1">
        <w:trPr>
          <w:trHeight w:hRule="exact" w:val="543"/>
          <w:jc w:val="center"/>
        </w:trPr>
        <w:tc>
          <w:tcPr>
            <w:tcW w:w="1016" w:type="pct"/>
            <w:gridSpan w:val="2"/>
            <w:vAlign w:val="center"/>
          </w:tcPr>
          <w:p w14:paraId="1433120A" w14:textId="6D750C69" w:rsidR="001869B1" w:rsidRDefault="001869B1" w:rsidP="001869B1">
            <w:pPr>
              <w:pStyle w:val="affffffffffff6"/>
              <w:jc w:val="center"/>
              <w:rPr>
                <w:szCs w:val="18"/>
              </w:rPr>
            </w:pPr>
            <w:r>
              <w:rPr>
                <w:rFonts w:hint="eastAsia"/>
                <w:szCs w:val="18"/>
              </w:rPr>
              <w:t>生态修复分区</w:t>
            </w:r>
          </w:p>
        </w:tc>
        <w:tc>
          <w:tcPr>
            <w:tcW w:w="3984" w:type="pct"/>
            <w:vAlign w:val="center"/>
          </w:tcPr>
          <w:p w14:paraId="484BAAC4" w14:textId="3E6A1174" w:rsidR="001869B1" w:rsidRDefault="001869B1" w:rsidP="001869B1">
            <w:pPr>
              <w:pStyle w:val="affffffffffff6"/>
              <w:jc w:val="center"/>
              <w:rPr>
                <w:szCs w:val="18"/>
              </w:rPr>
            </w:pPr>
            <w:r>
              <w:rPr>
                <w:rFonts w:hint="eastAsia"/>
                <w:szCs w:val="18"/>
              </w:rPr>
              <w:t>生态修复要求</w:t>
            </w:r>
          </w:p>
        </w:tc>
      </w:tr>
      <w:tr w:rsidR="001869B1" w14:paraId="4FEC63E1" w14:textId="77777777" w:rsidTr="001869B1">
        <w:trPr>
          <w:trHeight w:hRule="exact" w:val="1841"/>
          <w:jc w:val="center"/>
        </w:trPr>
        <w:tc>
          <w:tcPr>
            <w:tcW w:w="475" w:type="pct"/>
            <w:vMerge w:val="restart"/>
            <w:vAlign w:val="center"/>
          </w:tcPr>
          <w:p w14:paraId="08CA832F" w14:textId="5B1EEE7F" w:rsidR="001869B1" w:rsidRDefault="001869B1" w:rsidP="001869B1">
            <w:pPr>
              <w:pStyle w:val="affffffffffff6"/>
              <w:jc w:val="center"/>
              <w:rPr>
                <w:szCs w:val="18"/>
              </w:rPr>
            </w:pPr>
          </w:p>
        </w:tc>
        <w:tc>
          <w:tcPr>
            <w:tcW w:w="541" w:type="pct"/>
            <w:vAlign w:val="center"/>
          </w:tcPr>
          <w:p w14:paraId="5C174E35" w14:textId="77777777" w:rsidR="001869B1" w:rsidRDefault="001869B1" w:rsidP="001869B1">
            <w:pPr>
              <w:pStyle w:val="affffffffffff6"/>
              <w:jc w:val="center"/>
              <w:rPr>
                <w:szCs w:val="18"/>
              </w:rPr>
            </w:pPr>
            <w:r>
              <w:rPr>
                <w:rFonts w:hint="eastAsia"/>
                <w:szCs w:val="18"/>
              </w:rPr>
              <w:t>Ⅱ</w:t>
            </w:r>
            <w:r>
              <w:rPr>
                <w:rFonts w:hint="eastAsia"/>
                <w:szCs w:val="18"/>
              </w:rPr>
              <w:t>-1-3</w:t>
            </w:r>
            <w:r>
              <w:rPr>
                <w:rFonts w:hint="eastAsia"/>
                <w:szCs w:val="18"/>
              </w:rPr>
              <w:t>昌平南部农田修复与田园景观建设区</w:t>
            </w:r>
          </w:p>
        </w:tc>
        <w:tc>
          <w:tcPr>
            <w:tcW w:w="3984" w:type="pct"/>
            <w:vAlign w:val="center"/>
          </w:tcPr>
          <w:p w14:paraId="05202093" w14:textId="77777777" w:rsidR="001869B1" w:rsidRDefault="001869B1" w:rsidP="001869B1">
            <w:pPr>
              <w:pStyle w:val="affffffffffff6"/>
              <w:rPr>
                <w:szCs w:val="18"/>
              </w:rPr>
            </w:pPr>
            <w:r>
              <w:rPr>
                <w:rFonts w:hint="eastAsia"/>
                <w:szCs w:val="18"/>
              </w:rPr>
              <w:t>该区以生态整治为主，自然恢复和人工修复为辅。</w:t>
            </w:r>
          </w:p>
          <w:p w14:paraId="3C8E484C"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）强化永久基本农田的刚性约束，加强农业面源污染防治；</w:t>
            </w:r>
          </w:p>
          <w:p w14:paraId="39785B7C"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）大力推进现代农业功能拓展和产业转型升级，发展多功能复合的都市</w:t>
            </w:r>
            <w:proofErr w:type="gramStart"/>
            <w:r>
              <w:rPr>
                <w:rFonts w:hint="eastAsia"/>
                <w:szCs w:val="18"/>
              </w:rPr>
              <w:t>型现代</w:t>
            </w:r>
            <w:proofErr w:type="gramEnd"/>
            <w:r>
              <w:rPr>
                <w:rFonts w:hint="eastAsia"/>
                <w:szCs w:val="18"/>
              </w:rPr>
              <w:t>农业；</w:t>
            </w:r>
          </w:p>
          <w:p w14:paraId="595A6FA6"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）推进农田林网建设，提高森林生态系统的质量和功能；</w:t>
            </w:r>
          </w:p>
          <w:p w14:paraId="7D7A17B5"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）推进拆违腾退用地的生态修复，科学</w:t>
            </w:r>
            <w:proofErr w:type="gramStart"/>
            <w:r>
              <w:rPr>
                <w:rFonts w:hint="eastAsia"/>
                <w:szCs w:val="18"/>
              </w:rPr>
              <w:t>实施复绿复垦</w:t>
            </w:r>
            <w:proofErr w:type="gramEnd"/>
            <w:r>
              <w:rPr>
                <w:rFonts w:hint="eastAsia"/>
                <w:szCs w:val="18"/>
              </w:rPr>
              <w:t>。</w:t>
            </w:r>
          </w:p>
        </w:tc>
      </w:tr>
      <w:tr w:rsidR="001869B1" w14:paraId="1ECC998D" w14:textId="77777777" w:rsidTr="001869B1">
        <w:trPr>
          <w:trHeight w:hRule="exact" w:val="2121"/>
          <w:jc w:val="center"/>
        </w:trPr>
        <w:tc>
          <w:tcPr>
            <w:tcW w:w="475" w:type="pct"/>
            <w:vMerge/>
            <w:vAlign w:val="center"/>
          </w:tcPr>
          <w:p w14:paraId="3AC08295" w14:textId="77777777" w:rsidR="001869B1" w:rsidRDefault="001869B1" w:rsidP="001869B1">
            <w:pPr>
              <w:pStyle w:val="affffffffffff6"/>
              <w:jc w:val="center"/>
              <w:rPr>
                <w:szCs w:val="18"/>
              </w:rPr>
            </w:pPr>
          </w:p>
        </w:tc>
        <w:tc>
          <w:tcPr>
            <w:tcW w:w="541" w:type="pct"/>
            <w:vAlign w:val="center"/>
          </w:tcPr>
          <w:p w14:paraId="065E71CA" w14:textId="77777777" w:rsidR="001869B1" w:rsidRDefault="001869B1" w:rsidP="001869B1">
            <w:pPr>
              <w:pStyle w:val="affffffffffff6"/>
              <w:jc w:val="center"/>
              <w:rPr>
                <w:szCs w:val="18"/>
              </w:rPr>
            </w:pPr>
            <w:r>
              <w:rPr>
                <w:rFonts w:hint="eastAsia"/>
                <w:szCs w:val="18"/>
              </w:rPr>
              <w:t>Ⅱ</w:t>
            </w:r>
            <w:r>
              <w:rPr>
                <w:rFonts w:hint="eastAsia"/>
                <w:szCs w:val="18"/>
              </w:rPr>
              <w:t>-1-4</w:t>
            </w:r>
            <w:r>
              <w:rPr>
                <w:rFonts w:hint="eastAsia"/>
                <w:szCs w:val="18"/>
              </w:rPr>
              <w:t>顺义农田修复与田园景观建设区</w:t>
            </w:r>
          </w:p>
        </w:tc>
        <w:tc>
          <w:tcPr>
            <w:tcW w:w="3984" w:type="pct"/>
            <w:vAlign w:val="center"/>
          </w:tcPr>
          <w:p w14:paraId="703FF5D2" w14:textId="77777777" w:rsidR="001869B1" w:rsidRDefault="001869B1" w:rsidP="001869B1">
            <w:pPr>
              <w:pStyle w:val="affffffffffff6"/>
              <w:rPr>
                <w:szCs w:val="18"/>
              </w:rPr>
            </w:pPr>
            <w:r>
              <w:rPr>
                <w:rFonts w:hint="eastAsia"/>
                <w:szCs w:val="18"/>
              </w:rPr>
              <w:t>该区以人工修复和生态整治为主，保护保育和自然恢复为辅。</w:t>
            </w:r>
          </w:p>
          <w:p w14:paraId="60C67645"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）严守永久基本农田保护红线，提高耕地的质量和功能；</w:t>
            </w:r>
          </w:p>
          <w:p w14:paraId="38B40E02"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）减少农药化肥施用，建设农田防护林网，提升生物防治能力；</w:t>
            </w:r>
          </w:p>
          <w:p w14:paraId="6E8A2D81"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）打造国家现代农业示范区；</w:t>
            </w:r>
          </w:p>
          <w:p w14:paraId="46009258"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）生态系统服务退化区通过疏林补种和强化抚育及其他人工促进措施；</w:t>
            </w:r>
          </w:p>
          <w:p w14:paraId="1EFB03C7" w14:textId="77777777" w:rsidR="001869B1" w:rsidRDefault="001869B1" w:rsidP="001869B1">
            <w:pPr>
              <w:pStyle w:val="affffffffffff6"/>
              <w:rPr>
                <w:szCs w:val="18"/>
              </w:rPr>
            </w:pPr>
            <w:r>
              <w:rPr>
                <w:rFonts w:hint="eastAsia"/>
                <w:szCs w:val="18"/>
              </w:rPr>
              <w:t>（</w:t>
            </w:r>
            <w:r>
              <w:rPr>
                <w:rFonts w:hint="eastAsia"/>
                <w:szCs w:val="18"/>
              </w:rPr>
              <w:t>5</w:t>
            </w:r>
            <w:r>
              <w:rPr>
                <w:rFonts w:hint="eastAsia"/>
                <w:szCs w:val="18"/>
              </w:rPr>
              <w:t>）推进废弃矿山生态修复与转型利用。</w:t>
            </w:r>
          </w:p>
        </w:tc>
      </w:tr>
      <w:tr w:rsidR="001869B1" w14:paraId="232864E8" w14:textId="77777777" w:rsidTr="001869B1">
        <w:trPr>
          <w:trHeight w:hRule="exact" w:val="1995"/>
          <w:jc w:val="center"/>
        </w:trPr>
        <w:tc>
          <w:tcPr>
            <w:tcW w:w="475" w:type="pct"/>
            <w:vMerge w:val="restart"/>
            <w:vAlign w:val="center"/>
          </w:tcPr>
          <w:p w14:paraId="2A2B68CD" w14:textId="77777777" w:rsidR="001869B1" w:rsidRDefault="001869B1" w:rsidP="001869B1">
            <w:pPr>
              <w:pStyle w:val="affffffffffff6"/>
              <w:jc w:val="center"/>
              <w:rPr>
                <w:szCs w:val="18"/>
              </w:rPr>
            </w:pPr>
            <w:r>
              <w:rPr>
                <w:rFonts w:hint="eastAsia"/>
                <w:szCs w:val="18"/>
              </w:rPr>
              <w:t>Ⅲ</w:t>
            </w:r>
            <w:r>
              <w:rPr>
                <w:rFonts w:hint="eastAsia"/>
                <w:szCs w:val="18"/>
              </w:rPr>
              <w:t>-1</w:t>
            </w:r>
            <w:r>
              <w:rPr>
                <w:rFonts w:hint="eastAsia"/>
                <w:szCs w:val="18"/>
              </w:rPr>
              <w:t>平原生态修复与人居环境品质提升区</w:t>
            </w:r>
          </w:p>
        </w:tc>
        <w:tc>
          <w:tcPr>
            <w:tcW w:w="541" w:type="pct"/>
            <w:vAlign w:val="center"/>
          </w:tcPr>
          <w:p w14:paraId="5E604B40" w14:textId="77777777" w:rsidR="001869B1" w:rsidRDefault="001869B1" w:rsidP="001869B1">
            <w:pPr>
              <w:pStyle w:val="affffffffffff6"/>
              <w:jc w:val="center"/>
              <w:rPr>
                <w:szCs w:val="18"/>
              </w:rPr>
            </w:pPr>
            <w:r>
              <w:rPr>
                <w:rFonts w:hint="eastAsia"/>
                <w:szCs w:val="18"/>
              </w:rPr>
              <w:t>Ⅲ</w:t>
            </w:r>
            <w:r>
              <w:rPr>
                <w:rFonts w:hint="eastAsia"/>
                <w:szCs w:val="18"/>
              </w:rPr>
              <w:t>-1-1</w:t>
            </w:r>
            <w:r>
              <w:rPr>
                <w:rFonts w:hint="eastAsia"/>
                <w:szCs w:val="18"/>
              </w:rPr>
              <w:t>首都功能核心区生态</w:t>
            </w:r>
            <w:proofErr w:type="gramStart"/>
            <w:r>
              <w:rPr>
                <w:rFonts w:hint="eastAsia"/>
                <w:szCs w:val="18"/>
              </w:rPr>
              <w:t>修复区</w:t>
            </w:r>
            <w:proofErr w:type="gramEnd"/>
          </w:p>
        </w:tc>
        <w:tc>
          <w:tcPr>
            <w:tcW w:w="3984" w:type="pct"/>
            <w:vAlign w:val="center"/>
          </w:tcPr>
          <w:p w14:paraId="2F33BABB" w14:textId="77777777" w:rsidR="001869B1" w:rsidRDefault="001869B1" w:rsidP="001869B1">
            <w:pPr>
              <w:pStyle w:val="affffffffffff6"/>
              <w:rPr>
                <w:szCs w:val="18"/>
              </w:rPr>
            </w:pPr>
            <w:r>
              <w:rPr>
                <w:rFonts w:hint="eastAsia"/>
                <w:szCs w:val="18"/>
              </w:rPr>
              <w:t>该区以生态重塑和人工修复为主，自然恢复为辅。</w:t>
            </w:r>
          </w:p>
          <w:p w14:paraId="6E8F61A9"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）保护和恢复重要的历史水系，实施水质净化、水系连通循环，延续历史文脉、提升街区活力；</w:t>
            </w:r>
          </w:p>
          <w:p w14:paraId="0DA28669"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）提升老城的绿地质量和功能，切实提升核心区生态品质和生物多样性；</w:t>
            </w:r>
          </w:p>
          <w:p w14:paraId="2F0B20EB" w14:textId="77777777" w:rsidR="001869B1" w:rsidRDefault="001869B1" w:rsidP="001869B1">
            <w:pPr>
              <w:pStyle w:val="affffffffffff6"/>
              <w:rPr>
                <w:szCs w:val="18"/>
              </w:rPr>
            </w:pPr>
            <w:r>
              <w:rPr>
                <w:rFonts w:hint="eastAsia"/>
                <w:szCs w:val="18"/>
              </w:rPr>
              <w:t>（</w:t>
            </w:r>
            <w:r>
              <w:rPr>
                <w:szCs w:val="18"/>
              </w:rPr>
              <w:t>3</w:t>
            </w:r>
            <w:r>
              <w:rPr>
                <w:rFonts w:hint="eastAsia"/>
                <w:szCs w:val="18"/>
              </w:rPr>
              <w:t>）推进存量空间的更新，提升生态功能和惠民效益；</w:t>
            </w:r>
          </w:p>
          <w:p w14:paraId="58FAA8BE"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）推进海绵城市建设，系统性开展内涝风险区治理和生态修复。</w:t>
            </w:r>
          </w:p>
        </w:tc>
      </w:tr>
      <w:tr w:rsidR="001869B1" w14:paraId="0988ED4F" w14:textId="77777777" w:rsidTr="001869B1">
        <w:trPr>
          <w:trHeight w:hRule="exact" w:val="2690"/>
          <w:jc w:val="center"/>
        </w:trPr>
        <w:tc>
          <w:tcPr>
            <w:tcW w:w="475" w:type="pct"/>
            <w:vMerge/>
            <w:vAlign w:val="center"/>
          </w:tcPr>
          <w:p w14:paraId="5FB3D0A0" w14:textId="77777777" w:rsidR="001869B1" w:rsidRDefault="001869B1" w:rsidP="001869B1">
            <w:pPr>
              <w:pStyle w:val="affffffffffff6"/>
              <w:jc w:val="center"/>
              <w:rPr>
                <w:szCs w:val="18"/>
              </w:rPr>
            </w:pPr>
          </w:p>
        </w:tc>
        <w:tc>
          <w:tcPr>
            <w:tcW w:w="541" w:type="pct"/>
            <w:vAlign w:val="center"/>
          </w:tcPr>
          <w:p w14:paraId="10577ABF" w14:textId="77777777" w:rsidR="001869B1" w:rsidRDefault="001869B1" w:rsidP="001869B1">
            <w:pPr>
              <w:pStyle w:val="affffffffffff6"/>
              <w:jc w:val="center"/>
              <w:rPr>
                <w:szCs w:val="18"/>
              </w:rPr>
            </w:pPr>
            <w:r>
              <w:rPr>
                <w:rFonts w:hint="eastAsia"/>
                <w:szCs w:val="18"/>
              </w:rPr>
              <w:t>Ⅲ</w:t>
            </w:r>
            <w:r>
              <w:rPr>
                <w:rFonts w:hint="eastAsia"/>
                <w:szCs w:val="18"/>
              </w:rPr>
              <w:t>-1-2</w:t>
            </w:r>
            <w:r>
              <w:rPr>
                <w:rFonts w:hint="eastAsia"/>
                <w:szCs w:val="18"/>
              </w:rPr>
              <w:t>中心城生态</w:t>
            </w:r>
            <w:proofErr w:type="gramStart"/>
            <w:r>
              <w:rPr>
                <w:rFonts w:hint="eastAsia"/>
                <w:szCs w:val="18"/>
              </w:rPr>
              <w:t>修复区</w:t>
            </w:r>
            <w:proofErr w:type="gramEnd"/>
          </w:p>
        </w:tc>
        <w:tc>
          <w:tcPr>
            <w:tcW w:w="3984" w:type="pct"/>
            <w:vAlign w:val="center"/>
          </w:tcPr>
          <w:p w14:paraId="070CA517" w14:textId="77777777" w:rsidR="001869B1" w:rsidRDefault="001869B1" w:rsidP="001869B1">
            <w:pPr>
              <w:pStyle w:val="affffffffffff6"/>
              <w:rPr>
                <w:szCs w:val="18"/>
              </w:rPr>
            </w:pPr>
            <w:r>
              <w:rPr>
                <w:rFonts w:hint="eastAsia"/>
                <w:szCs w:val="18"/>
              </w:rPr>
              <w:t>该区以生态整治和生态重塑为主，人工修复为辅。</w:t>
            </w:r>
          </w:p>
          <w:p w14:paraId="0B262393" w14:textId="77777777" w:rsidR="001869B1" w:rsidRDefault="001869B1" w:rsidP="001869B1">
            <w:pPr>
              <w:pStyle w:val="affffffffffff6"/>
              <w:rPr>
                <w:szCs w:val="18"/>
              </w:rPr>
            </w:pPr>
            <w:r>
              <w:rPr>
                <w:rFonts w:hint="eastAsia"/>
                <w:szCs w:val="18"/>
              </w:rPr>
              <w:t>（</w:t>
            </w:r>
            <w:r>
              <w:rPr>
                <w:rFonts w:hint="eastAsia"/>
                <w:szCs w:val="18"/>
              </w:rPr>
              <w:t>1</w:t>
            </w:r>
            <w:r>
              <w:rPr>
                <w:rFonts w:hint="eastAsia"/>
                <w:szCs w:val="18"/>
              </w:rPr>
              <w:t>）推进“两道一网”的修复，疏通城市通风廊道、绿道</w:t>
            </w:r>
            <w:proofErr w:type="gramStart"/>
            <w:r>
              <w:rPr>
                <w:rFonts w:hint="eastAsia"/>
                <w:szCs w:val="18"/>
              </w:rPr>
              <w:t>和蓝网体系</w:t>
            </w:r>
            <w:proofErr w:type="gramEnd"/>
            <w:r>
              <w:rPr>
                <w:rFonts w:hint="eastAsia"/>
                <w:szCs w:val="18"/>
              </w:rPr>
              <w:t>；</w:t>
            </w:r>
          </w:p>
          <w:p w14:paraId="512F6511" w14:textId="77777777" w:rsidR="001869B1" w:rsidRDefault="001869B1" w:rsidP="001869B1">
            <w:pPr>
              <w:pStyle w:val="affffffffffff6"/>
              <w:rPr>
                <w:szCs w:val="18"/>
              </w:rPr>
            </w:pPr>
            <w:r>
              <w:rPr>
                <w:rFonts w:hint="eastAsia"/>
                <w:szCs w:val="18"/>
              </w:rPr>
              <w:t>（</w:t>
            </w:r>
            <w:r>
              <w:rPr>
                <w:rFonts w:hint="eastAsia"/>
                <w:szCs w:val="18"/>
              </w:rPr>
              <w:t>2</w:t>
            </w:r>
            <w:r>
              <w:rPr>
                <w:rFonts w:hint="eastAsia"/>
                <w:szCs w:val="18"/>
              </w:rPr>
              <w:t>）加强水生态保护与修复，强化城区河湖空间管控与修复，提升水体自净能力和生物多样性；</w:t>
            </w:r>
          </w:p>
          <w:p w14:paraId="22450C87" w14:textId="77777777" w:rsidR="001869B1" w:rsidRDefault="001869B1" w:rsidP="001869B1">
            <w:pPr>
              <w:pStyle w:val="affffffffffff6"/>
              <w:rPr>
                <w:szCs w:val="18"/>
              </w:rPr>
            </w:pPr>
            <w:r>
              <w:rPr>
                <w:rFonts w:hint="eastAsia"/>
                <w:szCs w:val="18"/>
              </w:rPr>
              <w:t>（</w:t>
            </w:r>
            <w:r>
              <w:rPr>
                <w:rFonts w:hint="eastAsia"/>
                <w:szCs w:val="18"/>
              </w:rPr>
              <w:t>3</w:t>
            </w:r>
            <w:r>
              <w:rPr>
                <w:rFonts w:hint="eastAsia"/>
                <w:szCs w:val="18"/>
              </w:rPr>
              <w:t>）推进生态整治和绿地格局优化；</w:t>
            </w:r>
          </w:p>
          <w:p w14:paraId="4DFE583B" w14:textId="77777777" w:rsidR="001869B1" w:rsidRDefault="001869B1" w:rsidP="001869B1">
            <w:pPr>
              <w:pStyle w:val="affffffffffff6"/>
              <w:rPr>
                <w:szCs w:val="18"/>
              </w:rPr>
            </w:pPr>
            <w:r>
              <w:rPr>
                <w:rFonts w:hint="eastAsia"/>
                <w:szCs w:val="18"/>
              </w:rPr>
              <w:t>（</w:t>
            </w:r>
            <w:r>
              <w:rPr>
                <w:rFonts w:hint="eastAsia"/>
                <w:szCs w:val="18"/>
              </w:rPr>
              <w:t>4</w:t>
            </w:r>
            <w:r>
              <w:rPr>
                <w:rFonts w:hint="eastAsia"/>
                <w:szCs w:val="18"/>
              </w:rPr>
              <w:t>）营造多样生境，提升城区生物多样性；</w:t>
            </w:r>
          </w:p>
          <w:p w14:paraId="318BAA53" w14:textId="77777777" w:rsidR="001869B1" w:rsidRDefault="001869B1" w:rsidP="001869B1">
            <w:pPr>
              <w:pStyle w:val="affffffffffff6"/>
              <w:rPr>
                <w:szCs w:val="18"/>
              </w:rPr>
            </w:pPr>
            <w:r>
              <w:rPr>
                <w:rFonts w:hint="eastAsia"/>
                <w:szCs w:val="18"/>
              </w:rPr>
              <w:t>（</w:t>
            </w:r>
            <w:r>
              <w:rPr>
                <w:rFonts w:hint="eastAsia"/>
                <w:szCs w:val="18"/>
              </w:rPr>
              <w:t>5</w:t>
            </w:r>
            <w:r>
              <w:rPr>
                <w:rFonts w:hint="eastAsia"/>
                <w:szCs w:val="18"/>
              </w:rPr>
              <w:t>）整合绿色和灰色基础设施，提高城市韧性；</w:t>
            </w:r>
          </w:p>
          <w:p w14:paraId="5611F24A" w14:textId="77777777" w:rsidR="001869B1" w:rsidRDefault="001869B1" w:rsidP="001869B1">
            <w:pPr>
              <w:pStyle w:val="affffffffffff6"/>
              <w:rPr>
                <w:szCs w:val="18"/>
              </w:rPr>
            </w:pPr>
            <w:r>
              <w:rPr>
                <w:rFonts w:hint="eastAsia"/>
                <w:szCs w:val="18"/>
              </w:rPr>
              <w:t>（</w:t>
            </w:r>
            <w:r>
              <w:rPr>
                <w:rFonts w:hint="eastAsia"/>
                <w:szCs w:val="18"/>
              </w:rPr>
              <w:t>6</w:t>
            </w:r>
            <w:r>
              <w:rPr>
                <w:rFonts w:hint="eastAsia"/>
                <w:szCs w:val="18"/>
              </w:rPr>
              <w:t>）强化拆违腾退用地的生态修复，提升公共空间品质。</w:t>
            </w:r>
          </w:p>
        </w:tc>
      </w:tr>
    </w:tbl>
    <w:p w14:paraId="2D477064" w14:textId="77777777" w:rsidR="001869B1" w:rsidRPr="001869B1" w:rsidRDefault="001869B1" w:rsidP="001869B1">
      <w:pPr>
        <w:pStyle w:val="afffff2"/>
        <w:pageBreakBefore/>
        <w:spacing w:beforeLines="50" w:before="156" w:afterLines="50" w:after="156"/>
        <w:ind w:firstLineChars="0" w:firstLine="0"/>
        <w:jc w:val="center"/>
        <w:rPr>
          <w:rFonts w:ascii="黑体" w:eastAsia="黑体" w:hAnsi="黑体" w:hint="eastAsia"/>
        </w:rPr>
      </w:pPr>
      <w:r w:rsidRPr="001869B1">
        <w:rPr>
          <w:rFonts w:ascii="黑体" w:eastAsia="黑体" w:hAnsi="黑体" w:hint="eastAsia"/>
        </w:rPr>
        <w:lastRenderedPageBreak/>
        <w:t>表C.1  生态修复分区引导差异化修复要求表</w:t>
      </w:r>
      <w:r w:rsidRPr="001869B1">
        <w:rPr>
          <w:rFonts w:hAnsi="宋体" w:hint="eastAsia"/>
        </w:rPr>
        <w:t>（续）</w:t>
      </w:r>
    </w:p>
    <w:tbl>
      <w:tblPr>
        <w:tblStyle w:val="affffffffff3"/>
        <w:tblW w:w="5000" w:type="pct"/>
        <w:jc w:val="center"/>
        <w:tblLook w:val="04A0" w:firstRow="1" w:lastRow="0" w:firstColumn="1" w:lastColumn="0" w:noHBand="0" w:noVBand="1"/>
      </w:tblPr>
      <w:tblGrid>
        <w:gridCol w:w="888"/>
        <w:gridCol w:w="1011"/>
        <w:gridCol w:w="7445"/>
      </w:tblGrid>
      <w:tr w:rsidR="001869B1" w14:paraId="3749C2E3" w14:textId="77777777" w:rsidTr="001869B1">
        <w:trPr>
          <w:trHeight w:hRule="exact" w:val="543"/>
          <w:jc w:val="center"/>
        </w:trPr>
        <w:tc>
          <w:tcPr>
            <w:tcW w:w="1016" w:type="pct"/>
            <w:gridSpan w:val="2"/>
            <w:vAlign w:val="center"/>
          </w:tcPr>
          <w:p w14:paraId="6FA6FDB5" w14:textId="2D8406AC" w:rsidR="001869B1" w:rsidRDefault="001869B1" w:rsidP="001869B1">
            <w:pPr>
              <w:pStyle w:val="affffffffffff6"/>
              <w:jc w:val="center"/>
              <w:rPr>
                <w:szCs w:val="18"/>
              </w:rPr>
            </w:pPr>
            <w:r>
              <w:rPr>
                <w:rFonts w:hint="eastAsia"/>
                <w:szCs w:val="18"/>
              </w:rPr>
              <w:t>生态修复分区</w:t>
            </w:r>
          </w:p>
        </w:tc>
        <w:tc>
          <w:tcPr>
            <w:tcW w:w="3984" w:type="pct"/>
            <w:vAlign w:val="center"/>
          </w:tcPr>
          <w:p w14:paraId="041BBDB7" w14:textId="3D00B500" w:rsidR="001869B1" w:rsidRDefault="001869B1" w:rsidP="001869B1">
            <w:pPr>
              <w:pStyle w:val="affffffffffff6"/>
              <w:jc w:val="center"/>
              <w:rPr>
                <w:szCs w:val="18"/>
              </w:rPr>
            </w:pPr>
            <w:r>
              <w:rPr>
                <w:rFonts w:hint="eastAsia"/>
                <w:szCs w:val="18"/>
              </w:rPr>
              <w:t>生态修复要求</w:t>
            </w:r>
          </w:p>
        </w:tc>
      </w:tr>
      <w:tr w:rsidR="003E5E77" w14:paraId="4D87BC49" w14:textId="77777777" w:rsidTr="0089258B">
        <w:trPr>
          <w:trHeight w:hRule="exact" w:val="1705"/>
          <w:jc w:val="center"/>
        </w:trPr>
        <w:tc>
          <w:tcPr>
            <w:tcW w:w="475" w:type="pct"/>
            <w:vMerge w:val="restart"/>
            <w:vAlign w:val="center"/>
          </w:tcPr>
          <w:p w14:paraId="65049CCE" w14:textId="1ED6B99D" w:rsidR="003E5E77" w:rsidRDefault="003E5E77" w:rsidP="0089258B">
            <w:pPr>
              <w:pStyle w:val="affffffffffff6"/>
              <w:jc w:val="center"/>
              <w:rPr>
                <w:szCs w:val="18"/>
              </w:rPr>
            </w:pPr>
          </w:p>
        </w:tc>
        <w:tc>
          <w:tcPr>
            <w:tcW w:w="541" w:type="pct"/>
            <w:vAlign w:val="center"/>
          </w:tcPr>
          <w:p w14:paraId="7D007202" w14:textId="77777777" w:rsidR="003E5E77" w:rsidRDefault="003E5E77" w:rsidP="0089258B">
            <w:pPr>
              <w:pStyle w:val="affffffffffff6"/>
              <w:jc w:val="center"/>
              <w:rPr>
                <w:szCs w:val="18"/>
              </w:rPr>
            </w:pPr>
            <w:r>
              <w:rPr>
                <w:rFonts w:hint="eastAsia"/>
                <w:szCs w:val="18"/>
              </w:rPr>
              <w:t>Ⅲ</w:t>
            </w:r>
            <w:r>
              <w:rPr>
                <w:rFonts w:hint="eastAsia"/>
                <w:szCs w:val="18"/>
              </w:rPr>
              <w:t>-1-3</w:t>
            </w:r>
            <w:r>
              <w:rPr>
                <w:rFonts w:hint="eastAsia"/>
                <w:szCs w:val="18"/>
              </w:rPr>
              <w:t>城市副中心生态</w:t>
            </w:r>
            <w:proofErr w:type="gramStart"/>
            <w:r>
              <w:rPr>
                <w:rFonts w:hint="eastAsia"/>
                <w:szCs w:val="18"/>
              </w:rPr>
              <w:t>修复区</w:t>
            </w:r>
            <w:proofErr w:type="gramEnd"/>
          </w:p>
        </w:tc>
        <w:tc>
          <w:tcPr>
            <w:tcW w:w="3984" w:type="pct"/>
            <w:vAlign w:val="center"/>
          </w:tcPr>
          <w:p w14:paraId="1522BB81" w14:textId="77777777" w:rsidR="003E5E77" w:rsidRDefault="003E5E77" w:rsidP="0089258B">
            <w:pPr>
              <w:pStyle w:val="affffffffffff6"/>
              <w:rPr>
                <w:szCs w:val="18"/>
              </w:rPr>
            </w:pPr>
            <w:r>
              <w:rPr>
                <w:rFonts w:hint="eastAsia"/>
                <w:szCs w:val="18"/>
              </w:rPr>
              <w:t>该区以生态重塑和生态整治为主，保护保育和人工修复为辅。</w:t>
            </w:r>
          </w:p>
          <w:p w14:paraId="707FF23E" w14:textId="77777777" w:rsidR="003E5E77" w:rsidRDefault="003E5E77" w:rsidP="0089258B">
            <w:pPr>
              <w:pStyle w:val="affffffffffff6"/>
              <w:rPr>
                <w:szCs w:val="18"/>
              </w:rPr>
            </w:pPr>
            <w:r>
              <w:rPr>
                <w:rFonts w:hint="eastAsia"/>
                <w:szCs w:val="18"/>
              </w:rPr>
              <w:t>（</w:t>
            </w:r>
            <w:r>
              <w:rPr>
                <w:rFonts w:hint="eastAsia"/>
                <w:szCs w:val="18"/>
              </w:rPr>
              <w:t>1</w:t>
            </w:r>
            <w:r>
              <w:rPr>
                <w:rFonts w:hint="eastAsia"/>
                <w:szCs w:val="18"/>
              </w:rPr>
              <w:t>）强化河网综合治理与生态修复；</w:t>
            </w:r>
          </w:p>
          <w:p w14:paraId="777D1F12" w14:textId="77777777" w:rsidR="003E5E77" w:rsidRDefault="003E5E77" w:rsidP="0089258B">
            <w:pPr>
              <w:pStyle w:val="affffffffffff6"/>
              <w:rPr>
                <w:szCs w:val="18"/>
              </w:rPr>
            </w:pPr>
            <w:r>
              <w:rPr>
                <w:rFonts w:hint="eastAsia"/>
                <w:szCs w:val="18"/>
              </w:rPr>
              <w:t>（</w:t>
            </w:r>
            <w:r>
              <w:rPr>
                <w:rFonts w:hint="eastAsia"/>
                <w:szCs w:val="18"/>
              </w:rPr>
              <w:t>2</w:t>
            </w:r>
            <w:r>
              <w:rPr>
                <w:rFonts w:hint="eastAsia"/>
                <w:szCs w:val="18"/>
              </w:rPr>
              <w:t>）修复完善绿色空间结构；</w:t>
            </w:r>
          </w:p>
          <w:p w14:paraId="161DDAC5" w14:textId="77777777" w:rsidR="003E5E77" w:rsidRDefault="003E5E77" w:rsidP="0089258B">
            <w:pPr>
              <w:pStyle w:val="affffffffffff6"/>
              <w:rPr>
                <w:szCs w:val="18"/>
              </w:rPr>
            </w:pPr>
            <w:r>
              <w:rPr>
                <w:rFonts w:hint="eastAsia"/>
                <w:szCs w:val="18"/>
              </w:rPr>
              <w:t>（</w:t>
            </w:r>
            <w:r>
              <w:rPr>
                <w:rFonts w:hint="eastAsia"/>
                <w:szCs w:val="18"/>
              </w:rPr>
              <w:t>3</w:t>
            </w:r>
            <w:r>
              <w:rPr>
                <w:rFonts w:hint="eastAsia"/>
                <w:szCs w:val="18"/>
              </w:rPr>
              <w:t>）加强地下水超采综合治理；</w:t>
            </w:r>
          </w:p>
          <w:p w14:paraId="125E7A55" w14:textId="77777777" w:rsidR="003E5E77" w:rsidRDefault="003E5E77" w:rsidP="0089258B">
            <w:pPr>
              <w:pStyle w:val="affffffffffff6"/>
              <w:rPr>
                <w:szCs w:val="18"/>
              </w:rPr>
            </w:pPr>
            <w:r>
              <w:rPr>
                <w:rFonts w:hint="eastAsia"/>
                <w:szCs w:val="18"/>
              </w:rPr>
              <w:t>（</w:t>
            </w:r>
            <w:r>
              <w:rPr>
                <w:rFonts w:hint="eastAsia"/>
                <w:szCs w:val="18"/>
              </w:rPr>
              <w:t>4</w:t>
            </w:r>
            <w:r>
              <w:rPr>
                <w:rFonts w:hint="eastAsia"/>
                <w:szCs w:val="18"/>
              </w:rPr>
              <w:t>）加大土壤污染的防治，开展</w:t>
            </w:r>
            <w:proofErr w:type="gramStart"/>
            <w:r>
              <w:rPr>
                <w:rFonts w:hint="eastAsia"/>
                <w:szCs w:val="18"/>
              </w:rPr>
              <w:t>城市棕地治理</w:t>
            </w:r>
            <w:proofErr w:type="gramEnd"/>
            <w:r>
              <w:rPr>
                <w:rFonts w:hint="eastAsia"/>
                <w:szCs w:val="18"/>
              </w:rPr>
              <w:t>与修复示范工作。</w:t>
            </w:r>
          </w:p>
        </w:tc>
      </w:tr>
      <w:tr w:rsidR="003E5E77" w14:paraId="0BED7BED" w14:textId="77777777" w:rsidTr="001869B1">
        <w:trPr>
          <w:trHeight w:hRule="exact" w:val="2261"/>
          <w:jc w:val="center"/>
        </w:trPr>
        <w:tc>
          <w:tcPr>
            <w:tcW w:w="475" w:type="pct"/>
            <w:vMerge/>
            <w:vAlign w:val="center"/>
          </w:tcPr>
          <w:p w14:paraId="6B4F1934" w14:textId="77777777" w:rsidR="003E5E77" w:rsidRDefault="003E5E77" w:rsidP="0089258B">
            <w:pPr>
              <w:pStyle w:val="affffffffffff6"/>
              <w:jc w:val="center"/>
              <w:rPr>
                <w:szCs w:val="18"/>
              </w:rPr>
            </w:pPr>
          </w:p>
        </w:tc>
        <w:tc>
          <w:tcPr>
            <w:tcW w:w="541" w:type="pct"/>
            <w:vAlign w:val="center"/>
          </w:tcPr>
          <w:p w14:paraId="5486D42E" w14:textId="77777777" w:rsidR="003E5E77" w:rsidRDefault="003E5E77" w:rsidP="0089258B">
            <w:pPr>
              <w:pStyle w:val="affffffffffff6"/>
              <w:jc w:val="center"/>
              <w:rPr>
                <w:szCs w:val="18"/>
              </w:rPr>
            </w:pPr>
            <w:r>
              <w:rPr>
                <w:rFonts w:hint="eastAsia"/>
                <w:szCs w:val="18"/>
              </w:rPr>
              <w:t>Ⅲ</w:t>
            </w:r>
            <w:r>
              <w:rPr>
                <w:rFonts w:hint="eastAsia"/>
                <w:szCs w:val="18"/>
              </w:rPr>
              <w:t>-1-4</w:t>
            </w:r>
            <w:r>
              <w:rPr>
                <w:rFonts w:hint="eastAsia"/>
                <w:szCs w:val="18"/>
              </w:rPr>
              <w:t>新城综合整治与生态</w:t>
            </w:r>
            <w:proofErr w:type="gramStart"/>
            <w:r>
              <w:rPr>
                <w:rFonts w:hint="eastAsia"/>
                <w:szCs w:val="18"/>
              </w:rPr>
              <w:t>修复区</w:t>
            </w:r>
            <w:proofErr w:type="gramEnd"/>
          </w:p>
        </w:tc>
        <w:tc>
          <w:tcPr>
            <w:tcW w:w="3984" w:type="pct"/>
            <w:vAlign w:val="center"/>
          </w:tcPr>
          <w:p w14:paraId="5386BEF4" w14:textId="77777777" w:rsidR="003E5E77" w:rsidRDefault="003E5E77" w:rsidP="0089258B">
            <w:pPr>
              <w:pStyle w:val="affffffffffff6"/>
              <w:rPr>
                <w:szCs w:val="18"/>
              </w:rPr>
            </w:pPr>
            <w:r>
              <w:rPr>
                <w:rFonts w:hint="eastAsia"/>
                <w:szCs w:val="18"/>
              </w:rPr>
              <w:t>该区以生态重塑和生态整治为主，保护保育和人工修复为辅。</w:t>
            </w:r>
          </w:p>
          <w:p w14:paraId="73587319" w14:textId="77777777" w:rsidR="003E5E77" w:rsidRDefault="003E5E77" w:rsidP="0089258B">
            <w:pPr>
              <w:pStyle w:val="affffffffffff6"/>
              <w:rPr>
                <w:szCs w:val="18"/>
              </w:rPr>
            </w:pPr>
            <w:r>
              <w:rPr>
                <w:rFonts w:hint="eastAsia"/>
                <w:szCs w:val="18"/>
              </w:rPr>
              <w:t>（</w:t>
            </w:r>
            <w:r>
              <w:rPr>
                <w:rFonts w:hint="eastAsia"/>
                <w:szCs w:val="18"/>
              </w:rPr>
              <w:t>1</w:t>
            </w:r>
            <w:r>
              <w:rPr>
                <w:rFonts w:hint="eastAsia"/>
                <w:szCs w:val="18"/>
              </w:rPr>
              <w:t>）强化未利用地保护修复，加强拆</w:t>
            </w:r>
            <w:proofErr w:type="gramStart"/>
            <w:r>
              <w:rPr>
                <w:rFonts w:hint="eastAsia"/>
                <w:szCs w:val="18"/>
              </w:rPr>
              <w:t>违</w:t>
            </w:r>
            <w:proofErr w:type="gramEnd"/>
            <w:r>
              <w:rPr>
                <w:rFonts w:hint="eastAsia"/>
                <w:szCs w:val="18"/>
              </w:rPr>
              <w:t>腾退用地生态修复与留白增绿的建设力度；加强森林抚育和低效林改造，提高林分质量；</w:t>
            </w:r>
          </w:p>
          <w:p w14:paraId="23448BD5" w14:textId="77777777" w:rsidR="003E5E77" w:rsidRDefault="003E5E77" w:rsidP="0089258B">
            <w:pPr>
              <w:pStyle w:val="affffffffffff6"/>
              <w:rPr>
                <w:szCs w:val="18"/>
              </w:rPr>
            </w:pPr>
            <w:r>
              <w:rPr>
                <w:rFonts w:hint="eastAsia"/>
                <w:szCs w:val="18"/>
              </w:rPr>
              <w:t>（</w:t>
            </w:r>
            <w:r>
              <w:rPr>
                <w:rFonts w:hint="eastAsia"/>
                <w:szCs w:val="18"/>
              </w:rPr>
              <w:t>2</w:t>
            </w:r>
            <w:r>
              <w:rPr>
                <w:rFonts w:hint="eastAsia"/>
                <w:szCs w:val="18"/>
              </w:rPr>
              <w:t>）水生态修复与湿地建设；</w:t>
            </w:r>
          </w:p>
          <w:p w14:paraId="17B526B3" w14:textId="77777777" w:rsidR="003E5E77" w:rsidRDefault="003E5E77" w:rsidP="0089258B">
            <w:pPr>
              <w:pStyle w:val="affffffffffff6"/>
              <w:rPr>
                <w:szCs w:val="18"/>
              </w:rPr>
            </w:pPr>
            <w:r>
              <w:rPr>
                <w:rFonts w:hint="eastAsia"/>
                <w:szCs w:val="18"/>
              </w:rPr>
              <w:t>（</w:t>
            </w:r>
            <w:r>
              <w:rPr>
                <w:rFonts w:hint="eastAsia"/>
                <w:szCs w:val="18"/>
              </w:rPr>
              <w:t>3</w:t>
            </w:r>
            <w:r>
              <w:rPr>
                <w:rFonts w:hint="eastAsia"/>
                <w:szCs w:val="18"/>
              </w:rPr>
              <w:t>）推进城乡土地综合整治，加快城乡统筹，优化用地结构布局；</w:t>
            </w:r>
          </w:p>
          <w:p w14:paraId="1B9A5CF9" w14:textId="77777777" w:rsidR="003E5E77" w:rsidRDefault="003E5E77" w:rsidP="0089258B">
            <w:pPr>
              <w:pStyle w:val="affffffffffff6"/>
              <w:rPr>
                <w:szCs w:val="18"/>
              </w:rPr>
            </w:pPr>
            <w:r>
              <w:rPr>
                <w:rFonts w:hint="eastAsia"/>
                <w:szCs w:val="18"/>
              </w:rPr>
              <w:t>（</w:t>
            </w:r>
            <w:r>
              <w:rPr>
                <w:rFonts w:hint="eastAsia"/>
                <w:szCs w:val="18"/>
              </w:rPr>
              <w:t>4</w:t>
            </w:r>
            <w:r>
              <w:rPr>
                <w:rFonts w:hint="eastAsia"/>
                <w:szCs w:val="18"/>
              </w:rPr>
              <w:t>）全面实施矿山生态修复，推进城市高热岛地区及内涝高风险点生态修复。</w:t>
            </w:r>
          </w:p>
        </w:tc>
      </w:tr>
    </w:tbl>
    <w:p w14:paraId="30B7E0CE" w14:textId="77777777" w:rsidR="003E5E77" w:rsidRDefault="003E5E77" w:rsidP="003E5E77"/>
    <w:p w14:paraId="19381109" w14:textId="77777777" w:rsidR="003E5E77" w:rsidRDefault="003E5E77" w:rsidP="003E5E77"/>
    <w:p w14:paraId="16F243B7" w14:textId="77777777" w:rsidR="003E5E77" w:rsidRDefault="003E5E77" w:rsidP="003E5E77">
      <w:pPr>
        <w:rPr>
          <w:rFonts w:ascii="宋体" w:hAnsi="宋体" w:hint="eastAsia"/>
        </w:rPr>
      </w:pPr>
    </w:p>
    <w:p w14:paraId="671C74DB" w14:textId="77777777" w:rsidR="003E5E77" w:rsidRDefault="003E5E77" w:rsidP="003E5E77">
      <w:pPr>
        <w:widowControl/>
        <w:jc w:val="left"/>
        <w:rPr>
          <w:rFonts w:ascii="宋体" w:hAnsi="宋体" w:hint="eastAsia"/>
        </w:rPr>
      </w:pPr>
      <w:r>
        <w:rPr>
          <w:rFonts w:ascii="宋体" w:hAnsi="宋体"/>
        </w:rPr>
        <w:br w:type="page"/>
      </w:r>
    </w:p>
    <w:p w14:paraId="56BC8395" w14:textId="77777777" w:rsidR="001869B1" w:rsidRDefault="001869B1" w:rsidP="00685392">
      <w:pPr>
        <w:pStyle w:val="afffff2"/>
        <w:ind w:firstLine="420"/>
        <w:sectPr w:rsidR="001869B1" w:rsidSect="0033261B">
          <w:headerReference w:type="even" r:id="rId40"/>
          <w:headerReference w:type="default" r:id="rId41"/>
          <w:footerReference w:type="even" r:id="rId42"/>
          <w:footerReference w:type="default" r:id="rId43"/>
          <w:pgSz w:w="11906" w:h="16838" w:code="9"/>
          <w:pgMar w:top="1928" w:right="1134" w:bottom="1134" w:left="1134" w:header="1418" w:footer="1134" w:gutter="284"/>
          <w:cols w:space="425"/>
          <w:formProt w:val="0"/>
          <w:docGrid w:type="lines" w:linePitch="312"/>
        </w:sectPr>
      </w:pPr>
      <w:bookmarkStart w:id="221" w:name="BookMark6"/>
      <w:bookmarkEnd w:id="181"/>
    </w:p>
    <w:p w14:paraId="0B0E96D3" w14:textId="2B88EDD7" w:rsidR="001869B1" w:rsidRDefault="001869B1" w:rsidP="001869B1">
      <w:pPr>
        <w:pStyle w:val="afffff9"/>
        <w:spacing w:after="156"/>
      </w:pPr>
      <w:bookmarkStart w:id="222" w:name="_Toc179896515"/>
      <w:bookmarkStart w:id="223" w:name="_Toc179896546"/>
      <w:r w:rsidRPr="001869B1">
        <w:rPr>
          <w:rFonts w:hint="eastAsia"/>
          <w:spacing w:val="105"/>
        </w:rPr>
        <w:lastRenderedPageBreak/>
        <w:t>参考文</w:t>
      </w:r>
      <w:r>
        <w:rPr>
          <w:rFonts w:hint="eastAsia"/>
        </w:rPr>
        <w:t>献</w:t>
      </w:r>
      <w:bookmarkEnd w:id="222"/>
      <w:bookmarkEnd w:id="223"/>
    </w:p>
    <w:p w14:paraId="134BBD83" w14:textId="77777777" w:rsidR="001869B1" w:rsidRDefault="001869B1" w:rsidP="001869B1">
      <w:pPr>
        <w:pStyle w:val="affffffffffff2"/>
        <w:numPr>
          <w:ilvl w:val="0"/>
          <w:numId w:val="47"/>
        </w:numPr>
        <w:ind w:firstLineChars="0"/>
      </w:pPr>
      <w:r>
        <w:rPr>
          <w:rFonts w:hint="eastAsia"/>
        </w:rPr>
        <w:t>HJ 1171 全国生态状况调查评估技术规范—生态系统格局评估</w:t>
      </w:r>
    </w:p>
    <w:p w14:paraId="5BB1FE4A" w14:textId="77777777" w:rsidR="001869B1" w:rsidRDefault="001869B1" w:rsidP="001869B1">
      <w:pPr>
        <w:pStyle w:val="affffffffffff2"/>
        <w:numPr>
          <w:ilvl w:val="0"/>
          <w:numId w:val="47"/>
        </w:numPr>
        <w:ind w:firstLineChars="0"/>
      </w:pPr>
      <w:r>
        <w:rPr>
          <w:rFonts w:hint="eastAsia"/>
        </w:rPr>
        <w:t>HJ 1172 全国生态状况调查评估技术规范—生态系统质量评估</w:t>
      </w:r>
    </w:p>
    <w:p w14:paraId="56754375" w14:textId="77777777" w:rsidR="001869B1" w:rsidRDefault="001869B1" w:rsidP="001869B1">
      <w:pPr>
        <w:pStyle w:val="affffffffffff2"/>
        <w:numPr>
          <w:ilvl w:val="0"/>
          <w:numId w:val="47"/>
        </w:numPr>
        <w:ind w:firstLineChars="0"/>
      </w:pPr>
      <w:r>
        <w:rPr>
          <w:rFonts w:hint="eastAsia"/>
        </w:rPr>
        <w:t>HJ 1173 全国生态状况调查评估技术规范—生态系统服务功能评估</w:t>
      </w:r>
    </w:p>
    <w:p w14:paraId="6BA9D2E4" w14:textId="66B692B1" w:rsidR="001869B1" w:rsidRDefault="001869B1" w:rsidP="001869B1">
      <w:pPr>
        <w:pStyle w:val="affffffffffff2"/>
        <w:numPr>
          <w:ilvl w:val="0"/>
          <w:numId w:val="47"/>
        </w:numPr>
        <w:ind w:firstLineChars="0"/>
      </w:pPr>
      <w:r>
        <w:rPr>
          <w:rFonts w:hint="eastAsia"/>
        </w:rPr>
        <w:t>HJ 1174 全国生态状况调查评估技术规范——生态问题</w:t>
      </w:r>
      <w:r w:rsidR="00E66034">
        <w:rPr>
          <w:rFonts w:hint="eastAsia"/>
        </w:rPr>
        <w:t>评估</w:t>
      </w:r>
    </w:p>
    <w:p w14:paraId="62CF15F4" w14:textId="77777777" w:rsidR="00E66034" w:rsidRDefault="00E66034" w:rsidP="00E66034">
      <w:pPr>
        <w:pStyle w:val="affffffffffff2"/>
        <w:numPr>
          <w:ilvl w:val="0"/>
          <w:numId w:val="47"/>
        </w:numPr>
        <w:ind w:firstLineChars="0"/>
        <w:rPr>
          <w:rFonts w:hint="eastAsia"/>
        </w:rPr>
      </w:pPr>
      <w:r>
        <w:rPr>
          <w:rFonts w:hint="eastAsia"/>
        </w:rPr>
        <w:t>自然资源部办公厅 财政部办公厅生态环境部办公厅.关于印发《山水林田湖草生态保护修复工程指南（试行）》的通知（自然资办发〔2020〕38号）.2020年8月26日</w:t>
      </w:r>
    </w:p>
    <w:p w14:paraId="73F214E6" w14:textId="3D8A1FDC" w:rsidR="00E66034" w:rsidRDefault="00E66034" w:rsidP="00E66034">
      <w:pPr>
        <w:pStyle w:val="affffffffffff2"/>
        <w:numPr>
          <w:ilvl w:val="0"/>
          <w:numId w:val="47"/>
        </w:numPr>
        <w:ind w:firstLineChars="0"/>
      </w:pPr>
      <w:r>
        <w:rPr>
          <w:rFonts w:hint="eastAsia"/>
        </w:rPr>
        <w:t>自然资源部办公厅.关于加强国土空间生态修复项目规范实施和监督管理的通知（自然资办发〔2023〕10号）.2023年3月2日</w:t>
      </w:r>
    </w:p>
    <w:p w14:paraId="4812BF13" w14:textId="38D4DA80" w:rsidR="001869B1" w:rsidRDefault="0041289C" w:rsidP="0041289C">
      <w:pPr>
        <w:pStyle w:val="afffff2"/>
        <w:ind w:firstLineChars="0" w:firstLine="0"/>
        <w:jc w:val="center"/>
      </w:pPr>
      <w:bookmarkStart w:id="224" w:name="BookMark8"/>
      <w:r>
        <w:drawing>
          <wp:inline distT="0" distB="0" distL="0" distR="0" wp14:anchorId="58CF3146" wp14:editId="360AF3B8">
            <wp:extent cx="1485900" cy="317500"/>
            <wp:effectExtent l="0" t="0" r="0" b="6350"/>
            <wp:docPr id="2017060661" name="图片 1"/>
            <wp:cNvGraphicFramePr/>
            <a:graphic xmlns:a="http://schemas.openxmlformats.org/drawingml/2006/main">
              <a:graphicData uri="http://schemas.openxmlformats.org/drawingml/2006/picture">
                <pic:pic xmlns:pic="http://schemas.openxmlformats.org/drawingml/2006/picture">
                  <pic:nvPicPr>
                    <pic:cNvPr id="2017060661" name=""/>
                    <pic:cNvPicPr/>
                  </pic:nvPicPr>
                  <pic:blipFill>
                    <a:blip r:embed="rId4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4"/>
    </w:p>
    <w:bookmarkEnd w:id="221"/>
    <w:p w14:paraId="6821E75B" w14:textId="77777777" w:rsidR="0033261B" w:rsidRDefault="0033261B" w:rsidP="0033261B">
      <w:pPr>
        <w:pStyle w:val="afffff2"/>
        <w:ind w:firstLineChars="0" w:firstLine="0"/>
      </w:pPr>
    </w:p>
    <w:sectPr w:rsidR="0033261B" w:rsidSect="0033261B">
      <w:headerReference w:type="even" r:id="rId45"/>
      <w:headerReference w:type="default" r:id="rId46"/>
      <w:footerReference w:type="even" r:id="rId47"/>
      <w:footerReference w:type="default" r:id="rId48"/>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241FA" w14:textId="77777777" w:rsidR="0086144E" w:rsidRDefault="0086144E" w:rsidP="00D86DB7">
      <w:r>
        <w:separator/>
      </w:r>
    </w:p>
    <w:p w14:paraId="1609CFD7" w14:textId="77777777" w:rsidR="0086144E" w:rsidRDefault="0086144E"/>
    <w:p w14:paraId="1177318B" w14:textId="77777777" w:rsidR="0086144E" w:rsidRDefault="0086144E"/>
  </w:endnote>
  <w:endnote w:type="continuationSeparator" w:id="0">
    <w:p w14:paraId="33B13733" w14:textId="77777777" w:rsidR="0086144E" w:rsidRDefault="0086144E" w:rsidP="00D86DB7">
      <w:r>
        <w:continuationSeparator/>
      </w:r>
    </w:p>
    <w:p w14:paraId="309F7FD0" w14:textId="77777777" w:rsidR="0086144E" w:rsidRDefault="0086144E"/>
    <w:p w14:paraId="71F711B2" w14:textId="77777777" w:rsidR="0086144E" w:rsidRDefault="00861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4BC8" w14:textId="77777777" w:rsidR="00145D9D" w:rsidRDefault="00145D9D">
    <w:pPr>
      <w:pStyle w:val="affff2"/>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0824" w14:textId="36E36CCA" w:rsidR="0033261B" w:rsidRPr="0033261B" w:rsidRDefault="0033261B" w:rsidP="0033261B">
    <w:pPr>
      <w:pStyle w:val="affffe"/>
    </w:pPr>
    <w:r>
      <w:fldChar w:fldCharType="begin"/>
    </w:r>
    <w:r>
      <w:instrText xml:space="preserve"> PAGE   \* MERGEFORMAT \* MERGEFORMAT </w:instrText>
    </w:r>
    <w:r>
      <w:fldChar w:fldCharType="separate"/>
    </w:r>
    <w:r>
      <w:rPr>
        <w:noProof/>
      </w:rPr>
      <w:t>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CC26" w14:textId="77777777" w:rsidR="0033261B" w:rsidRDefault="0033261B" w:rsidP="0033261B">
    <w:pPr>
      <w:pStyle w:val="afffff"/>
    </w:pPr>
    <w:r>
      <w:fldChar w:fldCharType="begin"/>
    </w:r>
    <w:r>
      <w:instrText>PAGE   \* MERGEFORMAT</w:instrText>
    </w:r>
    <w:r>
      <w:fldChar w:fldCharType="separate"/>
    </w:r>
    <w:r w:rsidRPr="00AB41D5">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41239" w14:textId="0146913B" w:rsidR="0033261B" w:rsidRPr="0033261B" w:rsidRDefault="0033261B" w:rsidP="0033261B">
    <w:pPr>
      <w:pStyle w:val="affffe"/>
    </w:pPr>
    <w:r>
      <w:fldChar w:fldCharType="begin"/>
    </w:r>
    <w:r>
      <w:instrText xml:space="preserve"> PAGE   \* MERGEFORMAT \* MERGEFORMAT </w:instrText>
    </w:r>
    <w:r>
      <w:fldChar w:fldCharType="separate"/>
    </w:r>
    <w:r>
      <w:rPr>
        <w:noProof/>
      </w:rPr>
      <w:t>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1A15" w14:textId="77777777" w:rsidR="0033261B" w:rsidRDefault="0033261B" w:rsidP="0033261B">
    <w:pPr>
      <w:pStyle w:val="afffff"/>
    </w:pPr>
    <w:r>
      <w:fldChar w:fldCharType="begin"/>
    </w:r>
    <w:r>
      <w:instrText>PAGE   \* MERGEFORMAT</w:instrText>
    </w:r>
    <w:r>
      <w:fldChar w:fldCharType="separate"/>
    </w:r>
    <w:r w:rsidRPr="00AB41D5">
      <w:rPr>
        <w:noProof/>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AEF8" w14:textId="2111FB78" w:rsidR="0033261B" w:rsidRPr="0033261B" w:rsidRDefault="0033261B" w:rsidP="0033261B">
    <w:pPr>
      <w:pStyle w:val="affffe"/>
    </w:pPr>
    <w:r>
      <w:fldChar w:fldCharType="begin"/>
    </w:r>
    <w:r>
      <w:instrText xml:space="preserve"> PAGE   \* MERGEFORMAT \* MERGEFORMAT </w:instrText>
    </w:r>
    <w:r>
      <w:fldChar w:fldCharType="separate"/>
    </w:r>
    <w:r>
      <w:rPr>
        <w:noProof/>
      </w:rPr>
      <w:t>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C265" w14:textId="77777777" w:rsidR="0033261B" w:rsidRDefault="0033261B" w:rsidP="0033261B">
    <w:pPr>
      <w:pStyle w:val="afffff"/>
    </w:pPr>
    <w:r>
      <w:fldChar w:fldCharType="begin"/>
    </w:r>
    <w:r>
      <w:instrText>PAGE   \* MERGEFORMAT</w:instrText>
    </w:r>
    <w:r>
      <w:fldChar w:fldCharType="separate"/>
    </w:r>
    <w:r w:rsidRPr="00AB41D5">
      <w:rPr>
        <w:noProof/>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E6010" w14:textId="66F7E04A" w:rsidR="0033261B" w:rsidRPr="0033261B" w:rsidRDefault="0033261B" w:rsidP="0033261B">
    <w:pPr>
      <w:pStyle w:val="affffe"/>
    </w:pPr>
    <w:r>
      <w:fldChar w:fldCharType="begin"/>
    </w:r>
    <w:r>
      <w:instrText xml:space="preserve"> PAGE   \* MERGEFORMAT \* MERGEFORMAT </w:instrText>
    </w:r>
    <w:r>
      <w:fldChar w:fldCharType="separate"/>
    </w:r>
    <w:r>
      <w:rPr>
        <w:noProof/>
      </w:rPr>
      <w:t>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F0E4" w14:textId="77777777" w:rsidR="0033261B" w:rsidRDefault="0033261B" w:rsidP="0033261B">
    <w:pPr>
      <w:pStyle w:val="afffff"/>
    </w:pPr>
    <w:r>
      <w:fldChar w:fldCharType="begin"/>
    </w:r>
    <w:r>
      <w:instrText>PAGE   \* MERGEFORMAT</w:instrText>
    </w:r>
    <w:r>
      <w:fldChar w:fldCharType="separate"/>
    </w:r>
    <w:r w:rsidRPr="00AB41D5">
      <w:rPr>
        <w:noProof/>
        <w:lang w:val="zh-CN"/>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DA7B" w14:textId="45FA8A95" w:rsidR="0033261B" w:rsidRPr="0033261B" w:rsidRDefault="0033261B" w:rsidP="0033261B">
    <w:pPr>
      <w:pStyle w:val="affffe"/>
    </w:pPr>
    <w:r>
      <w:fldChar w:fldCharType="begin"/>
    </w:r>
    <w:r>
      <w:instrText xml:space="preserve"> PAGE   \* MERGEFORMAT \* MERGEFORMAT </w:instrText>
    </w:r>
    <w:r>
      <w:fldChar w:fldCharType="separate"/>
    </w:r>
    <w:r>
      <w:rPr>
        <w:noProof/>
      </w:rPr>
      <w:t>3</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71E9" w14:textId="77777777" w:rsidR="0033261B" w:rsidRDefault="0033261B" w:rsidP="0033261B">
    <w:pPr>
      <w:pStyle w:val="afffff"/>
    </w:pPr>
    <w:r>
      <w:fldChar w:fldCharType="begin"/>
    </w:r>
    <w:r>
      <w:instrText>PAGE   \* MERGEFORMAT</w:instrText>
    </w:r>
    <w:r>
      <w:fldChar w:fldCharType="separate"/>
    </w:r>
    <w:r w:rsidRPr="00AB41D5">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FC34" w14:textId="77777777" w:rsidR="001869B1" w:rsidRDefault="001869B1">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F649" w14:textId="77777777" w:rsidR="00E77A03" w:rsidRPr="00324EDD" w:rsidRDefault="00E77A03" w:rsidP="00CD50A1">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7BAF" w14:textId="67982CFC" w:rsidR="0033261B" w:rsidRPr="0033261B" w:rsidRDefault="0033261B" w:rsidP="0033261B">
    <w:pPr>
      <w:pStyle w:val="affffe"/>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387E" w14:textId="77777777" w:rsidR="000C57D6" w:rsidRDefault="000C57D6" w:rsidP="0033261B">
    <w:pPr>
      <w:pStyle w:val="afffff"/>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B3FD" w14:textId="6AAC58F6" w:rsidR="0033261B" w:rsidRPr="0033261B" w:rsidRDefault="0033261B" w:rsidP="0033261B">
    <w:pPr>
      <w:pStyle w:val="affffe"/>
    </w:pPr>
    <w:r>
      <w:fldChar w:fldCharType="begin"/>
    </w:r>
    <w:r>
      <w:instrText xml:space="preserve"> PAGE   \* MERGEFORMAT \* MERGEFORMAT </w:instrText>
    </w:r>
    <w:r>
      <w:fldChar w:fldCharType="separate"/>
    </w:r>
    <w:r>
      <w:rPr>
        <w:noProof/>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4A64" w14:textId="77777777" w:rsidR="0033261B" w:rsidRDefault="0033261B" w:rsidP="0033261B">
    <w:pPr>
      <w:pStyle w:val="afffff"/>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DE4C" w14:textId="6E767064" w:rsidR="0033261B" w:rsidRPr="0033261B" w:rsidRDefault="0033261B" w:rsidP="0033261B">
    <w:pPr>
      <w:pStyle w:val="affffe"/>
    </w:pPr>
    <w:r>
      <w:fldChar w:fldCharType="begin"/>
    </w:r>
    <w:r>
      <w:instrText xml:space="preserve"> PAGE   \* MERGEFORMAT \* MERGEFORMAT </w:instrText>
    </w:r>
    <w:r>
      <w:fldChar w:fldCharType="separate"/>
    </w:r>
    <w:r>
      <w:rPr>
        <w:noProof/>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A501A" w14:textId="77777777" w:rsidR="0033261B" w:rsidRDefault="0033261B" w:rsidP="0033261B">
    <w:pPr>
      <w:pStyle w:val="afffff"/>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C81E" w14:textId="77777777" w:rsidR="0086144E" w:rsidRDefault="0086144E" w:rsidP="00D86DB7">
      <w:r>
        <w:separator/>
      </w:r>
    </w:p>
  </w:footnote>
  <w:footnote w:type="continuationSeparator" w:id="0">
    <w:p w14:paraId="0D470B64" w14:textId="77777777" w:rsidR="0086144E" w:rsidRDefault="0086144E" w:rsidP="00D86DB7">
      <w:r>
        <w:continuationSeparator/>
      </w:r>
    </w:p>
    <w:p w14:paraId="798CBF49" w14:textId="77777777" w:rsidR="0086144E" w:rsidRDefault="0086144E"/>
    <w:p w14:paraId="27934A0F" w14:textId="77777777" w:rsidR="0086144E" w:rsidRDefault="00861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AC34" w14:textId="77777777" w:rsidR="001869B1" w:rsidRDefault="001869B1">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7DE8" w14:textId="4712A4E1" w:rsidR="0033261B" w:rsidRPr="0033261B" w:rsidRDefault="0033261B" w:rsidP="0033261B">
    <w:pPr>
      <w:pStyle w:val="afffff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5178AF">
      <w:rPr>
        <w:rFonts w:hint="eastAsia"/>
      </w:rPr>
      <w:t>DB XX/T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95EC" w14:textId="53054153" w:rsidR="0033261B" w:rsidRPr="00D84FA1" w:rsidRDefault="0033261B" w:rsidP="0033261B">
    <w:pPr>
      <w:pStyle w:val="afffff7"/>
      <w:rPr>
        <w:rFonts w:hint="eastAsia"/>
      </w:rPr>
    </w:pPr>
    <w:r>
      <w:fldChar w:fldCharType="begin"/>
    </w:r>
    <w:r>
      <w:instrText xml:space="preserve"> STYLEREF  标准文件_文件编号  \* MERGEFORMAT </w:instrText>
    </w:r>
    <w:r>
      <w:fldChar w:fldCharType="separate"/>
    </w:r>
    <w:r w:rsidR="005178AF">
      <w:rPr>
        <w:rFonts w:hint="eastAsia"/>
      </w:rPr>
      <w:t>DB XX/T XXXX—XXXX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44D49" w14:textId="50E81599" w:rsidR="0033261B" w:rsidRPr="0033261B" w:rsidRDefault="0033261B" w:rsidP="0033261B">
    <w:pPr>
      <w:pStyle w:val="afffff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5178AF">
      <w:rPr>
        <w:rFonts w:hint="eastAsia"/>
      </w:rPr>
      <w:t>DB XX/T XXXX—XXXX</w:t>
    </w:r>
    <w:r>
      <w:rPr>
        <w:rFonts w:hint="eastAsi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6337" w14:textId="3C449767" w:rsidR="0033261B" w:rsidRPr="00D84FA1" w:rsidRDefault="0033261B" w:rsidP="0033261B">
    <w:pPr>
      <w:pStyle w:val="afffff7"/>
      <w:rPr>
        <w:rFonts w:hint="eastAsia"/>
      </w:rPr>
    </w:pPr>
    <w:r>
      <w:fldChar w:fldCharType="begin"/>
    </w:r>
    <w:r>
      <w:instrText xml:space="preserve"> STYLEREF  标准文件_文件编号  \* MERGEFORMAT </w:instrText>
    </w:r>
    <w:r>
      <w:fldChar w:fldCharType="separate"/>
    </w:r>
    <w:r w:rsidR="005178AF">
      <w:rPr>
        <w:rFonts w:hint="eastAsia"/>
      </w:rPr>
      <w:t>DB XX/T XXXX—XXXX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0A50" w14:textId="369AAAD3" w:rsidR="0033261B" w:rsidRPr="0033261B" w:rsidRDefault="0033261B" w:rsidP="0033261B">
    <w:pPr>
      <w:pStyle w:val="afffff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E66034">
      <w:rPr>
        <w:rFonts w:hint="eastAsia"/>
      </w:rPr>
      <w:t>DB XX/T XXXX—XXXX</w:t>
    </w:r>
    <w:r>
      <w:rPr>
        <w:rFonts w:hint="eastAsi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CFA8" w14:textId="256B8B3E" w:rsidR="0033261B" w:rsidRPr="00D84FA1" w:rsidRDefault="0033261B" w:rsidP="0033261B">
    <w:pPr>
      <w:pStyle w:val="afffff7"/>
      <w:rPr>
        <w:rFonts w:hint="eastAsia"/>
      </w:rPr>
    </w:pPr>
    <w:r>
      <w:fldChar w:fldCharType="begin"/>
    </w:r>
    <w:r>
      <w:instrText xml:space="preserve"> STYLEREF  标准文件_文件编号  \* MERGEFORMAT </w:instrText>
    </w:r>
    <w:r>
      <w:fldChar w:fldCharType="separate"/>
    </w:r>
    <w:r w:rsidR="005178AF">
      <w:rPr>
        <w:rFonts w:hint="eastAsia"/>
      </w:rPr>
      <w:t>DB XX/T XXXX—XXXX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7E92" w14:textId="3BE7BD8F" w:rsidR="0033261B" w:rsidRPr="0033261B" w:rsidRDefault="0033261B" w:rsidP="0033261B">
    <w:pPr>
      <w:pStyle w:val="afffff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5178AF">
      <w:rPr>
        <w:rFonts w:hint="eastAsia"/>
      </w:rPr>
      <w:t>DB XX/T XXXX—XXXX</w:t>
    </w:r>
    <w:r>
      <w:rPr>
        <w:rFonts w:hint="eastAsi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71732" w14:textId="23635405" w:rsidR="0033261B" w:rsidRPr="00D84FA1" w:rsidRDefault="0033261B" w:rsidP="0033261B">
    <w:pPr>
      <w:pStyle w:val="afffff7"/>
      <w:rPr>
        <w:rFonts w:hint="eastAsia"/>
      </w:rPr>
    </w:pPr>
    <w:r>
      <w:fldChar w:fldCharType="begin"/>
    </w:r>
    <w:r>
      <w:instrText xml:space="preserve"> STYLEREF  标准文件_文件编号  \* MERGEFORMAT </w:instrText>
    </w:r>
    <w:r>
      <w:fldChar w:fldCharType="separate"/>
    </w:r>
    <w:r w:rsidR="005178AF">
      <w:rPr>
        <w:rFonts w:hint="eastAsia"/>
      </w:rPr>
      <w:t>DB XX/T XXXX—XXXX</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4C6D" w14:textId="50B7571A" w:rsidR="0033261B" w:rsidRPr="0033261B" w:rsidRDefault="0033261B" w:rsidP="0033261B">
    <w:pPr>
      <w:pStyle w:val="afffff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E66034">
      <w:rPr>
        <w:rFonts w:hint="eastAsia"/>
      </w:rPr>
      <w:t>DB XX/T XXXX—XXXX</w:t>
    </w:r>
    <w:r>
      <w:rPr>
        <w:rFonts w:hint="eastAsi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C967" w14:textId="38F0F539" w:rsidR="0033261B" w:rsidRPr="00D84FA1" w:rsidRDefault="0033261B" w:rsidP="0033261B">
    <w:pPr>
      <w:pStyle w:val="afffff7"/>
      <w:rPr>
        <w:rFonts w:hint="eastAsia"/>
      </w:rPr>
    </w:pPr>
    <w:r>
      <w:fldChar w:fldCharType="begin"/>
    </w:r>
    <w:r>
      <w:instrText xml:space="preserve"> STYLEREF  标准文件_文件编号  \* MERGEFORMAT </w:instrText>
    </w:r>
    <w:r>
      <w:fldChar w:fldCharType="separate"/>
    </w:r>
    <w:r w:rsidR="005178AF">
      <w:rPr>
        <w:rFonts w:hint="eastAsia"/>
      </w:rPr>
      <w:t>DB XX/T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B2554" w14:textId="77777777" w:rsidR="00145D9D" w:rsidRPr="00E70388" w:rsidRDefault="00145D9D" w:rsidP="00617387">
    <w:pPr>
      <w:pStyle w:val="affff0"/>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E181E" w14:textId="77777777" w:rsidR="00145D9D" w:rsidRPr="00324EDD" w:rsidRDefault="00145D9D" w:rsidP="00E846C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6FF5" w14:textId="57DEBE8F" w:rsidR="00714F58" w:rsidRPr="0033261B" w:rsidRDefault="0033261B" w:rsidP="0033261B">
    <w:pPr>
      <w:pStyle w:val="afffff8"/>
      <w:rPr>
        <w:rFonts w:hint="eastAsia"/>
      </w:rPr>
    </w:pPr>
    <w:r>
      <w:fldChar w:fldCharType="begin"/>
    </w:r>
    <w:r>
      <w:instrText xml:space="preserve"> STYLEREF  标准文件_文件编号 \* MERGEFORMAT </w:instrText>
    </w:r>
    <w:r>
      <w:fldChar w:fldCharType="separate"/>
    </w:r>
    <w:r>
      <w:t>DB XX/T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95F96" w14:textId="2532D013" w:rsidR="00D84FA1" w:rsidRPr="00D84FA1" w:rsidRDefault="00D84FA1" w:rsidP="0033261B">
    <w:pPr>
      <w:pStyle w:val="afffff7"/>
      <w:rPr>
        <w:rFonts w:hint="eastAsia"/>
      </w:rPr>
    </w:pPr>
    <w:r>
      <w:fldChar w:fldCharType="begin"/>
    </w:r>
    <w:r>
      <w:instrText xml:space="preserve"> STYLEREF  标准文件_文件编号  \* MERGEFORMAT </w:instrText>
    </w:r>
    <w:r>
      <w:fldChar w:fldCharType="separate"/>
    </w:r>
    <w:r w:rsidR="005178AF">
      <w:rPr>
        <w:rFonts w:hint="eastAsia"/>
      </w:rPr>
      <w:t>DB XX/T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451E" w14:textId="35E370B3" w:rsidR="0033261B" w:rsidRPr="0033261B" w:rsidRDefault="0033261B" w:rsidP="0033261B">
    <w:pPr>
      <w:pStyle w:val="afffff8"/>
      <w:rPr>
        <w:rFonts w:hint="eastAsia"/>
      </w:rPr>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5178AF">
      <w:rPr>
        <w:rFonts w:hint="eastAsia"/>
      </w:rPr>
      <w:t>DB XX/T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938A" w14:textId="7F7871F8" w:rsidR="0033261B" w:rsidRPr="00D84FA1" w:rsidRDefault="0033261B" w:rsidP="0033261B">
    <w:pPr>
      <w:pStyle w:val="afffff7"/>
      <w:rPr>
        <w:rFonts w:hint="eastAsia"/>
      </w:rPr>
    </w:pPr>
    <w:r>
      <w:fldChar w:fldCharType="begin"/>
    </w:r>
    <w:r>
      <w:instrText xml:space="preserve"> STYLEREF  标准文件_文件编号  \* MERGEFORMAT </w:instrText>
    </w:r>
    <w:r>
      <w:fldChar w:fldCharType="separate"/>
    </w:r>
    <w:r>
      <w:rPr>
        <w:rFonts w:hint="eastAsia"/>
      </w:rPr>
      <w:t>DB XX/T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3445" w14:textId="78B6512D" w:rsidR="0033261B" w:rsidRPr="0033261B" w:rsidRDefault="0033261B" w:rsidP="0033261B">
    <w:pPr>
      <w:pStyle w:val="afffff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0662" w14:textId="1F8DF2AC" w:rsidR="0033261B" w:rsidRPr="00D84FA1" w:rsidRDefault="0033261B" w:rsidP="0033261B">
    <w:pPr>
      <w:pStyle w:val="afffff7"/>
      <w:rPr>
        <w:rFonts w:hint="eastAsia"/>
      </w:rPr>
    </w:pPr>
    <w:r>
      <w:fldChar w:fldCharType="begin"/>
    </w:r>
    <w:r>
      <w:instrText xml:space="preserve"> STYLEREF  标准文件_文件编号  \* MERGEFORMAT </w:instrText>
    </w:r>
    <w:r>
      <w:fldChar w:fldCharType="separate"/>
    </w:r>
    <w:r w:rsidR="005178AF">
      <w:rPr>
        <w:rFonts w:hint="eastAsia"/>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D259AE"/>
    <w:multiLevelType w:val="multilevel"/>
    <w:tmpl w:val="90D259AE"/>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A489B15A"/>
    <w:multiLevelType w:val="multilevel"/>
    <w:tmpl w:val="A489B15A"/>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C833945"/>
    <w:multiLevelType w:val="multilevel"/>
    <w:tmpl w:val="0C833945"/>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2551" w:firstLine="0"/>
      </w:pPr>
      <w:rPr>
        <w:rFonts w:ascii="黑体" w:eastAsia="黑体" w:hAnsi="Times New Roman" w:hint="eastAsia"/>
        <w:b w:val="0"/>
        <w:i w:val="0"/>
        <w:sz w:val="21"/>
      </w:rPr>
    </w:lvl>
    <w:lvl w:ilvl="3">
      <w:start w:val="1"/>
      <w:numFmt w:val="decimal"/>
      <w:pStyle w:val="af5"/>
      <w:suff w:val="nothing"/>
      <w:lvlText w:val="%1.%2.%3.%4　"/>
      <w:lvlJc w:val="left"/>
      <w:pPr>
        <w:ind w:left="2409"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2C0B57A0"/>
    <w:multiLevelType w:val="multilevel"/>
    <w:tmpl w:val="2C0B57A0"/>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2C5917C3"/>
    <w:multiLevelType w:val="multilevel"/>
    <w:tmpl w:val="9AFE7BCA"/>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32F04FB2"/>
    <w:multiLevelType w:val="multilevel"/>
    <w:tmpl w:val="9CE0CC44"/>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8B40E5D"/>
    <w:multiLevelType w:val="multilevel"/>
    <w:tmpl w:val="38B40E5D"/>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8" w15:restartNumberingAfterBreak="0">
    <w:nsid w:val="44C50F90"/>
    <w:multiLevelType w:val="multilevel"/>
    <w:tmpl w:val="CA1AF7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8802D1C"/>
    <w:multiLevelType w:val="multilevel"/>
    <w:tmpl w:val="76A4F106"/>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86DADC0E"/>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07E64A72"/>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4632751"/>
    <w:multiLevelType w:val="multilevel"/>
    <w:tmpl w:val="C58C42CC"/>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EC7C0D34"/>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0CC2F2B8"/>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DCEC092A"/>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3404DBE"/>
    <w:multiLevelType w:val="multilevel"/>
    <w:tmpl w:val="63404DBE"/>
    <w:lvl w:ilvl="0">
      <w:start w:val="1"/>
      <w:numFmt w:val="none"/>
      <w:pStyle w:val="aff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7" w15:restartNumberingAfterBreak="0">
    <w:nsid w:val="644622F9"/>
    <w:multiLevelType w:val="multilevel"/>
    <w:tmpl w:val="FE3CC7D6"/>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EF5ADDA6"/>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D78CB1D2"/>
    <w:lvl w:ilvl="0">
      <w:start w:val="1"/>
      <w:numFmt w:val="upperLetter"/>
      <w:lvlRestart w:val="0"/>
      <w:pStyle w:val="affa"/>
      <w:suff w:val="nothing"/>
      <w:lvlText w:val="附录%1"/>
      <w:lvlJc w:val="left"/>
      <w:pPr>
        <w:ind w:left="5813" w:firstLine="0"/>
      </w:pPr>
      <w:rPr>
        <w:rFonts w:hint="eastAsia"/>
        <w:spacing w:val="100"/>
      </w:rPr>
    </w:lvl>
    <w:lvl w:ilvl="1">
      <w:start w:val="1"/>
      <w:numFmt w:val="decimal"/>
      <w:pStyle w:val="affb"/>
      <w:suff w:val="nothing"/>
      <w:lvlText w:val="%1.%2　"/>
      <w:lvlJc w:val="left"/>
      <w:pPr>
        <w:ind w:left="284" w:firstLine="0"/>
      </w:pPr>
      <w:rPr>
        <w:rFonts w:ascii="黑体" w:eastAsia="黑体" w:hint="eastAsia"/>
        <w:b w:val="0"/>
        <w:i w:val="0"/>
        <w:sz w:val="21"/>
      </w:rPr>
    </w:lvl>
    <w:lvl w:ilvl="2">
      <w:start w:val="1"/>
      <w:numFmt w:val="decimal"/>
      <w:pStyle w:val="affc"/>
      <w:suff w:val="nothing"/>
      <w:lvlText w:val="%1.%2.%3　"/>
      <w:lvlJc w:val="left"/>
      <w:pPr>
        <w:ind w:left="284"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B113741"/>
    <w:multiLevelType w:val="multilevel"/>
    <w:tmpl w:val="6B113741"/>
    <w:lvl w:ilvl="0">
      <w:start w:val="1"/>
      <w:numFmt w:val="decimal"/>
      <w:lvlText w:val="[%1]"/>
      <w:lvlJc w:val="left"/>
      <w:pPr>
        <w:ind w:left="1292"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3" w15:restartNumberingAfterBreak="0">
    <w:nsid w:val="6CA41985"/>
    <w:multiLevelType w:val="hybridMultilevel"/>
    <w:tmpl w:val="D2B86C3E"/>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F4A640A8"/>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A50EB8E2"/>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BF04F4"/>
    <w:multiLevelType w:val="multilevel"/>
    <w:tmpl w:val="898E6EE0"/>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15:restartNumberingAfterBreak="0">
    <w:nsid w:val="6DF35F19"/>
    <w:multiLevelType w:val="multilevel"/>
    <w:tmpl w:val="E60631FC"/>
    <w:lvl w:ilvl="0">
      <w:start w:val="1"/>
      <w:numFmt w:val="decimal"/>
      <w:lvlRestart w:val="0"/>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15:restartNumberingAfterBreak="0">
    <w:nsid w:val="76933334"/>
    <w:multiLevelType w:val="hybridMultilevel"/>
    <w:tmpl w:val="26B44FA2"/>
    <w:lvl w:ilvl="0" w:tplc="11600844">
      <w:start w:val="1"/>
      <w:numFmt w:val="none"/>
      <w:lvlRestart w:val="0"/>
      <w:pStyle w:val="afffb"/>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9" w15:restartNumberingAfterBreak="0">
    <w:nsid w:val="78030825"/>
    <w:multiLevelType w:val="multilevel"/>
    <w:tmpl w:val="78030825"/>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427729242">
    <w:abstractNumId w:val="2"/>
  </w:num>
  <w:num w:numId="2" w16cid:durableId="1967421517">
    <w:abstractNumId w:val="27"/>
  </w:num>
  <w:num w:numId="3" w16cid:durableId="910120876">
    <w:abstractNumId w:val="7"/>
  </w:num>
  <w:num w:numId="4" w16cid:durableId="1068378049">
    <w:abstractNumId w:val="24"/>
  </w:num>
  <w:num w:numId="5" w16cid:durableId="1382049051">
    <w:abstractNumId w:val="19"/>
  </w:num>
  <w:num w:numId="6" w16cid:durableId="318726520">
    <w:abstractNumId w:val="30"/>
  </w:num>
  <w:num w:numId="7" w16cid:durableId="984354980">
    <w:abstractNumId w:val="11"/>
  </w:num>
  <w:num w:numId="8" w16cid:durableId="1980569807">
    <w:abstractNumId w:val="12"/>
  </w:num>
  <w:num w:numId="9" w16cid:durableId="2036926036">
    <w:abstractNumId w:val="22"/>
  </w:num>
  <w:num w:numId="10" w16cid:durableId="869150540">
    <w:abstractNumId w:val="31"/>
  </w:num>
  <w:num w:numId="11" w16cid:durableId="853614968">
    <w:abstractNumId w:val="6"/>
  </w:num>
  <w:num w:numId="12" w16cid:durableId="1048258425">
    <w:abstractNumId w:val="20"/>
  </w:num>
  <w:num w:numId="13" w16cid:durableId="1380860519">
    <w:abstractNumId w:val="33"/>
  </w:num>
  <w:num w:numId="14" w16cid:durableId="2084140975">
    <w:abstractNumId w:val="16"/>
  </w:num>
  <w:num w:numId="15" w16cid:durableId="878277652">
    <w:abstractNumId w:val="9"/>
  </w:num>
  <w:num w:numId="16" w16cid:durableId="980574989">
    <w:abstractNumId w:val="15"/>
  </w:num>
  <w:num w:numId="17" w16cid:durableId="1582180672">
    <w:abstractNumId w:val="29"/>
  </w:num>
  <w:num w:numId="18" w16cid:durableId="1999459544">
    <w:abstractNumId w:val="5"/>
  </w:num>
  <w:num w:numId="19" w16cid:durableId="1560049260">
    <w:abstractNumId w:val="10"/>
  </w:num>
  <w:num w:numId="20" w16cid:durableId="206308189">
    <w:abstractNumId w:val="25"/>
  </w:num>
  <w:num w:numId="21" w16cid:durableId="1675375365">
    <w:abstractNumId w:val="28"/>
  </w:num>
  <w:num w:numId="22" w16cid:durableId="792946970">
    <w:abstractNumId w:val="23"/>
  </w:num>
  <w:num w:numId="23" w16cid:durableId="1323314085">
    <w:abstractNumId w:val="37"/>
  </w:num>
  <w:num w:numId="24" w16cid:durableId="1145319014">
    <w:abstractNumId w:val="21"/>
  </w:num>
  <w:num w:numId="25" w16cid:durableId="1466461743">
    <w:abstractNumId w:val="36"/>
  </w:num>
  <w:num w:numId="26" w16cid:durableId="1458793634">
    <w:abstractNumId w:val="4"/>
  </w:num>
  <w:num w:numId="27" w16cid:durableId="1349521906">
    <w:abstractNumId w:val="18"/>
  </w:num>
  <w:num w:numId="28" w16cid:durableId="1010449022">
    <w:abstractNumId w:val="38"/>
  </w:num>
  <w:num w:numId="29" w16cid:durableId="433550893">
    <w:abstractNumId w:val="35"/>
  </w:num>
  <w:num w:numId="30" w16cid:durableId="1161889406">
    <w:abstractNumId w:val="34"/>
  </w:num>
  <w:num w:numId="31" w16cid:durableId="473258957">
    <w:abstractNumId w:val="3"/>
  </w:num>
  <w:num w:numId="32" w16cid:durableId="701321956">
    <w:abstractNumId w:val="13"/>
  </w:num>
  <w:num w:numId="33" w16cid:durableId="811017918">
    <w:abstractNumId w:val="26"/>
  </w:num>
  <w:num w:numId="34" w16cid:durableId="1302036354">
    <w:abstractNumId w:val="0"/>
  </w:num>
  <w:num w:numId="35" w16cid:durableId="205722235">
    <w:abstractNumId w:val="39"/>
  </w:num>
  <w:num w:numId="36" w16cid:durableId="982781964">
    <w:abstractNumId w:val="14"/>
  </w:num>
  <w:num w:numId="37" w16cid:durableId="230895687">
    <w:abstractNumId w:val="17"/>
  </w:num>
  <w:num w:numId="38" w16cid:durableId="114567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9443521">
    <w:abstractNumId w:val="1"/>
  </w:num>
  <w:num w:numId="40" w16cid:durableId="999842724">
    <w:abstractNumId w:val="8"/>
  </w:num>
  <w:num w:numId="41" w16cid:durableId="787971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74902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73878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14220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9965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1174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1158378">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cpsFK6PGy7Ph0k97aVJXph+RDSBh+GNdURJ++LND3byMYnyimO7vNot7x0M1OIy4p/noInAuJoAxDrOB9TY2dA==" w:salt="wnvjoA6a7JiN4p2dgaaKU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52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495"/>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9B1"/>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DB6"/>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C04"/>
    <w:rsid w:val="00263D25"/>
    <w:rsid w:val="002643C3"/>
    <w:rsid w:val="00264A0C"/>
    <w:rsid w:val="00266EEB"/>
    <w:rsid w:val="00267EF4"/>
    <w:rsid w:val="00270CB8"/>
    <w:rsid w:val="00272B08"/>
    <w:rsid w:val="002771AC"/>
    <w:rsid w:val="00281BB8"/>
    <w:rsid w:val="00281E9E"/>
    <w:rsid w:val="00282405"/>
    <w:rsid w:val="00285170"/>
    <w:rsid w:val="00285361"/>
    <w:rsid w:val="00290789"/>
    <w:rsid w:val="00292D60"/>
    <w:rsid w:val="00293B30"/>
    <w:rsid w:val="00294D34"/>
    <w:rsid w:val="00294E3B"/>
    <w:rsid w:val="00296193"/>
    <w:rsid w:val="00296C66"/>
    <w:rsid w:val="00296EBE"/>
    <w:rsid w:val="002974E3"/>
    <w:rsid w:val="002A084B"/>
    <w:rsid w:val="002A1260"/>
    <w:rsid w:val="002A1589"/>
    <w:rsid w:val="002A1608"/>
    <w:rsid w:val="002A1C0F"/>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468"/>
    <w:rsid w:val="002C7EBB"/>
    <w:rsid w:val="002D06C1"/>
    <w:rsid w:val="002D42B5"/>
    <w:rsid w:val="002D4F1A"/>
    <w:rsid w:val="002D5DCD"/>
    <w:rsid w:val="002D6EC6"/>
    <w:rsid w:val="002D79AC"/>
    <w:rsid w:val="002E039D"/>
    <w:rsid w:val="002E4D5A"/>
    <w:rsid w:val="002E6326"/>
    <w:rsid w:val="002F21CF"/>
    <w:rsid w:val="002F30E0"/>
    <w:rsid w:val="002F35E4"/>
    <w:rsid w:val="002F3730"/>
    <w:rsid w:val="002F38E1"/>
    <w:rsid w:val="002F7AF6"/>
    <w:rsid w:val="00300E63"/>
    <w:rsid w:val="00302F5F"/>
    <w:rsid w:val="0030441D"/>
    <w:rsid w:val="00306063"/>
    <w:rsid w:val="0031092B"/>
    <w:rsid w:val="00313B85"/>
    <w:rsid w:val="00316666"/>
    <w:rsid w:val="00317988"/>
    <w:rsid w:val="003221B4"/>
    <w:rsid w:val="0032258D"/>
    <w:rsid w:val="00322E62"/>
    <w:rsid w:val="00324D13"/>
    <w:rsid w:val="00324D2A"/>
    <w:rsid w:val="00324EDD"/>
    <w:rsid w:val="0033261B"/>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E77"/>
    <w:rsid w:val="003E660F"/>
    <w:rsid w:val="003F0841"/>
    <w:rsid w:val="003F23D3"/>
    <w:rsid w:val="003F3F08"/>
    <w:rsid w:val="003F49F1"/>
    <w:rsid w:val="003F6272"/>
    <w:rsid w:val="00400E72"/>
    <w:rsid w:val="00401400"/>
    <w:rsid w:val="0040317F"/>
    <w:rsid w:val="00404869"/>
    <w:rsid w:val="00405884"/>
    <w:rsid w:val="00407D39"/>
    <w:rsid w:val="0041289C"/>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B1B"/>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8AF"/>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050A"/>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E0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392"/>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FDF"/>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A30"/>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44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545"/>
    <w:rsid w:val="008C475E"/>
    <w:rsid w:val="008C619A"/>
    <w:rsid w:val="008D0CE8"/>
    <w:rsid w:val="008D2D1D"/>
    <w:rsid w:val="008D3052"/>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16F"/>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906"/>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181"/>
    <w:rsid w:val="00A4006C"/>
    <w:rsid w:val="00A40091"/>
    <w:rsid w:val="00A4030F"/>
    <w:rsid w:val="00A41C79"/>
    <w:rsid w:val="00A41CB5"/>
    <w:rsid w:val="00A42CDF"/>
    <w:rsid w:val="00A4452E"/>
    <w:rsid w:val="00A4472C"/>
    <w:rsid w:val="00A44E69"/>
    <w:rsid w:val="00A4661E"/>
    <w:rsid w:val="00A55BD6"/>
    <w:rsid w:val="00A55D50"/>
    <w:rsid w:val="00A5678F"/>
    <w:rsid w:val="00A57142"/>
    <w:rsid w:val="00A648CD"/>
    <w:rsid w:val="00A6537A"/>
    <w:rsid w:val="00A67866"/>
    <w:rsid w:val="00A70B07"/>
    <w:rsid w:val="00A723F8"/>
    <w:rsid w:val="00A77CCB"/>
    <w:rsid w:val="00A83D8D"/>
    <w:rsid w:val="00A8446B"/>
    <w:rsid w:val="00A8473F"/>
    <w:rsid w:val="00A862D6"/>
    <w:rsid w:val="00A8715E"/>
    <w:rsid w:val="00A87F13"/>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5D55"/>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3F8B"/>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B13"/>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034"/>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3C"/>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24D"/>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FAE"/>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B1EC"/>
  <w15:docId w15:val="{05E0CD17-C357-49FD-A1F0-707A57F8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rsid w:val="009B46F9"/>
    <w:pPr>
      <w:widowControl w:val="0"/>
      <w:adjustRightInd w:val="0"/>
      <w:spacing w:line="400" w:lineRule="exact"/>
      <w:jc w:val="both"/>
    </w:pPr>
    <w:rPr>
      <w:kern w:val="2"/>
      <w:sz w:val="21"/>
      <w:szCs w:val="21"/>
    </w:rPr>
  </w:style>
  <w:style w:type="paragraph" w:styleId="1">
    <w:name w:val="heading 1"/>
    <w:basedOn w:val="afffc"/>
    <w:next w:val="afffc"/>
    <w:link w:val="10"/>
    <w:qFormat/>
    <w:rsid w:val="009B46F9"/>
    <w:pPr>
      <w:keepNext/>
      <w:keepLines/>
      <w:spacing w:before="340" w:after="330" w:line="578" w:lineRule="auto"/>
      <w:outlineLvl w:val="0"/>
    </w:pPr>
    <w:rPr>
      <w:b/>
      <w:bCs/>
      <w:kern w:val="44"/>
      <w:sz w:val="44"/>
      <w:szCs w:val="44"/>
    </w:rPr>
  </w:style>
  <w:style w:type="paragraph" w:styleId="22">
    <w:name w:val="heading 2"/>
    <w:basedOn w:val="afffc"/>
    <w:next w:val="afffc"/>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rsid w:val="009B46F9"/>
    <w:pPr>
      <w:keepNext/>
      <w:keepLines/>
      <w:spacing w:before="260" w:after="260" w:line="416" w:lineRule="auto"/>
      <w:outlineLvl w:val="2"/>
    </w:pPr>
    <w:rPr>
      <w:b/>
      <w:bCs/>
      <w:sz w:val="32"/>
      <w:szCs w:val="32"/>
    </w:rPr>
  </w:style>
  <w:style w:type="paragraph" w:styleId="4">
    <w:name w:val="heading 4"/>
    <w:basedOn w:val="afffc"/>
    <w:next w:val="afffc"/>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rsid w:val="009B46F9"/>
    <w:pPr>
      <w:keepNext/>
      <w:keepLines/>
      <w:adjustRightInd/>
      <w:spacing w:before="280" w:after="290" w:line="376" w:lineRule="auto"/>
      <w:outlineLvl w:val="4"/>
    </w:pPr>
    <w:rPr>
      <w:b/>
      <w:bCs/>
      <w:sz w:val="28"/>
      <w:szCs w:val="28"/>
    </w:rPr>
  </w:style>
  <w:style w:type="paragraph" w:styleId="6">
    <w:name w:val="heading 6"/>
    <w:basedOn w:val="afffc"/>
    <w:next w:val="afffc"/>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rsid w:val="009B46F9"/>
    <w:pPr>
      <w:keepNext/>
      <w:keepLines/>
      <w:adjustRightInd/>
      <w:spacing w:before="240" w:after="64" w:line="320" w:lineRule="auto"/>
      <w:outlineLvl w:val="6"/>
    </w:pPr>
    <w:rPr>
      <w:b/>
      <w:bCs/>
      <w:sz w:val="24"/>
      <w:szCs w:val="24"/>
    </w:rPr>
  </w:style>
  <w:style w:type="paragraph" w:styleId="8">
    <w:name w:val="heading 8"/>
    <w:basedOn w:val="afffc"/>
    <w:next w:val="afffc"/>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rsid w:val="009B46F9"/>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0">
    <w:name w:val="header"/>
    <w:basedOn w:val="afffc"/>
    <w:link w:val="affff1"/>
    <w:uiPriority w:val="99"/>
    <w:rsid w:val="009B46F9"/>
    <w:pPr>
      <w:tabs>
        <w:tab w:val="center" w:pos="4153"/>
        <w:tab w:val="right" w:pos="8306"/>
      </w:tabs>
      <w:adjustRightInd/>
      <w:snapToGrid w:val="0"/>
      <w:jc w:val="center"/>
    </w:pPr>
    <w:rPr>
      <w:sz w:val="18"/>
      <w:szCs w:val="18"/>
    </w:rPr>
  </w:style>
  <w:style w:type="character" w:customStyle="1" w:styleId="affff1">
    <w:name w:val="页眉 字符"/>
    <w:link w:val="affff0"/>
    <w:uiPriority w:val="99"/>
    <w:rsid w:val="009B46F9"/>
    <w:rPr>
      <w:kern w:val="2"/>
      <w:sz w:val="18"/>
      <w:szCs w:val="18"/>
    </w:rPr>
  </w:style>
  <w:style w:type="paragraph" w:styleId="affff2">
    <w:name w:val="footer"/>
    <w:basedOn w:val="afffc"/>
    <w:link w:val="affff3"/>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3">
    <w:name w:val="页脚 字符"/>
    <w:link w:val="affff2"/>
    <w:uiPriority w:val="99"/>
    <w:rsid w:val="009B46F9"/>
    <w:rPr>
      <w:rFonts w:ascii="宋体"/>
      <w:kern w:val="2"/>
      <w:sz w:val="18"/>
      <w:szCs w:val="18"/>
    </w:rPr>
  </w:style>
  <w:style w:type="paragraph" w:styleId="affff4">
    <w:name w:val="Balloon Text"/>
    <w:basedOn w:val="afffc"/>
    <w:link w:val="affff5"/>
    <w:uiPriority w:val="99"/>
    <w:semiHidden/>
    <w:unhideWhenUsed/>
    <w:rsid w:val="009B46F9"/>
    <w:rPr>
      <w:sz w:val="18"/>
      <w:szCs w:val="18"/>
    </w:rPr>
  </w:style>
  <w:style w:type="character" w:customStyle="1" w:styleId="affff5">
    <w:name w:val="批注框文本 字符"/>
    <w:link w:val="affff4"/>
    <w:uiPriority w:val="99"/>
    <w:semiHidden/>
    <w:rsid w:val="009B46F9"/>
    <w:rPr>
      <w:kern w:val="2"/>
      <w:sz w:val="18"/>
      <w:szCs w:val="18"/>
    </w:rPr>
  </w:style>
  <w:style w:type="paragraph" w:styleId="affff6">
    <w:name w:val="Quote"/>
    <w:basedOn w:val="afffc"/>
    <w:next w:val="afffc"/>
    <w:link w:val="affff7"/>
    <w:uiPriority w:val="29"/>
    <w:qFormat/>
    <w:rsid w:val="009B46F9"/>
    <w:rPr>
      <w:i/>
      <w:iCs/>
      <w:color w:val="000000"/>
    </w:rPr>
  </w:style>
  <w:style w:type="character" w:customStyle="1" w:styleId="affff7">
    <w:name w:val="引用 字符"/>
    <w:link w:val="affff6"/>
    <w:uiPriority w:val="29"/>
    <w:rsid w:val="009B46F9"/>
    <w:rPr>
      <w:i/>
      <w:iCs/>
      <w:color w:val="000000"/>
      <w:kern w:val="2"/>
      <w:sz w:val="21"/>
      <w:szCs w:val="21"/>
    </w:rPr>
  </w:style>
  <w:style w:type="character" w:styleId="affff8">
    <w:name w:val="Strong"/>
    <w:uiPriority w:val="22"/>
    <w:qFormat/>
    <w:rsid w:val="009B46F9"/>
    <w:rPr>
      <w:b/>
      <w:bCs/>
    </w:rPr>
  </w:style>
  <w:style w:type="character" w:styleId="affff9">
    <w:name w:val="Emphasis"/>
    <w:uiPriority w:val="20"/>
    <w:qFormat/>
    <w:rsid w:val="009B46F9"/>
    <w:rPr>
      <w:i/>
      <w:iCs/>
    </w:rPr>
  </w:style>
  <w:style w:type="paragraph" w:styleId="affffa">
    <w:name w:val="Title"/>
    <w:basedOn w:val="afffc"/>
    <w:link w:val="affffb"/>
    <w:qFormat/>
    <w:rsid w:val="009B46F9"/>
    <w:pPr>
      <w:spacing w:before="240" w:after="60"/>
      <w:jc w:val="center"/>
      <w:outlineLvl w:val="0"/>
    </w:pPr>
    <w:rPr>
      <w:rFonts w:ascii="Arial" w:hAnsi="Arial" w:cs="Arial"/>
      <w:b/>
      <w:bCs/>
      <w:sz w:val="32"/>
      <w:szCs w:val="32"/>
    </w:rPr>
  </w:style>
  <w:style w:type="character" w:customStyle="1" w:styleId="affffb">
    <w:name w:val="标题 字符"/>
    <w:link w:val="affffa"/>
    <w:rsid w:val="009B46F9"/>
    <w:rPr>
      <w:rFonts w:ascii="Arial" w:hAnsi="Arial" w:cs="Arial"/>
      <w:b/>
      <w:bCs/>
      <w:kern w:val="2"/>
      <w:sz w:val="32"/>
      <w:szCs w:val="32"/>
    </w:rPr>
  </w:style>
  <w:style w:type="paragraph" w:customStyle="1" w:styleId="affffc">
    <w:name w:val="标准标志"/>
    <w:next w:val="afffc"/>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c"/>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rsid w:val="009B46F9"/>
    <w:pPr>
      <w:ind w:left="198"/>
    </w:pPr>
    <w:rPr>
      <w:rFonts w:ascii="宋体" w:hAnsi="Times New Roman"/>
      <w:sz w:val="18"/>
    </w:rPr>
  </w:style>
  <w:style w:type="paragraph" w:customStyle="1" w:styleId="afffff">
    <w:name w:val="标准文件_页脚奇数页"/>
    <w:rsid w:val="009B46F9"/>
    <w:pPr>
      <w:ind w:right="227"/>
      <w:jc w:val="right"/>
    </w:pPr>
    <w:rPr>
      <w:rFonts w:ascii="宋体" w:hAnsi="Times New Roman"/>
      <w:sz w:val="18"/>
    </w:rPr>
  </w:style>
  <w:style w:type="paragraph" w:customStyle="1" w:styleId="afffff0">
    <w:name w:val="标准书眉一"/>
    <w:rsid w:val="009B46F9"/>
    <w:pPr>
      <w:jc w:val="both"/>
    </w:pPr>
    <w:rPr>
      <w:rFonts w:ascii="Times New Roman" w:hAnsi="Times New Roman"/>
    </w:rPr>
  </w:style>
  <w:style w:type="paragraph" w:customStyle="1" w:styleId="ICS">
    <w:name w:val="标准文件_ICS"/>
    <w:basedOn w:val="afffc"/>
    <w:rsid w:val="009B46F9"/>
    <w:pPr>
      <w:spacing w:line="0" w:lineRule="atLeast"/>
    </w:pPr>
    <w:rPr>
      <w:rFonts w:ascii="黑体" w:eastAsia="黑体" w:hAnsi="宋体"/>
    </w:rPr>
  </w:style>
  <w:style w:type="paragraph" w:customStyle="1" w:styleId="afffff1">
    <w:name w:val="标准文件_标准正文"/>
    <w:basedOn w:val="afffc"/>
    <w:next w:val="afffff2"/>
    <w:rsid w:val="009B46F9"/>
    <w:pPr>
      <w:snapToGrid w:val="0"/>
      <w:ind w:firstLineChars="200" w:firstLine="200"/>
    </w:pPr>
    <w:rPr>
      <w:kern w:val="0"/>
    </w:rPr>
  </w:style>
  <w:style w:type="paragraph" w:customStyle="1" w:styleId="afffff3">
    <w:name w:val="标准文件_版本"/>
    <w:basedOn w:val="afffff1"/>
    <w:rsid w:val="009B46F9"/>
    <w:pPr>
      <w:adjustRightInd/>
      <w:snapToGrid/>
      <w:ind w:firstLineChars="0" w:firstLine="0"/>
    </w:pPr>
    <w:rPr>
      <w:rFonts w:ascii="宋体" w:hAnsi="宋体"/>
      <w:kern w:val="2"/>
    </w:rPr>
  </w:style>
  <w:style w:type="paragraph" w:customStyle="1" w:styleId="afffff4">
    <w:name w:val="标准文件_标准部门"/>
    <w:basedOn w:val="afffc"/>
    <w:rsid w:val="009B46F9"/>
    <w:pPr>
      <w:jc w:val="center"/>
    </w:pPr>
    <w:rPr>
      <w:rFonts w:ascii="黑体" w:eastAsia="黑体"/>
      <w:kern w:val="0"/>
      <w:sz w:val="44"/>
    </w:rPr>
  </w:style>
  <w:style w:type="paragraph" w:customStyle="1" w:styleId="afffff5">
    <w:name w:val="标准文件_标准代替"/>
    <w:basedOn w:val="afffc"/>
    <w:next w:val="afffc"/>
    <w:rsid w:val="009B46F9"/>
    <w:pPr>
      <w:spacing w:line="310" w:lineRule="exact"/>
      <w:jc w:val="right"/>
    </w:pPr>
    <w:rPr>
      <w:rFonts w:ascii="宋体" w:hAnsi="宋体"/>
      <w:kern w:val="0"/>
    </w:rPr>
  </w:style>
  <w:style w:type="paragraph" w:customStyle="1" w:styleId="afffff6">
    <w:name w:val="标准文件_标准名称标题"/>
    <w:basedOn w:val="afffc"/>
    <w:next w:val="afffc"/>
    <w:rsid w:val="009B46F9"/>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c"/>
    <w:rsid w:val="009B46F9"/>
    <w:pPr>
      <w:tabs>
        <w:tab w:val="center" w:pos="4154"/>
        <w:tab w:val="right" w:pos="8306"/>
      </w:tabs>
      <w:spacing w:after="120"/>
      <w:jc w:val="right"/>
    </w:pPr>
    <w:rPr>
      <w:rFonts w:ascii="黑体" w:eastAsia="黑体" w:hAnsi="宋体"/>
      <w:noProof/>
      <w:sz w:val="21"/>
    </w:rPr>
  </w:style>
  <w:style w:type="paragraph" w:customStyle="1" w:styleId="afffff8">
    <w:name w:val="标准文件_页眉偶数页"/>
    <w:basedOn w:val="afffff7"/>
    <w:next w:val="afffc"/>
    <w:rsid w:val="009B46F9"/>
    <w:pPr>
      <w:jc w:val="left"/>
    </w:pPr>
  </w:style>
  <w:style w:type="paragraph" w:customStyle="1" w:styleId="afffff9">
    <w:name w:val="标准文件_参考文献标题"/>
    <w:basedOn w:val="afffc"/>
    <w:next w:val="afffc"/>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2">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f2"/>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a">
    <w:name w:val="标准文件_发布"/>
    <w:rsid w:val="009B46F9"/>
    <w:rPr>
      <w:rFonts w:ascii="黑体" w:eastAsia="黑体"/>
      <w:spacing w:val="0"/>
      <w:w w:val="100"/>
      <w:position w:val="3"/>
      <w:sz w:val="28"/>
    </w:rPr>
  </w:style>
  <w:style w:type="paragraph" w:customStyle="1" w:styleId="ad">
    <w:name w:val="标准文件_方框数字列项"/>
    <w:basedOn w:val="afffff2"/>
    <w:rsid w:val="009B46F9"/>
    <w:pPr>
      <w:numPr>
        <w:numId w:val="3"/>
      </w:numPr>
      <w:ind w:firstLineChars="0" w:firstLine="0"/>
    </w:pPr>
  </w:style>
  <w:style w:type="paragraph" w:customStyle="1" w:styleId="afffffb">
    <w:name w:val="标准文件_封面标准编号"/>
    <w:basedOn w:val="afffc"/>
    <w:next w:val="afffff5"/>
    <w:rsid w:val="009B46F9"/>
    <w:pPr>
      <w:spacing w:line="310" w:lineRule="exact"/>
      <w:jc w:val="right"/>
    </w:pPr>
    <w:rPr>
      <w:rFonts w:ascii="黑体" w:eastAsia="黑体"/>
      <w:kern w:val="0"/>
      <w:sz w:val="28"/>
    </w:rPr>
  </w:style>
  <w:style w:type="paragraph" w:customStyle="1" w:styleId="afffffc">
    <w:name w:val="标准文件_封面标准分类号"/>
    <w:basedOn w:val="afffc"/>
    <w:rsid w:val="009B46F9"/>
    <w:rPr>
      <w:rFonts w:ascii="黑体" w:eastAsia="黑体"/>
      <w:b/>
      <w:kern w:val="0"/>
      <w:sz w:val="28"/>
    </w:rPr>
  </w:style>
  <w:style w:type="paragraph" w:customStyle="1" w:styleId="afffffd">
    <w:name w:val="标准文件_封面标准名称"/>
    <w:basedOn w:val="afffc"/>
    <w:rsid w:val="009B46F9"/>
    <w:pPr>
      <w:spacing w:line="240" w:lineRule="auto"/>
      <w:jc w:val="center"/>
    </w:pPr>
    <w:rPr>
      <w:rFonts w:ascii="黑体" w:eastAsia="黑体"/>
      <w:kern w:val="0"/>
      <w:sz w:val="52"/>
    </w:rPr>
  </w:style>
  <w:style w:type="paragraph" w:customStyle="1" w:styleId="afffffe">
    <w:name w:val="标准文件_封面标准英文名称"/>
    <w:basedOn w:val="afffc"/>
    <w:rsid w:val="009B46F9"/>
    <w:pPr>
      <w:spacing w:line="240" w:lineRule="auto"/>
      <w:jc w:val="center"/>
    </w:pPr>
    <w:rPr>
      <w:rFonts w:ascii="黑体" w:eastAsia="黑体"/>
      <w:b/>
      <w:sz w:val="28"/>
    </w:rPr>
  </w:style>
  <w:style w:type="paragraph" w:customStyle="1" w:styleId="affffff">
    <w:name w:val="标准文件_封面发布日期"/>
    <w:basedOn w:val="afffc"/>
    <w:rsid w:val="009B46F9"/>
    <w:pPr>
      <w:spacing w:line="310" w:lineRule="exact"/>
    </w:pPr>
    <w:rPr>
      <w:rFonts w:ascii="黑体" w:eastAsia="黑体"/>
      <w:kern w:val="0"/>
      <w:sz w:val="28"/>
    </w:rPr>
  </w:style>
  <w:style w:type="paragraph" w:customStyle="1" w:styleId="affffff0">
    <w:name w:val="标准文件_封面密级"/>
    <w:basedOn w:val="afffc"/>
    <w:rsid w:val="009B46F9"/>
    <w:rPr>
      <w:rFonts w:eastAsia="黑体"/>
      <w:sz w:val="32"/>
    </w:rPr>
  </w:style>
  <w:style w:type="paragraph" w:customStyle="1" w:styleId="affffff1">
    <w:name w:val="标准文件_封面实施日期"/>
    <w:basedOn w:val="afffc"/>
    <w:rsid w:val="009B46F9"/>
    <w:pPr>
      <w:spacing w:line="310" w:lineRule="exact"/>
      <w:jc w:val="right"/>
    </w:pPr>
    <w:rPr>
      <w:rFonts w:ascii="黑体" w:eastAsia="黑体"/>
      <w:sz w:val="28"/>
    </w:rPr>
  </w:style>
  <w:style w:type="paragraph" w:customStyle="1" w:styleId="affffff2">
    <w:name w:val="标准文件_封面抬头"/>
    <w:basedOn w:val="afffff2"/>
    <w:rsid w:val="009B46F9"/>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2"/>
    <w:qFormat/>
    <w:rsid w:val="009B46F9"/>
    <w:pPr>
      <w:numPr>
        <w:numId w:val="6"/>
      </w:numPr>
      <w:shd w:val="clear" w:color="FFFFFF" w:fill="FFFFFF"/>
      <w:tabs>
        <w:tab w:val="left" w:pos="6406"/>
      </w:tabs>
      <w:spacing w:before="560" w:afterLines="50" w:after="50"/>
      <w:ind w:left="2836"/>
      <w:jc w:val="center"/>
      <w:outlineLvl w:val="0"/>
    </w:pPr>
    <w:rPr>
      <w:rFonts w:ascii="黑体" w:eastAsia="黑体" w:hAnsi="Times New Roman"/>
      <w:noProof/>
      <w:sz w:val="21"/>
    </w:rPr>
  </w:style>
  <w:style w:type="paragraph" w:customStyle="1" w:styleId="aff5">
    <w:name w:val="标准文件_附录表标题"/>
    <w:next w:val="afffff2"/>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b">
    <w:name w:val="标准文件_附录一级条标题"/>
    <w:next w:val="afffff2"/>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2"/>
    <w:rsid w:val="009B46F9"/>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2"/>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2"/>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2"/>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
    <w:name w:val="标准文件_附录五级条标题"/>
    <w:next w:val="afffff2"/>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4"/>
    <w:rsid w:val="009B46F9"/>
    <w:pPr>
      <w:numPr>
        <w:numId w:val="7"/>
      </w:numPr>
      <w:tabs>
        <w:tab w:val="left" w:pos="6406"/>
      </w:tabs>
      <w:spacing w:before="220" w:after="320"/>
      <w:jc w:val="center"/>
      <w:outlineLvl w:val="0"/>
    </w:pPr>
    <w:rPr>
      <w:rFonts w:ascii="黑体" w:eastAsia="黑体" w:hAnsi="Times New Roman"/>
      <w:sz w:val="21"/>
    </w:rPr>
  </w:style>
  <w:style w:type="paragraph" w:styleId="affffff4">
    <w:name w:val="Body Text"/>
    <w:basedOn w:val="afffc"/>
    <w:link w:val="affffff5"/>
    <w:rsid w:val="009B46F9"/>
    <w:pPr>
      <w:spacing w:after="120"/>
    </w:pPr>
  </w:style>
  <w:style w:type="character" w:customStyle="1" w:styleId="affffff5">
    <w:name w:val="正文文本 字符"/>
    <w:link w:val="affffff4"/>
    <w:rsid w:val="009B46F9"/>
    <w:rPr>
      <w:kern w:val="2"/>
      <w:sz w:val="21"/>
      <w:szCs w:val="21"/>
    </w:rPr>
  </w:style>
  <w:style w:type="paragraph" w:customStyle="1" w:styleId="affffff6">
    <w:name w:val="标准文件_附录章标题"/>
    <w:next w:val="afffff2"/>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2"/>
    <w:next w:val="afffff2"/>
    <w:rsid w:val="009B46F9"/>
    <w:pPr>
      <w:ind w:leftChars="200" w:left="488" w:hangingChars="290" w:hanging="289"/>
    </w:pPr>
  </w:style>
  <w:style w:type="paragraph" w:customStyle="1" w:styleId="a6">
    <w:name w:val="标准文件_前言、引言标题"/>
    <w:next w:val="afffc"/>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8">
    <w:name w:val="标准文件_目次、标准名称标题"/>
    <w:basedOn w:val="a6"/>
    <w:next w:val="afffff2"/>
    <w:rsid w:val="009B46F9"/>
    <w:pPr>
      <w:spacing w:line="460" w:lineRule="exact"/>
      <w:ind w:left="0" w:firstLine="0"/>
    </w:pPr>
  </w:style>
  <w:style w:type="paragraph" w:customStyle="1" w:styleId="affffff9">
    <w:name w:val="标准文件_目录标题"/>
    <w:basedOn w:val="afffc"/>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B46F9"/>
    <w:pPr>
      <w:numPr>
        <w:numId w:val="9"/>
      </w:numPr>
    </w:pPr>
  </w:style>
  <w:style w:type="paragraph" w:customStyle="1" w:styleId="afff6">
    <w:name w:val="标准文件_三级条标题"/>
    <w:basedOn w:val="afff5"/>
    <w:next w:val="afffff2"/>
    <w:rsid w:val="009B46F9"/>
    <w:pPr>
      <w:widowControl/>
      <w:numPr>
        <w:ilvl w:val="4"/>
      </w:numPr>
      <w:outlineLvl w:val="3"/>
    </w:pPr>
  </w:style>
  <w:style w:type="character" w:styleId="affffffa">
    <w:name w:val="Subtle Reference"/>
    <w:uiPriority w:val="31"/>
    <w:qFormat/>
    <w:rsid w:val="009B46F9"/>
    <w:rPr>
      <w:smallCaps/>
      <w:color w:val="C0504D"/>
      <w:u w:val="single"/>
    </w:rPr>
  </w:style>
  <w:style w:type="paragraph" w:customStyle="1" w:styleId="affffffb">
    <w:name w:val="标准文件_示例后续"/>
    <w:basedOn w:val="afffc"/>
    <w:rsid w:val="009B46F9"/>
    <w:pPr>
      <w:adjustRightInd/>
      <w:spacing w:line="240" w:lineRule="auto"/>
      <w:ind w:firstLineChars="200" w:firstLine="200"/>
    </w:pPr>
    <w:rPr>
      <w:sz w:val="18"/>
      <w:szCs w:val="24"/>
    </w:rPr>
  </w:style>
  <w:style w:type="paragraph" w:customStyle="1" w:styleId="afff0">
    <w:name w:val="标准文件_数字编号列项"/>
    <w:rsid w:val="009B46F9"/>
    <w:pPr>
      <w:numPr>
        <w:numId w:val="13"/>
      </w:numPr>
      <w:jc w:val="both"/>
    </w:pPr>
    <w:rPr>
      <w:rFonts w:ascii="宋体" w:hAnsi="宋体"/>
      <w:sz w:val="21"/>
    </w:rPr>
  </w:style>
  <w:style w:type="paragraph" w:customStyle="1" w:styleId="afff7">
    <w:name w:val="标准文件_四级条标题"/>
    <w:next w:val="afffff2"/>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c">
    <w:name w:val="footnote text"/>
    <w:basedOn w:val="afffc"/>
    <w:next w:val="afffc"/>
    <w:link w:val="affffffd"/>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d">
    <w:name w:val="脚注文本 字符"/>
    <w:link w:val="affffffc"/>
    <w:semiHidden/>
    <w:rsid w:val="009B46F9"/>
    <w:rPr>
      <w:rFonts w:ascii="宋体"/>
      <w:kern w:val="2"/>
      <w:sz w:val="18"/>
      <w:szCs w:val="18"/>
    </w:rPr>
  </w:style>
  <w:style w:type="paragraph" w:customStyle="1" w:styleId="affffffe">
    <w:name w:val="标准文件_条文脚注"/>
    <w:basedOn w:val="affffffc"/>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2"/>
    <w:rsid w:val="009B46F9"/>
    <w:pPr>
      <w:numPr>
        <w:numId w:val="14"/>
      </w:numPr>
      <w:spacing w:line="240" w:lineRule="auto"/>
      <w:jc w:val="left"/>
    </w:pPr>
    <w:rPr>
      <w:rFonts w:ascii="宋体" w:hAnsi="宋体"/>
      <w:sz w:val="18"/>
    </w:rPr>
  </w:style>
  <w:style w:type="character" w:styleId="afffffff">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0">
    <w:name w:val="标准文件_图表脚注内容"/>
    <w:rsid w:val="009B46F9"/>
    <w:rPr>
      <w:rFonts w:ascii="宋体" w:eastAsia="宋体" w:hAnsi="宋体" w:cs="Times New Roman"/>
      <w:spacing w:val="0"/>
      <w:sz w:val="18"/>
      <w:vertAlign w:val="superscript"/>
    </w:rPr>
  </w:style>
  <w:style w:type="paragraph" w:customStyle="1" w:styleId="afff8">
    <w:name w:val="标准文件_五级条标题"/>
    <w:next w:val="afffff2"/>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2"/>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2"/>
    <w:rsid w:val="009B46F9"/>
    <w:pPr>
      <w:numPr>
        <w:ilvl w:val="2"/>
      </w:numPr>
      <w:spacing w:beforeLines="50" w:before="50" w:afterLines="50" w:after="50"/>
      <w:outlineLvl w:val="1"/>
    </w:pPr>
  </w:style>
  <w:style w:type="paragraph" w:customStyle="1" w:styleId="afffffff1">
    <w:name w:val="标准文件_一致程度"/>
    <w:basedOn w:val="afffc"/>
    <w:rsid w:val="009B46F9"/>
    <w:pPr>
      <w:spacing w:line="440" w:lineRule="exact"/>
      <w:jc w:val="center"/>
    </w:pPr>
    <w:rPr>
      <w:sz w:val="28"/>
    </w:rPr>
  </w:style>
  <w:style w:type="paragraph" w:customStyle="1" w:styleId="afffffff2">
    <w:name w:val="标准文件_引言标题"/>
    <w:next w:val="afffc"/>
    <w:rsid w:val="009B46F9"/>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1"/>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c"/>
    <w:next w:val="afffff2"/>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2"/>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c"/>
    <w:next w:val="afffff1"/>
    <w:rsid w:val="009B46F9"/>
    <w:pPr>
      <w:tabs>
        <w:tab w:val="center" w:pos="4678"/>
        <w:tab w:val="right" w:leader="middleDot" w:pos="9356"/>
      </w:tabs>
      <w:spacing w:line="240" w:lineRule="auto"/>
    </w:pPr>
    <w:rPr>
      <w:rFonts w:ascii="宋体" w:hAnsi="宋体"/>
    </w:rPr>
  </w:style>
  <w:style w:type="paragraph" w:customStyle="1" w:styleId="aff3">
    <w:name w:val="标准文件_正文图标题"/>
    <w:next w:val="afffff2"/>
    <w:qFormat/>
    <w:rsid w:val="009B46F9"/>
    <w:pPr>
      <w:numPr>
        <w:numId w:val="22"/>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2"/>
    <w:rsid w:val="009B46F9"/>
    <w:pPr>
      <w:numPr>
        <w:numId w:val="23"/>
      </w:numPr>
      <w:jc w:val="center"/>
    </w:pPr>
    <w:rPr>
      <w:rFonts w:ascii="黑体" w:eastAsia="黑体" w:hAnsi="Times New Roman"/>
      <w:sz w:val="21"/>
    </w:rPr>
  </w:style>
  <w:style w:type="paragraph" w:customStyle="1" w:styleId="aff1">
    <w:name w:val="标准文件_正文英文图标题"/>
    <w:next w:val="afffff2"/>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f5">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c"/>
    <w:rsid w:val="009B46F9"/>
    <w:pPr>
      <w:numPr>
        <w:ilvl w:val="3"/>
        <w:numId w:val="31"/>
      </w:numPr>
      <w:adjustRightInd/>
      <w:spacing w:line="240" w:lineRule="auto"/>
    </w:pPr>
    <w:rPr>
      <w:rFonts w:ascii="宋体" w:hAnsi="宋体"/>
      <w:szCs w:val="24"/>
    </w:rPr>
  </w:style>
  <w:style w:type="paragraph" w:customStyle="1" w:styleId="afffffff6">
    <w:name w:val="发布部门"/>
    <w:next w:val="afffff2"/>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c"/>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9B46F9"/>
    <w:pPr>
      <w:spacing w:before="180" w:line="180" w:lineRule="exact"/>
      <w:jc w:val="center"/>
    </w:pPr>
    <w:rPr>
      <w:rFonts w:ascii="宋体" w:hAnsi="Times New Roman"/>
      <w:sz w:val="21"/>
    </w:rPr>
  </w:style>
  <w:style w:type="paragraph" w:customStyle="1" w:styleId="afffffffb">
    <w:name w:val="封面标准文稿类别"/>
    <w:rsid w:val="009B46F9"/>
    <w:pPr>
      <w:spacing w:before="440" w:line="400" w:lineRule="exact"/>
      <w:jc w:val="center"/>
    </w:pPr>
    <w:rPr>
      <w:rFonts w:ascii="宋体" w:hAnsi="Times New Roman"/>
      <w:sz w:val="24"/>
    </w:rPr>
  </w:style>
  <w:style w:type="paragraph" w:customStyle="1" w:styleId="afffffffc">
    <w:name w:val="封面标准英文名称"/>
    <w:rsid w:val="009B46F9"/>
    <w:pPr>
      <w:widowControl w:val="0"/>
      <w:spacing w:line="360" w:lineRule="exact"/>
      <w:jc w:val="center"/>
    </w:pPr>
    <w:rPr>
      <w:rFonts w:ascii="Times New Roman" w:hAnsi="Times New Roman"/>
      <w:sz w:val="28"/>
    </w:rPr>
  </w:style>
  <w:style w:type="paragraph" w:customStyle="1" w:styleId="afffffffd">
    <w:name w:val="封面一致性程度标识"/>
    <w:rsid w:val="009B46F9"/>
    <w:pPr>
      <w:spacing w:before="440" w:line="440" w:lineRule="exact"/>
      <w:jc w:val="center"/>
    </w:pPr>
    <w:rPr>
      <w:rFonts w:ascii="Times New Roman" w:hAnsi="Times New Roman"/>
      <w:sz w:val="28"/>
    </w:rPr>
  </w:style>
  <w:style w:type="paragraph" w:customStyle="1" w:styleId="afffffffe">
    <w:name w:val="封面正文"/>
    <w:rsid w:val="009B46F9"/>
    <w:pPr>
      <w:jc w:val="both"/>
    </w:pPr>
    <w:rPr>
      <w:rFonts w:ascii="Times New Roman" w:hAnsi="Times New Roman"/>
    </w:rPr>
  </w:style>
  <w:style w:type="paragraph" w:customStyle="1" w:styleId="affffffff">
    <w:name w:val="附录二级无标题条"/>
    <w:basedOn w:val="afffc"/>
    <w:next w:val="afffff2"/>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2"/>
    <w:rsid w:val="009B46F9"/>
    <w:pPr>
      <w:outlineLvl w:val="4"/>
    </w:pPr>
  </w:style>
  <w:style w:type="paragraph" w:customStyle="1" w:styleId="affffffff1">
    <w:name w:val="附录四级无标题条"/>
    <w:basedOn w:val="affffffff0"/>
    <w:next w:val="afffff2"/>
    <w:rsid w:val="009B46F9"/>
    <w:pPr>
      <w:outlineLvl w:val="5"/>
    </w:pPr>
  </w:style>
  <w:style w:type="paragraph" w:customStyle="1" w:styleId="affffffff2">
    <w:name w:val="附录图"/>
    <w:next w:val="afffff2"/>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f3">
    <w:name w:val="附录五级无标题条"/>
    <w:basedOn w:val="affffffff1"/>
    <w:next w:val="afffff2"/>
    <w:rsid w:val="009B46F9"/>
    <w:pPr>
      <w:outlineLvl w:val="6"/>
    </w:pPr>
  </w:style>
  <w:style w:type="paragraph" w:customStyle="1" w:styleId="affffffff4">
    <w:name w:val="附录性质"/>
    <w:basedOn w:val="afffc"/>
    <w:rsid w:val="009B46F9"/>
    <w:pPr>
      <w:widowControl/>
      <w:adjustRightInd/>
      <w:jc w:val="center"/>
    </w:pPr>
    <w:rPr>
      <w:rFonts w:ascii="黑体" w:eastAsia="黑体"/>
    </w:rPr>
  </w:style>
  <w:style w:type="paragraph" w:customStyle="1" w:styleId="affffffff5">
    <w:name w:val="附录一级无标题条"/>
    <w:basedOn w:val="affffff6"/>
    <w:next w:val="afffff2"/>
    <w:rsid w:val="009B46F9"/>
    <w:pPr>
      <w:autoSpaceDN w:val="0"/>
      <w:outlineLvl w:val="2"/>
    </w:pPr>
    <w:rPr>
      <w:rFonts w:ascii="宋体" w:eastAsia="宋体" w:hAnsi="宋体"/>
    </w:rPr>
  </w:style>
  <w:style w:type="character" w:customStyle="1" w:styleId="affffffff6">
    <w:name w:val="个人答复风格"/>
    <w:rsid w:val="009B46F9"/>
    <w:rPr>
      <w:rFonts w:ascii="Arial" w:eastAsia="宋体" w:hAnsi="Arial" w:cs="Arial"/>
      <w:color w:val="auto"/>
      <w:spacing w:val="0"/>
      <w:sz w:val="20"/>
    </w:rPr>
  </w:style>
  <w:style w:type="character" w:customStyle="1" w:styleId="affffffff7">
    <w:name w:val="个人撰写风格"/>
    <w:rsid w:val="009B46F9"/>
    <w:rPr>
      <w:rFonts w:ascii="Arial" w:eastAsia="宋体" w:hAnsi="Arial" w:cs="Arial"/>
      <w:color w:val="auto"/>
      <w:spacing w:val="0"/>
      <w:sz w:val="20"/>
    </w:rPr>
  </w:style>
  <w:style w:type="paragraph" w:customStyle="1" w:styleId="affffffff8">
    <w:name w:val="脚注后续"/>
    <w:rsid w:val="009B46F9"/>
    <w:pPr>
      <w:ind w:leftChars="350" w:left="350"/>
      <w:jc w:val="both"/>
    </w:pPr>
    <w:rPr>
      <w:rFonts w:ascii="宋体" w:hAnsi="Times New Roman"/>
      <w:sz w:val="18"/>
    </w:rPr>
  </w:style>
  <w:style w:type="paragraph" w:customStyle="1" w:styleId="afffb">
    <w:name w:val="列项——"/>
    <w:rsid w:val="009B46F9"/>
    <w:pPr>
      <w:widowControl w:val="0"/>
      <w:numPr>
        <w:numId w:val="28"/>
      </w:numPr>
      <w:jc w:val="both"/>
    </w:pPr>
    <w:rPr>
      <w:rFonts w:ascii="宋体" w:hAnsi="宋体"/>
      <w:sz w:val="21"/>
    </w:rPr>
  </w:style>
  <w:style w:type="paragraph" w:customStyle="1" w:styleId="affffffff9">
    <w:name w:val="列项·"/>
    <w:basedOn w:val="afffff2"/>
    <w:rsid w:val="009B46F9"/>
    <w:pPr>
      <w:tabs>
        <w:tab w:val="left" w:pos="840"/>
      </w:tabs>
    </w:pPr>
  </w:style>
  <w:style w:type="paragraph" w:customStyle="1" w:styleId="affffffffa">
    <w:name w:val="目次、索引正文"/>
    <w:rsid w:val="009B46F9"/>
    <w:pPr>
      <w:spacing w:line="320" w:lineRule="exact"/>
      <w:jc w:val="both"/>
    </w:pPr>
    <w:rPr>
      <w:rFonts w:ascii="宋体" w:hAnsi="Times New Roman"/>
      <w:sz w:val="21"/>
    </w:rPr>
  </w:style>
  <w:style w:type="paragraph" w:customStyle="1" w:styleId="210">
    <w:name w:val="目录 21"/>
    <w:basedOn w:val="afffc"/>
    <w:next w:val="afffc"/>
    <w:autoRedefine/>
    <w:semiHidden/>
    <w:rsid w:val="009B46F9"/>
    <w:pPr>
      <w:adjustRightInd/>
      <w:spacing w:line="240" w:lineRule="auto"/>
      <w:jc w:val="left"/>
    </w:pPr>
    <w:rPr>
      <w:bCs/>
      <w:iCs/>
    </w:rPr>
  </w:style>
  <w:style w:type="paragraph" w:customStyle="1" w:styleId="31">
    <w:name w:val="目录 31"/>
    <w:basedOn w:val="afffc"/>
    <w:next w:val="afffc"/>
    <w:autoRedefine/>
    <w:semiHidden/>
    <w:rsid w:val="009B46F9"/>
    <w:pPr>
      <w:spacing w:line="240" w:lineRule="auto"/>
    </w:pPr>
    <w:rPr>
      <w:rFonts w:ascii="宋体" w:hAnsi="宋体"/>
      <w:iCs/>
    </w:rPr>
  </w:style>
  <w:style w:type="paragraph" w:customStyle="1" w:styleId="41">
    <w:name w:val="目录 41"/>
    <w:basedOn w:val="afffc"/>
    <w:next w:val="afffc"/>
    <w:autoRedefine/>
    <w:semiHidden/>
    <w:rsid w:val="009B46F9"/>
    <w:pPr>
      <w:adjustRightInd/>
      <w:spacing w:line="240" w:lineRule="auto"/>
      <w:jc w:val="left"/>
    </w:pPr>
  </w:style>
  <w:style w:type="paragraph" w:customStyle="1" w:styleId="51">
    <w:name w:val="目录 51"/>
    <w:basedOn w:val="afffc"/>
    <w:next w:val="afffc"/>
    <w:autoRedefine/>
    <w:semiHidden/>
    <w:rsid w:val="009B46F9"/>
    <w:pPr>
      <w:spacing w:line="240" w:lineRule="auto"/>
    </w:pPr>
    <w:rPr>
      <w:rFonts w:ascii="宋体" w:hAnsi="宋体"/>
    </w:rPr>
  </w:style>
  <w:style w:type="paragraph" w:customStyle="1" w:styleId="61">
    <w:name w:val="目录 61"/>
    <w:basedOn w:val="afffc"/>
    <w:next w:val="afffc"/>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b">
    <w:name w:val="其他标准称谓"/>
    <w:rsid w:val="009B46F9"/>
    <w:pPr>
      <w:spacing w:line="0" w:lineRule="atLeast"/>
      <w:jc w:val="distribute"/>
    </w:pPr>
    <w:rPr>
      <w:rFonts w:ascii="黑体" w:eastAsia="黑体" w:hAnsi="宋体"/>
      <w:sz w:val="52"/>
    </w:rPr>
  </w:style>
  <w:style w:type="paragraph" w:customStyle="1" w:styleId="affffffffc">
    <w:name w:val="其他发布部门"/>
    <w:basedOn w:val="afffffff6"/>
    <w:rsid w:val="009B46F9"/>
    <w:pPr>
      <w:framePr w:wrap="around"/>
      <w:spacing w:line="0" w:lineRule="atLeast"/>
    </w:pPr>
    <w:rPr>
      <w:rFonts w:ascii="黑体" w:eastAsia="黑体"/>
      <w:b w:val="0"/>
    </w:rPr>
  </w:style>
  <w:style w:type="paragraph" w:customStyle="1" w:styleId="afff2">
    <w:name w:val="前言标题"/>
    <w:next w:val="afffc"/>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rsid w:val="009B46F9"/>
    <w:pPr>
      <w:numPr>
        <w:ilvl w:val="4"/>
        <w:numId w:val="31"/>
      </w:numPr>
      <w:adjustRightInd/>
      <w:spacing w:line="240" w:lineRule="auto"/>
    </w:pPr>
    <w:rPr>
      <w:rFonts w:ascii="宋体" w:hAnsi="宋体"/>
      <w:szCs w:val="24"/>
    </w:rPr>
  </w:style>
  <w:style w:type="paragraph" w:customStyle="1" w:styleId="affffffffd">
    <w:name w:val="实施日期"/>
    <w:basedOn w:val="afffffff7"/>
    <w:rsid w:val="009B46F9"/>
    <w:pPr>
      <w:framePr w:hSpace="0" w:wrap="around" w:xAlign="right"/>
      <w:jc w:val="right"/>
    </w:pPr>
  </w:style>
  <w:style w:type="paragraph" w:customStyle="1" w:styleId="a3">
    <w:name w:val="四级无标题条"/>
    <w:basedOn w:val="afffc"/>
    <w:rsid w:val="009B46F9"/>
    <w:pPr>
      <w:numPr>
        <w:ilvl w:val="5"/>
        <w:numId w:val="31"/>
      </w:numPr>
      <w:adjustRightInd/>
      <w:spacing w:line="240" w:lineRule="auto"/>
    </w:pPr>
    <w:rPr>
      <w:rFonts w:ascii="宋体" w:hAnsi="宋体"/>
      <w:szCs w:val="24"/>
    </w:rPr>
  </w:style>
  <w:style w:type="paragraph" w:styleId="affffffffe">
    <w:name w:val="table of figures"/>
    <w:basedOn w:val="afffc"/>
    <w:next w:val="afffc"/>
    <w:semiHidden/>
    <w:rsid w:val="009B46F9"/>
    <w:pPr>
      <w:adjustRightInd/>
      <w:spacing w:line="240" w:lineRule="auto"/>
      <w:jc w:val="left"/>
    </w:pPr>
    <w:rPr>
      <w:szCs w:val="24"/>
    </w:rPr>
  </w:style>
  <w:style w:type="paragraph" w:customStyle="1" w:styleId="afffffffff">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2"/>
    <w:rsid w:val="009B46F9"/>
    <w:pPr>
      <w:jc w:val="both"/>
    </w:pPr>
    <w:rPr>
      <w:rFonts w:ascii="宋体" w:hAnsi="宋体"/>
      <w:sz w:val="21"/>
    </w:rPr>
  </w:style>
  <w:style w:type="paragraph" w:customStyle="1" w:styleId="a4">
    <w:name w:val="五级无标题条"/>
    <w:basedOn w:val="afffc"/>
    <w:rsid w:val="009B46F9"/>
    <w:pPr>
      <w:numPr>
        <w:ilvl w:val="6"/>
        <w:numId w:val="31"/>
      </w:numPr>
      <w:adjustRightInd/>
    </w:pPr>
    <w:rPr>
      <w:szCs w:val="24"/>
    </w:rPr>
  </w:style>
  <w:style w:type="character" w:styleId="afffffffff1">
    <w:name w:val="page number"/>
    <w:rsid w:val="009B46F9"/>
    <w:rPr>
      <w:rFonts w:ascii="宋体" w:eastAsia="宋体" w:hAnsi="Times New Roman"/>
      <w:sz w:val="18"/>
    </w:rPr>
  </w:style>
  <w:style w:type="paragraph" w:customStyle="1" w:styleId="a0">
    <w:name w:val="一级无标题条"/>
    <w:basedOn w:val="afffc"/>
    <w:rsid w:val="009B46F9"/>
    <w:pPr>
      <w:numPr>
        <w:ilvl w:val="2"/>
        <w:numId w:val="31"/>
      </w:numPr>
      <w:adjustRightInd/>
      <w:spacing w:before="10" w:after="10" w:line="240" w:lineRule="auto"/>
    </w:pPr>
    <w:rPr>
      <w:rFonts w:ascii="宋体" w:hAnsi="宋体"/>
      <w:szCs w:val="24"/>
    </w:rPr>
  </w:style>
  <w:style w:type="paragraph" w:styleId="afffffffff2">
    <w:name w:val="Normal Indent"/>
    <w:basedOn w:val="afffc"/>
    <w:rsid w:val="009B46F9"/>
    <w:pPr>
      <w:ind w:firstLine="420"/>
    </w:pPr>
  </w:style>
  <w:style w:type="paragraph" w:customStyle="1" w:styleId="afffffffff3">
    <w:name w:val="注:后续"/>
    <w:rsid w:val="009B46F9"/>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rsid w:val="009B46F9"/>
    <w:pPr>
      <w:ind w:leftChars="0" w:left="1406" w:firstLineChars="0" w:hanging="499"/>
    </w:pPr>
  </w:style>
  <w:style w:type="paragraph" w:customStyle="1" w:styleId="afffffffff5">
    <w:name w:val="标准文件_一级无标题"/>
    <w:basedOn w:val="afff4"/>
    <w:qFormat/>
    <w:rsid w:val="009B46F9"/>
    <w:pPr>
      <w:spacing w:beforeLines="0" w:before="0" w:afterLines="0" w:after="0"/>
      <w:outlineLvl w:val="9"/>
    </w:pPr>
    <w:rPr>
      <w:rFonts w:ascii="宋体" w:eastAsia="宋体"/>
    </w:rPr>
  </w:style>
  <w:style w:type="paragraph" w:customStyle="1" w:styleId="afffffffff6">
    <w:name w:val="标准文件_五级无标题"/>
    <w:basedOn w:val="afff8"/>
    <w:qFormat/>
    <w:rsid w:val="009B46F9"/>
    <w:pPr>
      <w:spacing w:beforeLines="0" w:before="0" w:afterLines="0" w:after="0"/>
      <w:outlineLvl w:val="9"/>
    </w:pPr>
    <w:rPr>
      <w:rFonts w:ascii="宋体" w:eastAsia="宋体"/>
    </w:rPr>
  </w:style>
  <w:style w:type="paragraph" w:customStyle="1" w:styleId="afffffffff7">
    <w:name w:val="标准文件_三级无标题"/>
    <w:basedOn w:val="afff6"/>
    <w:qFormat/>
    <w:rsid w:val="009B46F9"/>
    <w:pPr>
      <w:spacing w:beforeLines="0" w:before="0" w:afterLines="0" w:after="0"/>
      <w:outlineLvl w:val="9"/>
    </w:pPr>
    <w:rPr>
      <w:rFonts w:ascii="宋体" w:eastAsia="宋体"/>
    </w:rPr>
  </w:style>
  <w:style w:type="paragraph" w:customStyle="1" w:styleId="afffffffff8">
    <w:name w:val="标准文件_二级无标题"/>
    <w:basedOn w:val="afff5"/>
    <w:qFormat/>
    <w:rsid w:val="009B46F9"/>
    <w:pPr>
      <w:spacing w:beforeLines="0" w:before="0" w:afterLines="0" w:after="0"/>
      <w:outlineLvl w:val="9"/>
    </w:pPr>
    <w:rPr>
      <w:rFonts w:ascii="宋体" w:eastAsia="宋体"/>
    </w:rPr>
  </w:style>
  <w:style w:type="paragraph" w:customStyle="1" w:styleId="afffffffff9">
    <w:name w:val="标准_四级无标题"/>
    <w:basedOn w:val="afff7"/>
    <w:next w:val="afffff2"/>
    <w:qFormat/>
    <w:rsid w:val="009B46F9"/>
    <w:rPr>
      <w:rFonts w:eastAsia="宋体"/>
    </w:rPr>
  </w:style>
  <w:style w:type="paragraph" w:customStyle="1" w:styleId="afffffffffa">
    <w:name w:val="标准文件_四级无标题"/>
    <w:basedOn w:val="afff7"/>
    <w:qFormat/>
    <w:rsid w:val="009B46F9"/>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2"/>
    <w:rsid w:val="009B46F9"/>
    <w:pPr>
      <w:numPr>
        <w:numId w:val="2"/>
      </w:numPr>
      <w:ind w:firstLineChars="0" w:firstLine="0"/>
    </w:pPr>
    <w:rPr>
      <w:rFonts w:ascii="Times New Roman" w:cs="Arial"/>
      <w:szCs w:val="28"/>
    </w:rPr>
  </w:style>
  <w:style w:type="paragraph" w:customStyle="1" w:styleId="ae">
    <w:name w:val="标准文件_小写罗马数字编号列项"/>
    <w:basedOn w:val="afffff2"/>
    <w:rsid w:val="009B46F9"/>
    <w:pPr>
      <w:numPr>
        <w:numId w:val="15"/>
      </w:numPr>
      <w:ind w:firstLineChars="0" w:firstLine="0"/>
    </w:pPr>
    <w:rPr>
      <w:rFonts w:cs="Arial"/>
      <w:szCs w:val="28"/>
    </w:rPr>
  </w:style>
  <w:style w:type="paragraph" w:customStyle="1" w:styleId="afffffffffb">
    <w:name w:val="标准文件_附录标题"/>
    <w:basedOn w:val="affa"/>
    <w:qFormat/>
    <w:rsid w:val="009B46F9"/>
    <w:pPr>
      <w:numPr>
        <w:numId w:val="0"/>
      </w:numPr>
      <w:spacing w:after="280"/>
      <w:outlineLvl w:val="9"/>
    </w:pPr>
  </w:style>
  <w:style w:type="paragraph" w:customStyle="1" w:styleId="afffffffffc">
    <w:name w:val="标准文件_二级项"/>
    <w:rsid w:val="009B46F9"/>
    <w:rPr>
      <w:rFonts w:ascii="宋体" w:hAnsi="Times New Roman"/>
      <w:sz w:val="21"/>
    </w:rPr>
  </w:style>
  <w:style w:type="paragraph" w:customStyle="1" w:styleId="af9">
    <w:name w:val="标准文件_三级项"/>
    <w:basedOn w:val="afffc"/>
    <w:rsid w:val="009B46F9"/>
    <w:pPr>
      <w:numPr>
        <w:ilvl w:val="2"/>
        <w:numId w:val="16"/>
      </w:numPr>
      <w:spacing w:line="-300" w:lineRule="auto"/>
    </w:pPr>
    <w:rPr>
      <w:rFonts w:ascii="Times New Roman" w:hAnsi="Times New Roman"/>
    </w:rPr>
  </w:style>
  <w:style w:type="paragraph" w:customStyle="1" w:styleId="afff1">
    <w:name w:val="图表脚注说明"/>
    <w:basedOn w:val="afffc"/>
    <w:next w:val="afffff2"/>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d">
    <w:name w:val="标准文件_索引字母"/>
    <w:next w:val="afffff2"/>
    <w:qFormat/>
    <w:rsid w:val="009B46F9"/>
    <w:pPr>
      <w:jc w:val="center"/>
    </w:pPr>
    <w:rPr>
      <w:rFonts w:ascii="宋体" w:eastAsia="Times New Roman" w:hAnsi="宋体"/>
      <w:b/>
      <w:kern w:val="2"/>
      <w:sz w:val="21"/>
    </w:rPr>
  </w:style>
  <w:style w:type="paragraph" w:customStyle="1" w:styleId="afffffffffe">
    <w:name w:val="标准文件_附录前"/>
    <w:next w:val="afffff2"/>
    <w:qFormat/>
    <w:rsid w:val="009B46F9"/>
    <w:pPr>
      <w:spacing w:line="20" w:lineRule="atLeast"/>
      <w:ind w:firstLine="200"/>
    </w:pPr>
    <w:rPr>
      <w:rFonts w:ascii="宋体" w:hAnsi="宋体"/>
      <w:kern w:val="2"/>
      <w:sz w:val="10"/>
    </w:rPr>
  </w:style>
  <w:style w:type="paragraph" w:customStyle="1" w:styleId="affffffffff">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0">
    <w:name w:val="标准文件_表格"/>
    <w:basedOn w:val="afffff2"/>
    <w:qFormat/>
    <w:rsid w:val="009B46F9"/>
    <w:pPr>
      <w:ind w:firstLineChars="0" w:firstLine="0"/>
      <w:jc w:val="center"/>
    </w:pPr>
    <w:rPr>
      <w:sz w:val="18"/>
    </w:rPr>
  </w:style>
  <w:style w:type="paragraph" w:customStyle="1" w:styleId="afff9">
    <w:name w:val="标准文件_注："/>
    <w:next w:val="afffff2"/>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1"/>
    <w:rsid w:val="009B46F9"/>
    <w:pPr>
      <w:widowControl w:val="0"/>
      <w:numPr>
        <w:numId w:val="11"/>
      </w:numPr>
      <w:jc w:val="both"/>
    </w:pPr>
    <w:rPr>
      <w:rFonts w:ascii="宋体" w:hAnsi="Times New Roman"/>
      <w:sz w:val="18"/>
      <w:szCs w:val="18"/>
    </w:rPr>
  </w:style>
  <w:style w:type="paragraph" w:customStyle="1" w:styleId="aff0">
    <w:name w:val="标准文件_示例×："/>
    <w:basedOn w:val="afffc"/>
    <w:next w:val="affffffffff1"/>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2"/>
    <w:rsid w:val="009B46F9"/>
    <w:rPr>
      <w:rFonts w:ascii="宋体" w:hAnsi="Times New Roman"/>
      <w:noProof/>
      <w:sz w:val="21"/>
    </w:rPr>
  </w:style>
  <w:style w:type="paragraph" w:customStyle="1" w:styleId="affffffffff2">
    <w:name w:val="标准文件_表格续"/>
    <w:basedOn w:val="afffff2"/>
    <w:next w:val="afffff2"/>
    <w:qFormat/>
    <w:rsid w:val="009B46F9"/>
    <w:pPr>
      <w:jc w:val="center"/>
    </w:pPr>
    <w:rPr>
      <w:rFonts w:ascii="黑体" w:eastAsia="黑体" w:hAnsi="黑体"/>
    </w:rPr>
  </w:style>
  <w:style w:type="paragraph" w:styleId="TOC1">
    <w:name w:val="toc 1"/>
    <w:basedOn w:val="afffc"/>
    <w:next w:val="afffc"/>
    <w:autoRedefine/>
    <w:uiPriority w:val="39"/>
    <w:unhideWhenUsed/>
    <w:rsid w:val="009B46F9"/>
    <w:rPr>
      <w:rFonts w:ascii="宋体"/>
    </w:rPr>
  </w:style>
  <w:style w:type="table" w:styleId="affffffffff3">
    <w:name w:val="Table Grid"/>
    <w:basedOn w:val="afffe"/>
    <w:uiPriority w:val="5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4">
    <w:name w:val="Placeholder Text"/>
    <w:basedOn w:val="afffd"/>
    <w:uiPriority w:val="99"/>
    <w:semiHidden/>
    <w:rsid w:val="009B46F9"/>
    <w:rPr>
      <w:color w:val="808080"/>
    </w:rPr>
  </w:style>
  <w:style w:type="paragraph" w:customStyle="1" w:styleId="2">
    <w:name w:val="标准文件_二级项2"/>
    <w:basedOn w:val="afffff2"/>
    <w:qFormat/>
    <w:rsid w:val="009B46F9"/>
    <w:pPr>
      <w:numPr>
        <w:ilvl w:val="1"/>
        <w:numId w:val="16"/>
      </w:numPr>
      <w:ind w:firstLineChars="0" w:firstLine="0"/>
    </w:pPr>
  </w:style>
  <w:style w:type="paragraph" w:customStyle="1" w:styleId="21">
    <w:name w:val="标准文件_三级项2"/>
    <w:basedOn w:val="afffff2"/>
    <w:qFormat/>
    <w:rsid w:val="009B46F9"/>
    <w:pPr>
      <w:numPr>
        <w:numId w:val="10"/>
      </w:numPr>
      <w:spacing w:line="300" w:lineRule="exact"/>
      <w:ind w:firstLineChars="0"/>
    </w:pPr>
    <w:rPr>
      <w:rFonts w:ascii="Times New Roman"/>
    </w:rPr>
  </w:style>
  <w:style w:type="paragraph" w:customStyle="1" w:styleId="20">
    <w:name w:val="标准文件_一级项2"/>
    <w:basedOn w:val="afffff2"/>
    <w:qFormat/>
    <w:rsid w:val="009B46F9"/>
    <w:pPr>
      <w:numPr>
        <w:numId w:val="17"/>
      </w:numPr>
      <w:spacing w:line="300" w:lineRule="exact"/>
      <w:ind w:firstLineChars="0"/>
    </w:pPr>
    <w:rPr>
      <w:rFonts w:ascii="Times New Roman"/>
    </w:rPr>
  </w:style>
  <w:style w:type="paragraph" w:customStyle="1" w:styleId="affffffffff5">
    <w:name w:val="标准文件_提示"/>
    <w:basedOn w:val="afffff2"/>
    <w:next w:val="afffff2"/>
    <w:qFormat/>
    <w:rsid w:val="009B46F9"/>
    <w:pPr>
      <w:ind w:firstLine="420"/>
    </w:pPr>
    <w:rPr>
      <w:rFonts w:ascii="黑体" w:eastAsia="黑体"/>
    </w:rPr>
  </w:style>
  <w:style w:type="character" w:customStyle="1" w:styleId="affffffffff6">
    <w:name w:val="标准文件_来源"/>
    <w:basedOn w:val="afffd"/>
    <w:uiPriority w:val="1"/>
    <w:qFormat/>
    <w:rsid w:val="009B46F9"/>
    <w:rPr>
      <w:rFonts w:eastAsia="宋体"/>
      <w:sz w:val="21"/>
    </w:rPr>
  </w:style>
  <w:style w:type="paragraph" w:customStyle="1" w:styleId="affffffffff7">
    <w:name w:val="标准文件_图表说明"/>
    <w:qFormat/>
    <w:rsid w:val="009B46F9"/>
    <w:pPr>
      <w:spacing w:line="276" w:lineRule="auto"/>
      <w:ind w:firstLine="420"/>
    </w:pPr>
    <w:rPr>
      <w:rFonts w:ascii="宋体" w:hAnsi="宋体"/>
      <w:kern w:val="2"/>
      <w:sz w:val="18"/>
    </w:rPr>
  </w:style>
  <w:style w:type="paragraph" w:customStyle="1" w:styleId="affffffffff8">
    <w:name w:val="其他发布日期"/>
    <w:basedOn w:val="afffffff7"/>
    <w:rsid w:val="009B46F9"/>
    <w:pPr>
      <w:framePr w:w="3997" w:h="471" w:hRule="exact" w:hSpace="0" w:vSpace="181" w:wrap="around" w:vAnchor="page" w:hAnchor="page" w:x="1419" w:y="14097"/>
    </w:pPr>
  </w:style>
  <w:style w:type="paragraph" w:customStyle="1" w:styleId="affffffffff9">
    <w:name w:val="其他实施日期"/>
    <w:basedOn w:val="affffffffd"/>
    <w:rsid w:val="009B46F9"/>
    <w:pPr>
      <w:framePr w:w="3997" w:h="471" w:hRule="exact" w:vSpace="181" w:wrap="around" w:vAnchor="page" w:hAnchor="page" w:x="7089" w:y="14097"/>
    </w:pPr>
  </w:style>
  <w:style w:type="paragraph" w:customStyle="1" w:styleId="affffffffffa">
    <w:name w:val="标准文件_文件编号"/>
    <w:basedOn w:val="afffff2"/>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rsid w:val="009B46F9"/>
    <w:pPr>
      <w:framePr w:wrap="auto"/>
      <w:spacing w:before="57"/>
    </w:pPr>
    <w:rPr>
      <w:sz w:val="21"/>
    </w:rPr>
  </w:style>
  <w:style w:type="paragraph" w:customStyle="1" w:styleId="affffffffffc">
    <w:name w:val="标准文件_文件名称"/>
    <w:basedOn w:val="afffff2"/>
    <w:next w:val="afffff2"/>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c"/>
    <w:next w:val="afffc"/>
    <w:autoRedefine/>
    <w:uiPriority w:val="39"/>
    <w:unhideWhenUsed/>
    <w:rsid w:val="009B46F9"/>
    <w:pPr>
      <w:spacing w:line="300" w:lineRule="exact"/>
      <w:ind w:left="420"/>
    </w:pPr>
    <w:rPr>
      <w:rFonts w:ascii="宋体"/>
    </w:rPr>
  </w:style>
  <w:style w:type="paragraph" w:styleId="TOC4">
    <w:name w:val="toc 4"/>
    <w:basedOn w:val="afffc"/>
    <w:next w:val="afffc"/>
    <w:autoRedefine/>
    <w:uiPriority w:val="39"/>
    <w:unhideWhenUsed/>
    <w:rsid w:val="009B46F9"/>
    <w:pPr>
      <w:tabs>
        <w:tab w:val="right" w:leader="dot" w:pos="9344"/>
      </w:tabs>
      <w:spacing w:line="300" w:lineRule="exact"/>
      <w:ind w:left="629"/>
    </w:pPr>
    <w:rPr>
      <w:rFonts w:ascii="宋体"/>
    </w:rPr>
  </w:style>
  <w:style w:type="paragraph" w:styleId="TOC5">
    <w:name w:val="toc 5"/>
    <w:basedOn w:val="afffc"/>
    <w:next w:val="afffc"/>
    <w:autoRedefine/>
    <w:uiPriority w:val="39"/>
    <w:unhideWhenUsed/>
    <w:rsid w:val="009B46F9"/>
    <w:pPr>
      <w:ind w:left="839"/>
    </w:pPr>
    <w:rPr>
      <w:rFonts w:ascii="宋体"/>
    </w:rPr>
  </w:style>
  <w:style w:type="paragraph" w:styleId="TOC6">
    <w:name w:val="toc 6"/>
    <w:basedOn w:val="afffc"/>
    <w:next w:val="afffc"/>
    <w:autoRedefine/>
    <w:uiPriority w:val="39"/>
    <w:unhideWhenUsed/>
    <w:rsid w:val="009B46F9"/>
    <w:pPr>
      <w:spacing w:line="300" w:lineRule="exact"/>
      <w:ind w:left="1049"/>
    </w:pPr>
    <w:rPr>
      <w:rFonts w:ascii="宋体"/>
    </w:rPr>
  </w:style>
  <w:style w:type="paragraph" w:styleId="TOC7">
    <w:name w:val="toc 7"/>
    <w:basedOn w:val="afffc"/>
    <w:next w:val="afffc"/>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f2"/>
    <w:next w:val="afffff2"/>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2"/>
    <w:next w:val="afffff2"/>
    <w:qFormat/>
    <w:rsid w:val="009B46F9"/>
    <w:pPr>
      <w:numPr>
        <w:numId w:val="4"/>
      </w:numPr>
      <w:spacing w:line="14" w:lineRule="exact"/>
      <w:ind w:firstLineChars="0" w:firstLine="0"/>
      <w:jc w:val="center"/>
    </w:pPr>
    <w:rPr>
      <w:rFonts w:eastAsia="黑体"/>
      <w:vanish/>
      <w:sz w:val="2"/>
    </w:rPr>
  </w:style>
  <w:style w:type="paragraph" w:styleId="TOC2">
    <w:name w:val="toc 2"/>
    <w:basedOn w:val="afffc"/>
    <w:next w:val="afffc"/>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2"/>
    <w:next w:val="afffff2"/>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rsid w:val="009B46F9"/>
    <w:pPr>
      <w:numPr>
        <w:ilvl w:val="5"/>
        <w:numId w:val="18"/>
      </w:numPr>
      <w:spacing w:beforeLines="50" w:before="50" w:afterLines="50" w:after="50"/>
      <w:ind w:firstLineChars="0"/>
    </w:pPr>
    <w:rPr>
      <w:rFonts w:ascii="黑体" w:eastAsia="黑体"/>
    </w:rPr>
  </w:style>
  <w:style w:type="paragraph" w:customStyle="1" w:styleId="affffffffffd">
    <w:name w:val="标准文件_注后"/>
    <w:basedOn w:val="afffff2"/>
    <w:qFormat/>
    <w:rsid w:val="009B46F9"/>
    <w:pPr>
      <w:ind w:left="811" w:firstLineChars="0" w:firstLine="0"/>
    </w:pPr>
    <w:rPr>
      <w:sz w:val="18"/>
    </w:rPr>
  </w:style>
  <w:style w:type="paragraph" w:customStyle="1" w:styleId="X">
    <w:name w:val="标准文件_注X后"/>
    <w:basedOn w:val="afffff2"/>
    <w:qFormat/>
    <w:rsid w:val="009B46F9"/>
    <w:pPr>
      <w:ind w:left="811" w:firstLineChars="0" w:firstLine="0"/>
    </w:pPr>
    <w:rPr>
      <w:sz w:val="18"/>
    </w:rPr>
  </w:style>
  <w:style w:type="paragraph" w:customStyle="1" w:styleId="affffffffffe">
    <w:name w:val="标准文件_示例后"/>
    <w:basedOn w:val="afffff2"/>
    <w:qFormat/>
    <w:rsid w:val="009B46F9"/>
    <w:pPr>
      <w:ind w:left="964" w:firstLineChars="0" w:firstLine="0"/>
    </w:pPr>
    <w:rPr>
      <w:sz w:val="18"/>
    </w:rPr>
  </w:style>
  <w:style w:type="paragraph" w:customStyle="1" w:styleId="X0">
    <w:name w:val="标准文件_示例X后"/>
    <w:basedOn w:val="afffff2"/>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f">
    <w:name w:val="标准文件_索引项"/>
    <w:basedOn w:val="afffff2"/>
    <w:next w:val="afffff2"/>
    <w:qFormat/>
    <w:rsid w:val="009B46F9"/>
    <w:pPr>
      <w:tabs>
        <w:tab w:val="right" w:leader="dot" w:pos="9356"/>
      </w:tabs>
      <w:ind w:left="210" w:firstLineChars="0" w:hanging="210"/>
      <w:jc w:val="left"/>
    </w:pPr>
  </w:style>
  <w:style w:type="paragraph" w:customStyle="1" w:styleId="afffffffffff0">
    <w:name w:val="标准文件_附录一级无标题"/>
    <w:basedOn w:val="affb"/>
    <w:qFormat/>
    <w:rsid w:val="009B46F9"/>
    <w:pPr>
      <w:spacing w:beforeLines="0" w:before="0" w:afterLines="0" w:after="0" w:line="276" w:lineRule="auto"/>
      <w:outlineLvl w:val="9"/>
    </w:pPr>
    <w:rPr>
      <w:rFonts w:ascii="宋体" w:eastAsia="宋体"/>
    </w:rPr>
  </w:style>
  <w:style w:type="paragraph" w:customStyle="1" w:styleId="afffffffffff1">
    <w:name w:val="标准文件_附录二级无标题"/>
    <w:basedOn w:val="affc"/>
    <w:rsid w:val="009B46F9"/>
    <w:pPr>
      <w:spacing w:beforeLines="0" w:before="0" w:afterLines="0" w:after="0" w:line="276" w:lineRule="auto"/>
      <w:outlineLvl w:val="9"/>
    </w:pPr>
    <w:rPr>
      <w:rFonts w:ascii="宋体" w:eastAsia="宋体"/>
    </w:rPr>
  </w:style>
  <w:style w:type="paragraph" w:customStyle="1" w:styleId="afffffffffff2">
    <w:name w:val="标准文件_附录三级无标题"/>
    <w:basedOn w:val="affd"/>
    <w:qFormat/>
    <w:rsid w:val="009B46F9"/>
    <w:pPr>
      <w:spacing w:beforeLines="0" w:before="0" w:afterLines="0" w:after="0" w:line="276" w:lineRule="auto"/>
      <w:outlineLvl w:val="9"/>
    </w:pPr>
    <w:rPr>
      <w:rFonts w:ascii="宋体" w:eastAsia="宋体"/>
    </w:rPr>
  </w:style>
  <w:style w:type="paragraph" w:customStyle="1" w:styleId="afffffffffff3">
    <w:name w:val="标准文件_附录四级无标题"/>
    <w:basedOn w:val="affe"/>
    <w:qFormat/>
    <w:rsid w:val="009B46F9"/>
    <w:pPr>
      <w:spacing w:beforeLines="0" w:before="0" w:afterLines="0" w:after="0" w:line="276" w:lineRule="auto"/>
      <w:outlineLvl w:val="9"/>
    </w:pPr>
    <w:rPr>
      <w:rFonts w:ascii="宋体" w:eastAsia="宋体"/>
    </w:rPr>
  </w:style>
  <w:style w:type="paragraph" w:customStyle="1" w:styleId="afffffffffff4">
    <w:name w:val="标准文件_附录五级无标题"/>
    <w:basedOn w:val="afff"/>
    <w:qFormat/>
    <w:rsid w:val="009B46F9"/>
    <w:pPr>
      <w:spacing w:beforeLines="0" w:before="0" w:afterLines="0" w:after="0" w:line="276" w:lineRule="auto"/>
      <w:outlineLvl w:val="9"/>
    </w:pPr>
    <w:rPr>
      <w:rFonts w:ascii="宋体" w:eastAsia="宋体"/>
    </w:rPr>
  </w:style>
  <w:style w:type="paragraph" w:customStyle="1" w:styleId="affffffffff1">
    <w:name w:val="标准文件_示例内容"/>
    <w:basedOn w:val="afffff2"/>
    <w:qFormat/>
    <w:rsid w:val="009B46F9"/>
    <w:pPr>
      <w:ind w:firstLine="420"/>
    </w:pPr>
    <w:rPr>
      <w:sz w:val="18"/>
    </w:rPr>
  </w:style>
  <w:style w:type="paragraph" w:customStyle="1" w:styleId="afffffffffff5">
    <w:name w:val="标准文件_引言一级无标题"/>
    <w:basedOn w:val="a7"/>
    <w:next w:val="afffff2"/>
    <w:qFormat/>
    <w:rsid w:val="009B46F9"/>
    <w:pPr>
      <w:spacing w:beforeLines="0" w:before="0" w:afterLines="0" w:after="0" w:line="276" w:lineRule="auto"/>
    </w:pPr>
    <w:rPr>
      <w:rFonts w:ascii="宋体" w:eastAsia="宋体"/>
    </w:rPr>
  </w:style>
  <w:style w:type="paragraph" w:customStyle="1" w:styleId="afffffffffff6">
    <w:name w:val="标准文件_引言二级无标题"/>
    <w:basedOn w:val="a8"/>
    <w:next w:val="afffff2"/>
    <w:qFormat/>
    <w:rsid w:val="009B46F9"/>
    <w:pPr>
      <w:spacing w:beforeLines="0" w:before="0" w:afterLines="0" w:after="0" w:line="276" w:lineRule="auto"/>
    </w:pPr>
    <w:rPr>
      <w:rFonts w:ascii="宋体" w:eastAsia="宋体"/>
    </w:rPr>
  </w:style>
  <w:style w:type="paragraph" w:customStyle="1" w:styleId="afffffffffff7">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8">
    <w:name w:val="标准文件_引言四级无标题"/>
    <w:basedOn w:val="aa"/>
    <w:next w:val="afffff2"/>
    <w:qFormat/>
    <w:rsid w:val="009B46F9"/>
    <w:pPr>
      <w:spacing w:beforeLines="0" w:before="0" w:afterLines="0" w:after="0" w:line="276" w:lineRule="auto"/>
    </w:pPr>
    <w:rPr>
      <w:rFonts w:ascii="宋体" w:eastAsia="宋体"/>
    </w:rPr>
  </w:style>
  <w:style w:type="paragraph" w:customStyle="1" w:styleId="afffffffffff9">
    <w:name w:val="标准文件_引言五级无标题"/>
    <w:basedOn w:val="ab"/>
    <w:next w:val="afffff2"/>
    <w:qFormat/>
    <w:rsid w:val="009B46F9"/>
    <w:pPr>
      <w:spacing w:beforeLines="0" w:before="0" w:afterLines="0" w:after="0" w:line="276" w:lineRule="auto"/>
    </w:pPr>
    <w:rPr>
      <w:rFonts w:ascii="宋体" w:eastAsia="宋体"/>
    </w:rPr>
  </w:style>
  <w:style w:type="paragraph" w:customStyle="1" w:styleId="afffffffffffa">
    <w:name w:val="标准文件_索引标题"/>
    <w:basedOn w:val="afffff9"/>
    <w:next w:val="afffff2"/>
    <w:qFormat/>
    <w:rsid w:val="00CD561D"/>
    <w:rPr>
      <w:rFonts w:hAnsi="黑体"/>
    </w:rPr>
  </w:style>
  <w:style w:type="paragraph" w:customStyle="1" w:styleId="afffffffffffb">
    <w:name w:val="标准文件_脚注内容"/>
    <w:basedOn w:val="afffff2"/>
    <w:qFormat/>
    <w:rsid w:val="009B46F9"/>
    <w:pPr>
      <w:ind w:leftChars="200" w:left="400" w:hangingChars="200" w:hanging="200"/>
    </w:pPr>
    <w:rPr>
      <w:sz w:val="15"/>
    </w:rPr>
  </w:style>
  <w:style w:type="paragraph" w:customStyle="1" w:styleId="afffffffffffc">
    <w:name w:val="标准文件_术语条一"/>
    <w:basedOn w:val="afffffffff5"/>
    <w:next w:val="afffff2"/>
    <w:qFormat/>
    <w:rsid w:val="009B46F9"/>
  </w:style>
  <w:style w:type="paragraph" w:customStyle="1" w:styleId="afffffffffffd">
    <w:name w:val="标准文件_术语条二"/>
    <w:basedOn w:val="afffffffff8"/>
    <w:next w:val="afffff2"/>
    <w:qFormat/>
    <w:rsid w:val="009B46F9"/>
  </w:style>
  <w:style w:type="paragraph" w:customStyle="1" w:styleId="afffffffffffe">
    <w:name w:val="标准文件_术语条三"/>
    <w:basedOn w:val="afffffffff7"/>
    <w:next w:val="afffff2"/>
    <w:qFormat/>
    <w:rsid w:val="009B46F9"/>
  </w:style>
  <w:style w:type="paragraph" w:customStyle="1" w:styleId="affffffffffff">
    <w:name w:val="标准文件_术语条四"/>
    <w:basedOn w:val="afffffffffa"/>
    <w:next w:val="afffff2"/>
    <w:qFormat/>
    <w:rsid w:val="009B46F9"/>
  </w:style>
  <w:style w:type="paragraph" w:customStyle="1" w:styleId="affffffffffff0">
    <w:name w:val="标准文件_术语条五"/>
    <w:basedOn w:val="afffffffff6"/>
    <w:next w:val="afffff2"/>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1">
    <w:name w:val="发布"/>
    <w:basedOn w:val="afffd"/>
    <w:rsid w:val="007B7453"/>
    <w:rPr>
      <w:rFonts w:ascii="黑体" w:eastAsia="黑体"/>
      <w:spacing w:val="85"/>
      <w:w w:val="100"/>
      <w:position w:val="3"/>
      <w:sz w:val="28"/>
      <w:szCs w:val="28"/>
    </w:rPr>
  </w:style>
  <w:style w:type="paragraph" w:customStyle="1" w:styleId="affffffffffff2">
    <w:name w:val="段"/>
    <w:link w:val="Char0"/>
    <w:qFormat/>
    <w:rsid w:val="00220DB6"/>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2"/>
    <w:qFormat/>
    <w:rsid w:val="00220DB6"/>
    <w:rPr>
      <w:rFonts w:ascii="宋体" w:hAnsi="Times New Roman"/>
      <w:sz w:val="21"/>
    </w:rPr>
  </w:style>
  <w:style w:type="paragraph" w:styleId="affffffffffff3">
    <w:name w:val="annotation text"/>
    <w:basedOn w:val="afffc"/>
    <w:link w:val="affffffffffff4"/>
    <w:unhideWhenUsed/>
    <w:qFormat/>
    <w:rsid w:val="00FD0FAE"/>
    <w:pPr>
      <w:adjustRightInd/>
      <w:spacing w:line="240" w:lineRule="auto"/>
      <w:jc w:val="left"/>
    </w:pPr>
    <w:rPr>
      <w:rFonts w:ascii="Times New Roman" w:hAnsi="Times New Roman"/>
      <w:szCs w:val="24"/>
    </w:rPr>
  </w:style>
  <w:style w:type="character" w:customStyle="1" w:styleId="affffffffffff4">
    <w:name w:val="批注文字 字符"/>
    <w:basedOn w:val="afffd"/>
    <w:link w:val="affffffffffff3"/>
    <w:qFormat/>
    <w:rsid w:val="00FD0FAE"/>
    <w:rPr>
      <w:rFonts w:ascii="Times New Roman" w:hAnsi="Times New Roman"/>
      <w:kern w:val="2"/>
      <w:sz w:val="21"/>
      <w:szCs w:val="24"/>
    </w:rPr>
  </w:style>
  <w:style w:type="character" w:styleId="affffffffffff5">
    <w:name w:val="annotation reference"/>
    <w:basedOn w:val="afffd"/>
    <w:semiHidden/>
    <w:unhideWhenUsed/>
    <w:qFormat/>
    <w:rsid w:val="00FD0FAE"/>
    <w:rPr>
      <w:sz w:val="21"/>
      <w:szCs w:val="21"/>
    </w:rPr>
  </w:style>
  <w:style w:type="paragraph" w:customStyle="1" w:styleId="af3">
    <w:name w:val="一级条标题"/>
    <w:next w:val="affffffffffff2"/>
    <w:qFormat/>
    <w:rsid w:val="00FD0FAE"/>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2"/>
    <w:qFormat/>
    <w:rsid w:val="00FD0FAE"/>
    <w:pPr>
      <w:numPr>
        <w:numId w:val="32"/>
      </w:numPr>
      <w:spacing w:beforeLines="100" w:before="100" w:afterLines="100" w:after="100"/>
      <w:outlineLvl w:val="1"/>
    </w:pPr>
    <w:rPr>
      <w:rFonts w:ascii="黑体" w:eastAsia="黑体" w:hAnsi="黑体"/>
      <w:sz w:val="21"/>
    </w:rPr>
  </w:style>
  <w:style w:type="paragraph" w:customStyle="1" w:styleId="af4">
    <w:name w:val="二级条标题"/>
    <w:basedOn w:val="af3"/>
    <w:next w:val="affffffffffff2"/>
    <w:qFormat/>
    <w:rsid w:val="00FD0FAE"/>
    <w:pPr>
      <w:numPr>
        <w:ilvl w:val="2"/>
      </w:numPr>
      <w:spacing w:before="50" w:after="50"/>
      <w:outlineLvl w:val="3"/>
    </w:pPr>
  </w:style>
  <w:style w:type="paragraph" w:customStyle="1" w:styleId="af5">
    <w:name w:val="三级条标题"/>
    <w:basedOn w:val="af4"/>
    <w:next w:val="affffffffffff2"/>
    <w:qFormat/>
    <w:rsid w:val="00FD0FAE"/>
    <w:pPr>
      <w:numPr>
        <w:ilvl w:val="3"/>
      </w:numPr>
      <w:outlineLvl w:val="4"/>
    </w:pPr>
  </w:style>
  <w:style w:type="paragraph" w:customStyle="1" w:styleId="aff7">
    <w:name w:val="示例"/>
    <w:next w:val="afffc"/>
    <w:qFormat/>
    <w:rsid w:val="00FD0FAE"/>
    <w:pPr>
      <w:widowControl w:val="0"/>
      <w:numPr>
        <w:numId w:val="33"/>
      </w:numPr>
      <w:jc w:val="both"/>
    </w:pPr>
    <w:rPr>
      <w:rFonts w:ascii="宋体" w:hAnsi="Times New Roman"/>
      <w:sz w:val="18"/>
      <w:szCs w:val="18"/>
    </w:rPr>
  </w:style>
  <w:style w:type="paragraph" w:customStyle="1" w:styleId="af6">
    <w:name w:val="四级条标题"/>
    <w:basedOn w:val="af5"/>
    <w:next w:val="affffffffffff2"/>
    <w:qFormat/>
    <w:rsid w:val="00FD0FAE"/>
    <w:pPr>
      <w:numPr>
        <w:ilvl w:val="4"/>
      </w:numPr>
      <w:outlineLvl w:val="5"/>
    </w:pPr>
  </w:style>
  <w:style w:type="paragraph" w:customStyle="1" w:styleId="af7">
    <w:name w:val="五级条标题"/>
    <w:basedOn w:val="af6"/>
    <w:next w:val="affffffffffff2"/>
    <w:qFormat/>
    <w:rsid w:val="00FD0FAE"/>
    <w:pPr>
      <w:numPr>
        <w:ilvl w:val="5"/>
      </w:numPr>
      <w:outlineLvl w:val="6"/>
    </w:pPr>
  </w:style>
  <w:style w:type="paragraph" w:customStyle="1" w:styleId="affffffffffff6">
    <w:name w:val="表内字体"/>
    <w:basedOn w:val="afffc"/>
    <w:qFormat/>
    <w:rsid w:val="002A1C0F"/>
    <w:pPr>
      <w:adjustRightInd/>
      <w:spacing w:line="240" w:lineRule="atLeast"/>
    </w:pPr>
    <w:rPr>
      <w:rFonts w:ascii="Times New Roman" w:hAnsi="Times New Roman"/>
      <w:spacing w:val="4"/>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2.jpeg"/><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image" Target="media/image1.tif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19.xml"/><Relationship Id="rId20" Type="http://schemas.openxmlformats.org/officeDocument/2006/relationships/header" Target="header7.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5ACB08BABD4341AD708A1121487FAB"/>
        <w:category>
          <w:name w:val="常规"/>
          <w:gallery w:val="placeholder"/>
        </w:category>
        <w:types>
          <w:type w:val="bbPlcHdr"/>
        </w:types>
        <w:behaviors>
          <w:behavior w:val="content"/>
        </w:behaviors>
        <w:guid w:val="{ADAA6E5C-D389-4B5D-B0B9-C9EF33B2D04A}"/>
      </w:docPartPr>
      <w:docPartBody>
        <w:p w:rsidR="005B734D" w:rsidRDefault="00000000">
          <w:pPr>
            <w:pStyle w:val="8F5ACB08BABD4341AD708A1121487FAB"/>
            <w:rPr>
              <w:rFonts w:hint="eastAsia"/>
            </w:rPr>
          </w:pPr>
          <w:r w:rsidRPr="00751A05">
            <w:rPr>
              <w:rStyle w:val="a3"/>
              <w:rFonts w:hint="eastAsia"/>
            </w:rPr>
            <w:t>单击或点击此处输入文字。</w:t>
          </w:r>
        </w:p>
      </w:docPartBody>
    </w:docPart>
    <w:docPart>
      <w:docPartPr>
        <w:name w:val="952255972C7B43559E7CC45E4A7AFA68"/>
        <w:category>
          <w:name w:val="常规"/>
          <w:gallery w:val="placeholder"/>
        </w:category>
        <w:types>
          <w:type w:val="bbPlcHdr"/>
        </w:types>
        <w:behaviors>
          <w:behavior w:val="content"/>
        </w:behaviors>
        <w:guid w:val="{921BC720-0879-4B3A-A8E5-E989BC1B87A7}"/>
      </w:docPartPr>
      <w:docPartBody>
        <w:p w:rsidR="005B734D" w:rsidRDefault="00000000">
          <w:pPr>
            <w:pStyle w:val="952255972C7B43559E7CC45E4A7AFA68"/>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59"/>
    <w:rsid w:val="00290789"/>
    <w:rsid w:val="00386125"/>
    <w:rsid w:val="0040317F"/>
    <w:rsid w:val="004B5B1B"/>
    <w:rsid w:val="0051341B"/>
    <w:rsid w:val="00561559"/>
    <w:rsid w:val="005B734D"/>
    <w:rsid w:val="007E44E3"/>
    <w:rsid w:val="00857BC0"/>
    <w:rsid w:val="00867F22"/>
    <w:rsid w:val="00F7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F5ACB08BABD4341AD708A1121487FAB">
    <w:name w:val="8F5ACB08BABD4341AD708A1121487FAB"/>
    <w:pPr>
      <w:widowControl w:val="0"/>
      <w:jc w:val="both"/>
    </w:pPr>
  </w:style>
  <w:style w:type="paragraph" w:customStyle="1" w:styleId="952255972C7B43559E7CC45E4A7AFA68">
    <w:name w:val="952255972C7B43559E7CC45E4A7AFA6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108</TotalTime>
  <Pages>23</Pages>
  <Words>2361</Words>
  <Characters>13460</Characters>
  <Application>Microsoft Office Word</Application>
  <DocSecurity>0</DocSecurity>
  <Lines>112</Lines>
  <Paragraphs>31</Paragraphs>
  <ScaleCrop>false</ScaleCrop>
  <Company>PCMI</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jiayl</dc:creator>
  <cp:keywords/>
  <dc:description>&lt;config cover="true" show_menu="true" version="1.0.0" doctype="SDKXY"&gt;_x000d_
&lt;/config&gt;</dc:description>
  <cp:lastModifiedBy>zimo zhang</cp:lastModifiedBy>
  <cp:revision>24</cp:revision>
  <cp:lastPrinted>2020-08-30T10:00:00Z</cp:lastPrinted>
  <dcterms:created xsi:type="dcterms:W3CDTF">2024-10-15T06:06:00Z</dcterms:created>
  <dcterms:modified xsi:type="dcterms:W3CDTF">2024-10-31T03:59:00Z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