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7748" w14:textId="33ED7617" w:rsidR="00F759FB" w:rsidRPr="00F759FB" w:rsidRDefault="00F759FB" w:rsidP="00F759FB">
      <w:pPr>
        <w:spacing w:beforeLines="100" w:before="312" w:afterLines="100" w:after="312" w:line="360" w:lineRule="auto"/>
        <w:ind w:firstLineChars="0" w:firstLine="0"/>
        <w:jc w:val="center"/>
        <w:rPr>
          <w:rFonts w:ascii="黑体" w:eastAsia="黑体" w:hAnsi="黑体" w:cs="黑体" w:hint="eastAsia"/>
          <w:kern w:val="0"/>
          <w:sz w:val="44"/>
          <w:szCs w:val="44"/>
        </w:rPr>
      </w:pPr>
      <w:r w:rsidRPr="00F759FB">
        <w:rPr>
          <w:rFonts w:ascii="黑体" w:eastAsia="黑体" w:hAnsi="黑体" w:cs="黑体" w:hint="eastAsia"/>
          <w:kern w:val="0"/>
          <w:sz w:val="44"/>
          <w:szCs w:val="44"/>
        </w:rPr>
        <w:t>北京市</w:t>
      </w:r>
      <w:bookmarkStart w:id="0" w:name="_GoBack"/>
      <w:bookmarkEnd w:id="0"/>
      <w:r w:rsidRPr="00F759FB">
        <w:rPr>
          <w:rFonts w:ascii="黑体" w:eastAsia="黑体" w:hAnsi="黑体" w:cs="黑体" w:hint="eastAsia"/>
          <w:kern w:val="0"/>
          <w:sz w:val="44"/>
          <w:szCs w:val="44"/>
        </w:rPr>
        <w:t>行政处罚听证程序实施办法</w:t>
      </w:r>
    </w:p>
    <w:p w14:paraId="664AE4FA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第一条</w:t>
      </w:r>
    </w:p>
    <w:p w14:paraId="623F3764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为保障听证程序合法、规范、顺利进行，按照《中华人民共和国行政处罚法》(以下简称行政处罚法)有关听证的规定，制定本办法。</w:t>
      </w:r>
    </w:p>
    <w:p w14:paraId="2E3CD8BC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第二条</w:t>
      </w:r>
    </w:p>
    <w:p w14:paraId="6F53833A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经立案调查，当事人涉嫌违法的行为可能面临责令停产停业、吊销许可证或者执照、较大数额罚款等行政处罚的，行政机关(含经依法授权或者受委托的行政执法组织，下同)应当在案件调查终结前告知当事人有要求举行听证的权利。当事人要求举行听证的，依照行政处罚法和本办法执行。 前款所称较大数额罚款由市级行政机关确定，并报市政府法制机构备案。</w:t>
      </w:r>
    </w:p>
    <w:p w14:paraId="71DE4D97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第三条</w:t>
      </w:r>
    </w:p>
    <w:p w14:paraId="78538E11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听证应遵循公开、公正和效率的原则，保障当事人的合法权益。</w:t>
      </w:r>
    </w:p>
    <w:p w14:paraId="387E17E4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第四条</w:t>
      </w:r>
    </w:p>
    <w:p w14:paraId="58674717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听证由作出行政处罚的行政机关组织。具体实施工作由其法制机构或相应机构负责。</w:t>
      </w:r>
    </w:p>
    <w:p w14:paraId="0D1F1F37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第五条</w:t>
      </w:r>
    </w:p>
    <w:p w14:paraId="7DFD3CFF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行政机关依据本办法第二条第一款规定向当事人告知</w:t>
      </w: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听证权利时，应当送达听证告知书。听证告知书应当载明当事人有要求听证的权利，行政机关已掌握的基本事实和相关证据，以及当事人可能面临行政处罚的依据、种类和幅度。 当事人要求听证的，可以在听证告知书的送达回证上签署意见，也可以在3日内以其他书面方式向行政机关提出听证要求。当事人逾期未提出要求的，视为放弃听证权利。</w:t>
      </w:r>
    </w:p>
    <w:p w14:paraId="7719EF6E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第六条</w:t>
      </w:r>
    </w:p>
    <w:p w14:paraId="39034546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当事人提出听证要求后，行政机关应当及时组织听证，并在听证举行7日前书面通知当事人举行听证的时间、地点、主持人等有关事项，由当事人在通知书送达回证上签字。 当事人应当按期参加听证。当事人有正当理由要求延期的，准许延期一次；当事人未按期参加听证且事先未说明理由的，视为放弃听证权利。</w:t>
      </w:r>
    </w:p>
    <w:p w14:paraId="4D856113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第七条</w:t>
      </w:r>
    </w:p>
    <w:p w14:paraId="10E9FD28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听证由行政机关的法制机构工作人员等非本案调查人员主持，并应当有专人记录。 听证主持人应当由在行政机关从事法制工作2年以上或者从事行政执法工作5年以上、公道正派的人员担任。 当事人认为听证主持人与本案有直接利害关系，有权向行政机关提出回避申请；是否回避，由行政机关负责人决定。</w:t>
      </w:r>
    </w:p>
    <w:p w14:paraId="7BA1A68B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第八条</w:t>
      </w:r>
    </w:p>
    <w:p w14:paraId="037F197C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听证参加人包括行政处罚案件的当事人及其委托代理人，以及该案调查人员。 当事人委托代理人参加听证的，应当在举行听证前向行政机关提交授权委托书。</w:t>
      </w:r>
    </w:p>
    <w:p w14:paraId="3E016E9B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第九条</w:t>
      </w:r>
    </w:p>
    <w:p w14:paraId="57FD11DD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除涉及国家机密、商业秘密或者个人隐私外，听证应当公开举行。听证举行前，行政机关应当将听证的内容、时间、地点及有关事项，予以公告。</w:t>
      </w:r>
    </w:p>
    <w:p w14:paraId="22A33828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第十条</w:t>
      </w:r>
    </w:p>
    <w:p w14:paraId="6AAE2D72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当事人在听证中的权利和义务： (一)有权对案件涉及的事实、适用法律及有关情况进行陈述和申辩； (二)有权对案件调查人员提出的证据进行质证并提出新的证据； (三)如实陈述案件事实和回答主持人的提问； (四)遵守听证会场纪律、服从听证主持人指挥。</w:t>
      </w:r>
    </w:p>
    <w:p w14:paraId="3712633A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第十一条</w:t>
      </w:r>
    </w:p>
    <w:p w14:paraId="577588BA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听证应当按下列程序进行： (一)听证记录人宣布听证会场纪律、当事人的权利与义务。听证主持人介绍主持人和记录人，询问核实听证参加人的身份，宣布听证开始； (二)案件调查人员提出当事人违法的事实、证据、处罚依据以及行政处罚建议； (三)当事人就案件的事实进行陈述和辩解，提出有关证据，对调查人员提出的证据进行质证； (四)听取当事人最后陈述； (五)主持人宣布听证结束。听证笔录交当事人审核无误后签字或者盖章。 听证主</w:t>
      </w: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持人在听证中有权对参加人不当的辩论内容予以制止，维护正常的听证秩序。</w:t>
      </w:r>
    </w:p>
    <w:p w14:paraId="530B2D8C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第十二条</w:t>
      </w:r>
    </w:p>
    <w:p w14:paraId="6EDF35DD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听证结束后，听证主持人应当依据听证情况，向行政机关负责人提出书面意见。行政机关负责人应当根据听证主持人的意见和听证笔录，依法作出行政处罚决定。 听证的举行，不影响当事人申请行政复议、提起行政诉讼以及请求国家赔偿等权利的行使。</w:t>
      </w:r>
    </w:p>
    <w:p w14:paraId="04224F9B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第十三条</w:t>
      </w:r>
    </w:p>
    <w:p w14:paraId="3354AB93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行政机关举行听证，不得向当事人收取费用。</w:t>
      </w:r>
    </w:p>
    <w:p w14:paraId="5246FE11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第十四条</w:t>
      </w:r>
    </w:p>
    <w:p w14:paraId="088DBFF3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本办法执行中的具体问题，由市人民政府法制办公室负责解释。</w:t>
      </w:r>
    </w:p>
    <w:p w14:paraId="410984B9" w14:textId="77777777" w:rsidR="00F759FB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第十五条</w:t>
      </w:r>
    </w:p>
    <w:p w14:paraId="438D7CA9" w14:textId="253596EF" w:rsidR="00D26289" w:rsidRPr="00F759FB" w:rsidRDefault="00F759FB" w:rsidP="00F759FB">
      <w:pPr>
        <w:spacing w:line="240" w:lineRule="auto"/>
        <w:ind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759FB">
        <w:rPr>
          <w:rFonts w:ascii="仿宋_GB2312" w:eastAsia="仿宋_GB2312" w:hAnsi="仿宋_GB2312" w:cs="仿宋_GB2312" w:hint="eastAsia"/>
          <w:kern w:val="0"/>
          <w:sz w:val="32"/>
          <w:szCs w:val="32"/>
        </w:rPr>
        <w:t>本办法自1996年10月1日起施行。</w:t>
      </w:r>
    </w:p>
    <w:sectPr w:rsidR="00D26289" w:rsidRPr="00F7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13"/>
    <w:rsid w:val="00112FF5"/>
    <w:rsid w:val="001C4D41"/>
    <w:rsid w:val="0053602C"/>
    <w:rsid w:val="00C477D4"/>
    <w:rsid w:val="00C504D8"/>
    <w:rsid w:val="00D26289"/>
    <w:rsid w:val="00F32313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316A"/>
  <w15:chartTrackingRefBased/>
  <w15:docId w15:val="{67B94007-AE68-4EF0-907C-1C336C6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4D8"/>
    <w:pPr>
      <w:widowControl w:val="0"/>
      <w:spacing w:line="52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9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Fangtong</dc:creator>
  <cp:keywords/>
  <dc:description/>
  <cp:lastModifiedBy>Yan Fangtong</cp:lastModifiedBy>
  <cp:revision>2</cp:revision>
  <dcterms:created xsi:type="dcterms:W3CDTF">2020-03-05T08:53:00Z</dcterms:created>
  <dcterms:modified xsi:type="dcterms:W3CDTF">2020-03-05T08:54:00Z</dcterms:modified>
</cp:coreProperties>
</file>