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0"/>
          <w:szCs w:val="30"/>
        </w:rPr>
      </w:pPr>
      <w:r>
        <w:rPr>
          <w:rFonts w:hint="eastAsia" w:ascii="黑体" w:hAnsi="黑体" w:eastAsia="黑体"/>
          <w:sz w:val="30"/>
          <w:szCs w:val="30"/>
        </w:rPr>
        <w:t>附件</w:t>
      </w:r>
    </w:p>
    <w:p>
      <w:pPr>
        <w:spacing w:after="156" w:afterLines="50"/>
        <w:jc w:val="center"/>
        <w:rPr>
          <w:rFonts w:ascii="文星标宋" w:hAnsi="文星标宋" w:eastAsia="文星标宋"/>
          <w:sz w:val="36"/>
          <w:szCs w:val="36"/>
        </w:rPr>
      </w:pPr>
      <w:r>
        <w:rPr>
          <w:rFonts w:ascii="文星标宋" w:hAnsi="文星标宋" w:eastAsia="文星标宋"/>
          <w:sz w:val="36"/>
          <w:szCs w:val="36"/>
        </w:rPr>
        <w:t>2021年度第</w:t>
      </w:r>
      <w:r>
        <w:rPr>
          <w:rFonts w:hint="eastAsia" w:ascii="文星标宋" w:hAnsi="文星标宋" w:eastAsia="文星标宋"/>
          <w:sz w:val="36"/>
          <w:szCs w:val="36"/>
        </w:rPr>
        <w:t>三</w:t>
      </w:r>
      <w:r>
        <w:rPr>
          <w:rFonts w:ascii="文星标宋" w:hAnsi="文星标宋" w:eastAsia="文星标宋"/>
          <w:sz w:val="36"/>
          <w:szCs w:val="36"/>
        </w:rPr>
        <w:t>批绿色建筑评价标识</w:t>
      </w:r>
      <w:r>
        <w:rPr>
          <w:rFonts w:hint="eastAsia" w:ascii="文星标宋" w:hAnsi="文星标宋" w:eastAsia="文星标宋"/>
          <w:sz w:val="36"/>
          <w:szCs w:val="36"/>
        </w:rPr>
        <w:t>项目</w:t>
      </w:r>
    </w:p>
    <w:tbl>
      <w:tblPr>
        <w:tblStyle w:val="8"/>
        <w:tblW w:w="96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836"/>
        <w:gridCol w:w="2528"/>
        <w:gridCol w:w="2835"/>
        <w:gridCol w:w="1162"/>
        <w:gridCol w:w="850"/>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blHeader/>
          <w:jc w:val="center"/>
        </w:trPr>
        <w:tc>
          <w:tcPr>
            <w:tcW w:w="575" w:type="dxa"/>
            <w:vAlign w:val="center"/>
          </w:tcPr>
          <w:p>
            <w:pPr>
              <w:spacing w:line="400" w:lineRule="exact"/>
              <w:jc w:val="center"/>
              <w:rPr>
                <w:rFonts w:ascii="宋体" w:hAnsi="宋体"/>
                <w:b/>
                <w:sz w:val="28"/>
                <w:szCs w:val="28"/>
              </w:rPr>
            </w:pPr>
            <w:r>
              <w:rPr>
                <w:rFonts w:hint="eastAsia" w:ascii="宋体" w:hAnsi="宋体"/>
                <w:b/>
                <w:sz w:val="28"/>
                <w:szCs w:val="28"/>
              </w:rPr>
              <w:t>编号</w:t>
            </w:r>
          </w:p>
        </w:tc>
        <w:tc>
          <w:tcPr>
            <w:tcW w:w="836" w:type="dxa"/>
            <w:vAlign w:val="center"/>
          </w:tcPr>
          <w:p>
            <w:pPr>
              <w:spacing w:line="400" w:lineRule="exact"/>
              <w:jc w:val="center"/>
              <w:rPr>
                <w:rFonts w:ascii="宋体" w:hAnsi="宋体"/>
                <w:b/>
                <w:sz w:val="28"/>
                <w:szCs w:val="28"/>
              </w:rPr>
            </w:pPr>
            <w:r>
              <w:rPr>
                <w:rFonts w:hint="eastAsia" w:ascii="宋体" w:hAnsi="宋体"/>
                <w:b/>
                <w:sz w:val="28"/>
                <w:szCs w:val="28"/>
              </w:rPr>
              <w:t>项目类型</w:t>
            </w:r>
          </w:p>
        </w:tc>
        <w:tc>
          <w:tcPr>
            <w:tcW w:w="2528" w:type="dxa"/>
            <w:vAlign w:val="center"/>
          </w:tcPr>
          <w:p>
            <w:pPr>
              <w:spacing w:line="400" w:lineRule="exact"/>
              <w:jc w:val="center"/>
              <w:rPr>
                <w:rFonts w:ascii="宋体" w:hAnsi="宋体"/>
                <w:b/>
                <w:sz w:val="28"/>
                <w:szCs w:val="28"/>
              </w:rPr>
            </w:pPr>
            <w:r>
              <w:rPr>
                <w:rFonts w:hint="eastAsia" w:ascii="宋体" w:hAnsi="宋体"/>
                <w:b/>
                <w:sz w:val="28"/>
                <w:szCs w:val="28"/>
              </w:rPr>
              <w:t>项目名称</w:t>
            </w:r>
          </w:p>
        </w:tc>
        <w:tc>
          <w:tcPr>
            <w:tcW w:w="2835" w:type="dxa"/>
            <w:vAlign w:val="center"/>
          </w:tcPr>
          <w:p>
            <w:pPr>
              <w:spacing w:line="400" w:lineRule="exact"/>
              <w:jc w:val="center"/>
              <w:rPr>
                <w:rFonts w:ascii="宋体" w:hAnsi="宋体"/>
                <w:b/>
                <w:sz w:val="28"/>
                <w:szCs w:val="28"/>
              </w:rPr>
            </w:pPr>
            <w:r>
              <w:rPr>
                <w:rFonts w:hint="eastAsia" w:ascii="宋体" w:hAnsi="宋体"/>
                <w:b/>
                <w:sz w:val="28"/>
                <w:szCs w:val="28"/>
              </w:rPr>
              <w:t>申报单位</w:t>
            </w:r>
          </w:p>
        </w:tc>
        <w:tc>
          <w:tcPr>
            <w:tcW w:w="1162" w:type="dxa"/>
          </w:tcPr>
          <w:p>
            <w:pPr>
              <w:spacing w:line="400" w:lineRule="exact"/>
              <w:jc w:val="center"/>
              <w:rPr>
                <w:rFonts w:ascii="宋体" w:hAnsi="宋体"/>
                <w:b/>
                <w:sz w:val="28"/>
                <w:szCs w:val="28"/>
              </w:rPr>
            </w:pPr>
            <w:r>
              <w:rPr>
                <w:rFonts w:hint="eastAsia" w:ascii="宋体" w:hAnsi="宋体"/>
                <w:b/>
                <w:sz w:val="28"/>
                <w:szCs w:val="28"/>
              </w:rPr>
              <w:t>建筑面积（万平米）</w:t>
            </w:r>
          </w:p>
        </w:tc>
        <w:tc>
          <w:tcPr>
            <w:tcW w:w="850" w:type="dxa"/>
            <w:vAlign w:val="center"/>
          </w:tcPr>
          <w:p>
            <w:pPr>
              <w:spacing w:line="400" w:lineRule="exact"/>
              <w:jc w:val="center"/>
              <w:rPr>
                <w:rFonts w:ascii="宋体" w:hAnsi="宋体"/>
                <w:b/>
                <w:sz w:val="28"/>
                <w:szCs w:val="28"/>
              </w:rPr>
            </w:pPr>
            <w:r>
              <w:rPr>
                <w:rFonts w:hint="eastAsia" w:ascii="宋体" w:hAnsi="宋体"/>
                <w:b/>
                <w:sz w:val="28"/>
                <w:szCs w:val="28"/>
              </w:rPr>
              <w:t>标识类型</w:t>
            </w:r>
          </w:p>
        </w:tc>
        <w:tc>
          <w:tcPr>
            <w:tcW w:w="875" w:type="dxa"/>
            <w:vAlign w:val="center"/>
          </w:tcPr>
          <w:p>
            <w:pPr>
              <w:spacing w:line="400" w:lineRule="exact"/>
              <w:jc w:val="center"/>
              <w:rPr>
                <w:rFonts w:ascii="宋体" w:hAnsi="宋体"/>
                <w:b/>
                <w:sz w:val="28"/>
                <w:szCs w:val="28"/>
              </w:rPr>
            </w:pPr>
            <w:r>
              <w:rPr>
                <w:rFonts w:hint="eastAsia" w:ascii="宋体" w:hAnsi="宋体"/>
                <w:b/>
                <w:sz w:val="28"/>
                <w:szCs w:val="28"/>
              </w:rPr>
              <w:t>标识</w:t>
            </w:r>
          </w:p>
          <w:p>
            <w:pPr>
              <w:spacing w:line="400" w:lineRule="exact"/>
              <w:jc w:val="center"/>
              <w:rPr>
                <w:rFonts w:ascii="宋体" w:hAnsi="宋体"/>
                <w:b/>
                <w:sz w:val="28"/>
                <w:szCs w:val="28"/>
              </w:rPr>
            </w:pPr>
            <w:r>
              <w:rPr>
                <w:rFonts w:hint="eastAsia" w:ascii="宋体" w:hAnsi="宋体"/>
                <w:b/>
                <w:sz w:val="28"/>
                <w:szCs w:val="28"/>
              </w:rPr>
              <w:t>星级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rPr>
                <w:rFonts w:ascii="宋体" w:hAnsi="宋体"/>
                <w:sz w:val="24"/>
                <w:szCs w:val="24"/>
              </w:rPr>
            </w:pPr>
          </w:p>
        </w:tc>
        <w:tc>
          <w:tcPr>
            <w:tcW w:w="836" w:type="dxa"/>
            <w:vMerge w:val="restart"/>
            <w:vAlign w:val="center"/>
          </w:tcPr>
          <w:p>
            <w:pPr>
              <w:spacing w:line="400" w:lineRule="exact"/>
              <w:jc w:val="center"/>
              <w:rPr>
                <w:rFonts w:ascii="宋体" w:hAnsi="宋体"/>
                <w:sz w:val="24"/>
                <w:szCs w:val="24"/>
              </w:rPr>
            </w:pPr>
            <w:r>
              <w:rPr>
                <w:rFonts w:hint="eastAsia" w:ascii="宋体" w:hAnsi="宋体"/>
                <w:sz w:val="24"/>
                <w:szCs w:val="24"/>
              </w:rPr>
              <w:t>居住建筑</w:t>
            </w:r>
          </w:p>
        </w:tc>
        <w:tc>
          <w:tcPr>
            <w:tcW w:w="2528" w:type="dxa"/>
            <w:vAlign w:val="center"/>
          </w:tcPr>
          <w:p>
            <w:pPr>
              <w:pStyle w:val="12"/>
              <w:jc w:val="center"/>
              <w:rPr>
                <w:rFonts w:hAnsi="宋体"/>
                <w:color w:val="auto"/>
              </w:rPr>
            </w:pPr>
            <w:r>
              <w:fldChar w:fldCharType="begin"/>
            </w:r>
            <w:r>
              <w:instrText xml:space="preserve"> HYPERLINK "http://bjnew1.gbonline.org/project/Start.aspx?id=20201125111852" \t "project20201125111852" </w:instrText>
            </w:r>
            <w:r>
              <w:fldChar w:fldCharType="separate"/>
            </w:r>
            <w:r>
              <w:rPr>
                <w:rFonts w:hAnsi="宋体"/>
                <w:color w:val="auto"/>
              </w:rPr>
              <w:t>北京铁路电气化学校新建10号学生宿舍楼</w:t>
            </w:r>
            <w:r>
              <w:rPr>
                <w:rFonts w:hAnsi="宋体"/>
                <w:color w:val="auto"/>
              </w:rPr>
              <w:fldChar w:fldCharType="end"/>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北京铁路电气化学校,北京工业大学建筑勘察设计院,中国建筑科学研究院有限公司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0.81</w:t>
            </w:r>
          </w:p>
        </w:tc>
        <w:tc>
          <w:tcPr>
            <w:tcW w:w="850" w:type="dxa"/>
            <w:vMerge w:val="restart"/>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设计标识</w:t>
            </w: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古城集体租赁住房项目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北京古城泰然投资管理公司,中国建筑科学研究院有限公司科技发展研究院</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5</w:t>
            </w:r>
            <w:r>
              <w:rPr>
                <w:rFonts w:ascii="宋体" w:hAnsi="宋体" w:cs="宋体"/>
                <w:kern w:val="0"/>
                <w:sz w:val="24"/>
                <w:szCs w:val="24"/>
              </w:rPr>
              <w:t>.65</w:t>
            </w:r>
          </w:p>
        </w:tc>
        <w:tc>
          <w:tcPr>
            <w:tcW w:w="850" w:type="dxa"/>
            <w:vMerge w:val="continue"/>
            <w:vAlign w:val="center"/>
          </w:tcPr>
          <w:p>
            <w:pPr>
              <w:spacing w:line="400" w:lineRule="exact"/>
              <w:jc w:val="center"/>
              <w:rPr>
                <w:rFonts w:ascii="宋体" w:hAnsi="宋体" w:cs="宋体"/>
                <w:kern w:val="0"/>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房山区西潞街道东沿村集体土地租赁住房项目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北京市房山区西潞街道东沿村经济合作社</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8.13</w:t>
            </w:r>
          </w:p>
        </w:tc>
        <w:tc>
          <w:tcPr>
            <w:tcW w:w="850" w:type="dxa"/>
            <w:vMerge w:val="continue"/>
            <w:vAlign w:val="center"/>
          </w:tcPr>
          <w:p>
            <w:pPr>
              <w:spacing w:line="400" w:lineRule="exact"/>
              <w:jc w:val="center"/>
              <w:rPr>
                <w:rFonts w:ascii="宋体" w:hAnsi="宋体" w:cs="宋体"/>
                <w:kern w:val="0"/>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北京市丰台区长辛店镇辛庄村A-46地块（丰台区长辛店镇辛庄村（一期）B地块土地一级开发项目）R2二类居住用地项目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北京和信丰泰置业有限公司,上海联创设计集团股份有限公司,中国建筑科学研究院有限公司建筑设计院</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2.01</w:t>
            </w:r>
          </w:p>
        </w:tc>
        <w:tc>
          <w:tcPr>
            <w:tcW w:w="850" w:type="dxa"/>
            <w:vMerge w:val="continue"/>
            <w:vAlign w:val="center"/>
          </w:tcPr>
          <w:p>
            <w:pPr>
              <w:spacing w:line="400" w:lineRule="exact"/>
              <w:jc w:val="center"/>
              <w:rPr>
                <w:rFonts w:ascii="宋体" w:hAnsi="宋体" w:cs="宋体"/>
                <w:kern w:val="0"/>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丰台区卢沟桥乡小瓦窑村XWY-12等地块绿隔产业、住宅混合公建及基础教育用地项目(1号至7号住宅楼)</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北京洺润置业有限公司,中国建筑科学研究院有限公司建筑设计院</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1.67</w:t>
            </w:r>
          </w:p>
        </w:tc>
        <w:tc>
          <w:tcPr>
            <w:tcW w:w="850" w:type="dxa"/>
            <w:vMerge w:val="continue"/>
            <w:vAlign w:val="center"/>
          </w:tcPr>
          <w:p>
            <w:pPr>
              <w:spacing w:line="400" w:lineRule="exact"/>
              <w:jc w:val="center"/>
              <w:rPr>
                <w:rFonts w:ascii="宋体" w:hAnsi="宋体" w:cs="宋体"/>
                <w:kern w:val="0"/>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北京冬季奥运村人才公租房项目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北京城市副中心投资建设集团有限公司，北京市建筑设计研究院有限公司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30.94</w:t>
            </w:r>
          </w:p>
        </w:tc>
        <w:tc>
          <w:tcPr>
            <w:tcW w:w="850" w:type="dxa"/>
            <w:vMerge w:val="continue"/>
            <w:vAlign w:val="center"/>
          </w:tcPr>
          <w:p>
            <w:pPr>
              <w:spacing w:line="400" w:lineRule="exact"/>
              <w:jc w:val="center"/>
              <w:rPr>
                <w:rFonts w:ascii="宋体" w:hAnsi="宋体" w:cs="宋体"/>
                <w:kern w:val="0"/>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海淀区苏家坨镇集体租赁住房项目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北京市海淀区苏家坨镇合作经济联合社,北京联华建筑事务有限公司,北京实创鑫诚节能技术有限公司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13.23</w:t>
            </w:r>
          </w:p>
        </w:tc>
        <w:tc>
          <w:tcPr>
            <w:tcW w:w="850" w:type="dxa"/>
            <w:vMerge w:val="continue"/>
            <w:vAlign w:val="center"/>
          </w:tcPr>
          <w:p>
            <w:pPr>
              <w:spacing w:line="400" w:lineRule="exact"/>
              <w:jc w:val="center"/>
              <w:rPr>
                <w:rFonts w:ascii="宋体" w:hAnsi="宋体" w:cs="宋体"/>
                <w:kern w:val="0"/>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fldChar w:fldCharType="begin"/>
            </w:r>
            <w:r>
              <w:instrText xml:space="preserve"> HYPERLINK "http://bjnew1.gbonline.org/project/Start.aspx?id=20201120142701" \t "project20201120142701" </w:instrText>
            </w:r>
            <w:r>
              <w:fldChar w:fldCharType="separate"/>
            </w:r>
            <w:r>
              <w:rPr>
                <w:rFonts w:hAnsi="宋体"/>
                <w:color w:val="auto"/>
              </w:rPr>
              <w:t>海淀区“</w:t>
            </w:r>
            <w:r>
              <w:rPr>
                <w:rFonts w:hint="eastAsia" w:hAnsi="宋体"/>
                <w:color w:val="auto"/>
              </w:rPr>
              <w:t>海淀北部地区整体开发</w:t>
            </w:r>
            <w:r>
              <w:rPr>
                <w:rFonts w:hAnsi="宋体"/>
                <w:color w:val="auto"/>
              </w:rPr>
              <w:t>”</w:t>
            </w:r>
            <w:r>
              <w:rPr>
                <w:rFonts w:hint="eastAsia" w:hAnsi="宋体"/>
                <w:color w:val="auto"/>
              </w:rPr>
              <w:t>西北旺镇</w:t>
            </w:r>
            <w:r>
              <w:rPr>
                <w:rFonts w:hAnsi="宋体"/>
                <w:color w:val="auto"/>
              </w:rPr>
              <w:t>亮甲店村HD00-0404、6015、</w:t>
            </w:r>
            <w:r>
              <w:rPr>
                <w:rFonts w:hint="eastAsia" w:hAnsi="宋体"/>
                <w:color w:val="auto"/>
              </w:rPr>
              <w:t>6</w:t>
            </w:r>
            <w:r>
              <w:rPr>
                <w:rFonts w:hAnsi="宋体"/>
                <w:color w:val="auto"/>
              </w:rPr>
              <w:t>016、</w:t>
            </w:r>
            <w:r>
              <w:rPr>
                <w:rFonts w:hint="eastAsia" w:hAnsi="宋体"/>
                <w:color w:val="auto"/>
              </w:rPr>
              <w:t>6</w:t>
            </w:r>
            <w:r>
              <w:rPr>
                <w:rFonts w:hAnsi="宋体"/>
                <w:color w:val="auto"/>
              </w:rPr>
              <w:t>003、</w:t>
            </w:r>
            <w:r>
              <w:rPr>
                <w:rFonts w:hint="eastAsia" w:hAnsi="宋体"/>
                <w:color w:val="auto"/>
              </w:rPr>
              <w:t>6</w:t>
            </w:r>
            <w:r>
              <w:rPr>
                <w:rFonts w:hAnsi="宋体"/>
                <w:color w:val="auto"/>
              </w:rPr>
              <w:t>004地块</w:t>
            </w:r>
            <w:r>
              <w:rPr>
                <w:rFonts w:hint="eastAsia" w:hAnsi="宋体"/>
                <w:color w:val="auto"/>
              </w:rPr>
              <w:t>A</w:t>
            </w:r>
            <w:r>
              <w:rPr>
                <w:rFonts w:hAnsi="宋体"/>
                <w:color w:val="auto"/>
              </w:rPr>
              <w:t>2文化设施用地、</w:t>
            </w:r>
            <w:r>
              <w:rPr>
                <w:rFonts w:hint="eastAsia" w:hAnsi="宋体"/>
                <w:color w:val="auto"/>
              </w:rPr>
              <w:t>R</w:t>
            </w:r>
            <w:r>
              <w:rPr>
                <w:rFonts w:hAnsi="宋体"/>
                <w:color w:val="auto"/>
              </w:rPr>
              <w:t>2二类居住用地、</w:t>
            </w:r>
            <w:r>
              <w:rPr>
                <w:rFonts w:hint="eastAsia" w:hAnsi="宋体"/>
                <w:color w:val="auto"/>
              </w:rPr>
              <w:t>F</w:t>
            </w:r>
            <w:r>
              <w:rPr>
                <w:rFonts w:hAnsi="宋体"/>
                <w:color w:val="auto"/>
              </w:rPr>
              <w:t>1住宅混合公建用地项目（</w:t>
            </w:r>
            <w:r>
              <w:rPr>
                <w:rFonts w:hint="eastAsia" w:hAnsi="宋体"/>
                <w:color w:val="auto"/>
              </w:rPr>
              <w:t>6</w:t>
            </w:r>
            <w:r>
              <w:rPr>
                <w:rFonts w:hAnsi="宋体"/>
                <w:color w:val="auto"/>
              </w:rPr>
              <w:t>015-1~8</w:t>
            </w:r>
            <w:r>
              <w:rPr>
                <w:rFonts w:hint="eastAsia" w:hAnsi="宋体"/>
                <w:color w:val="auto"/>
              </w:rPr>
              <w:t>#</w:t>
            </w:r>
            <w:r>
              <w:rPr>
                <w:rFonts w:hAnsi="宋体"/>
                <w:color w:val="auto"/>
              </w:rPr>
              <w:t>住宅</w:t>
            </w:r>
            <w:r>
              <w:rPr>
                <w:rFonts w:hint="eastAsia" w:hAnsi="宋体"/>
                <w:color w:val="auto"/>
              </w:rPr>
              <w:t>楼</w:t>
            </w:r>
            <w:r>
              <w:rPr>
                <w:rFonts w:hAnsi="宋体"/>
                <w:color w:val="auto"/>
              </w:rPr>
              <w:t>、9</w:t>
            </w:r>
            <w:r>
              <w:rPr>
                <w:rFonts w:hint="eastAsia" w:hAnsi="宋体"/>
                <w:color w:val="auto"/>
              </w:rPr>
              <w:t>#</w:t>
            </w:r>
            <w:r>
              <w:rPr>
                <w:rFonts w:hAnsi="宋体"/>
                <w:color w:val="auto"/>
              </w:rPr>
              <w:t>地下车库）</w:t>
            </w:r>
            <w:r>
              <w:rPr>
                <w:rFonts w:hAnsi="宋体"/>
                <w:color w:val="auto"/>
              </w:rPr>
              <w:fldChar w:fldCharType="end"/>
            </w:r>
          </w:p>
        </w:tc>
        <w:tc>
          <w:tcPr>
            <w:tcW w:w="2835" w:type="dxa"/>
            <w:vAlign w:val="center"/>
          </w:tcPr>
          <w:p>
            <w:pPr>
              <w:spacing w:before="30"/>
              <w:jc w:val="center"/>
              <w:rPr>
                <w:rFonts w:ascii="宋体" w:hAnsi="宋体" w:cs="宋体"/>
                <w:kern w:val="0"/>
                <w:sz w:val="24"/>
                <w:szCs w:val="24"/>
              </w:rPr>
            </w:pPr>
            <w:r>
              <w:rPr>
                <w:rFonts w:ascii="宋体" w:hAnsi="宋体" w:cs="宋体"/>
                <w:kern w:val="0"/>
                <w:sz w:val="24"/>
                <w:szCs w:val="24"/>
              </w:rPr>
              <w:t>北京紫光科城科技发展有限公司,北京融绿建筑节能科技有限公司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7.04</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fldChar w:fldCharType="begin"/>
            </w:r>
            <w:r>
              <w:instrText xml:space="preserve"> HYPERLINK "http://bjnew1.gbonline.org/project/Start.aspx?id=20201118142540" \t "project20201118142540" </w:instrText>
            </w:r>
            <w:r>
              <w:fldChar w:fldCharType="separate"/>
            </w:r>
            <w:r>
              <w:rPr>
                <w:rFonts w:hAnsi="宋体"/>
                <w:color w:val="auto"/>
              </w:rPr>
              <w:t>北京东直门8号</w:t>
            </w:r>
            <w:r>
              <w:rPr>
                <w:rFonts w:hAnsi="宋体"/>
                <w:color w:val="auto"/>
              </w:rPr>
              <w:fldChar w:fldCharType="end"/>
            </w:r>
          </w:p>
        </w:tc>
        <w:tc>
          <w:tcPr>
            <w:tcW w:w="2835" w:type="dxa"/>
            <w:vAlign w:val="center"/>
          </w:tcPr>
          <w:p>
            <w:pPr>
              <w:widowControl/>
              <w:spacing w:before="30"/>
              <w:jc w:val="center"/>
              <w:rPr>
                <w:rFonts w:ascii="宋体" w:hAnsi="宋体" w:cs="宋体"/>
                <w:kern w:val="0"/>
                <w:sz w:val="24"/>
                <w:szCs w:val="24"/>
              </w:rPr>
            </w:pPr>
            <w:r>
              <w:rPr>
                <w:rFonts w:ascii="宋体" w:hAnsi="宋体" w:cs="宋体"/>
                <w:kern w:val="0"/>
                <w:sz w:val="24"/>
                <w:szCs w:val="24"/>
              </w:rPr>
              <w:br w:type="textWrapping"/>
            </w:r>
            <w:r>
              <w:rPr>
                <w:rFonts w:ascii="宋体" w:hAnsi="宋体" w:cs="宋体"/>
                <w:kern w:val="0"/>
                <w:sz w:val="24"/>
                <w:szCs w:val="24"/>
              </w:rPr>
              <w:t>北京莱福世纪置业有限公司,中国建筑科学研究院有限公司建筑设计院</w:t>
            </w:r>
          </w:p>
          <w:p>
            <w:pPr>
              <w:spacing w:before="30"/>
              <w:jc w:val="center"/>
              <w:rPr>
                <w:rFonts w:ascii="宋体" w:hAnsi="宋体" w:cs="宋体"/>
                <w:kern w:val="0"/>
                <w:sz w:val="24"/>
                <w:szCs w:val="24"/>
              </w:rPr>
            </w:pP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6.14</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fldChar w:fldCharType="begin"/>
            </w:r>
            <w:r>
              <w:instrText xml:space="preserve"> HYPERLINK "http://bjnew1.gbonline.org/project/Start.aspx?id=20201117164808" \t "project20201117164808" </w:instrText>
            </w:r>
            <w:r>
              <w:fldChar w:fldCharType="separate"/>
            </w:r>
            <w:r>
              <w:rPr>
                <w:rFonts w:hAnsi="宋体"/>
                <w:color w:val="auto"/>
              </w:rPr>
              <w:t>石景山区阜石路1603-616（部分）地块R2二类居住用地项目（2~7#楼）</w:t>
            </w:r>
            <w:r>
              <w:rPr>
                <w:rFonts w:hAnsi="宋体"/>
                <w:color w:val="auto"/>
              </w:rPr>
              <w:fldChar w:fldCharType="end"/>
            </w:r>
          </w:p>
        </w:tc>
        <w:tc>
          <w:tcPr>
            <w:tcW w:w="2835" w:type="dxa"/>
            <w:vAlign w:val="center"/>
          </w:tcPr>
          <w:p>
            <w:pPr>
              <w:spacing w:before="30"/>
              <w:jc w:val="center"/>
              <w:rPr>
                <w:rFonts w:ascii="宋体" w:hAnsi="宋体" w:cs="宋体"/>
                <w:kern w:val="0"/>
                <w:sz w:val="24"/>
                <w:szCs w:val="24"/>
              </w:rPr>
            </w:pPr>
            <w:r>
              <w:rPr>
                <w:rFonts w:ascii="宋体" w:hAnsi="宋体" w:cs="宋体"/>
                <w:kern w:val="0"/>
                <w:sz w:val="24"/>
                <w:szCs w:val="24"/>
              </w:rPr>
              <w:t>北京首钢房地产开发有限公司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8.04</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fldChar w:fldCharType="begin"/>
            </w:r>
            <w:r>
              <w:instrText xml:space="preserve"> HYPERLINK "http://bjnew1.gbonline.org/project/Start.aspx?id=20201109144307" \t "project20201109144307" </w:instrText>
            </w:r>
            <w:r>
              <w:fldChar w:fldCharType="separate"/>
            </w:r>
            <w:r>
              <w:rPr>
                <w:rFonts w:hAnsi="宋体"/>
                <w:color w:val="auto"/>
              </w:rPr>
              <w:t>石景山区古城南街东侧（首钢园区东南区）1612-759地块R2二类居住用地项目</w:t>
            </w:r>
            <w:r>
              <w:rPr>
                <w:rFonts w:hAnsi="宋体"/>
                <w:color w:val="auto"/>
              </w:rPr>
              <w:fldChar w:fldCharType="end"/>
            </w:r>
          </w:p>
        </w:tc>
        <w:tc>
          <w:tcPr>
            <w:tcW w:w="2835" w:type="dxa"/>
            <w:vAlign w:val="center"/>
          </w:tcPr>
          <w:p>
            <w:pPr>
              <w:widowControl/>
              <w:spacing w:before="30"/>
              <w:jc w:val="center"/>
              <w:rPr>
                <w:rFonts w:ascii="宋体" w:hAnsi="宋体" w:cs="宋体"/>
                <w:kern w:val="0"/>
                <w:sz w:val="24"/>
                <w:szCs w:val="24"/>
              </w:rPr>
            </w:pPr>
            <w:r>
              <w:rPr>
                <w:rFonts w:ascii="宋体" w:hAnsi="宋体" w:cs="宋体"/>
                <w:kern w:val="0"/>
                <w:sz w:val="24"/>
                <w:szCs w:val="24"/>
              </w:rPr>
              <w:br w:type="textWrapping"/>
            </w:r>
            <w:r>
              <w:rPr>
                <w:rFonts w:ascii="宋体" w:hAnsi="宋体" w:cs="宋体"/>
                <w:kern w:val="0"/>
                <w:sz w:val="24"/>
                <w:szCs w:val="24"/>
              </w:rPr>
              <w:t>北京鑫安兴业房地产开发有限公司,上海天华建筑设计有限公司,北京中天建中工程设计有限责任公司</w:t>
            </w:r>
          </w:p>
          <w:p>
            <w:pPr>
              <w:spacing w:before="30"/>
              <w:jc w:val="center"/>
              <w:rPr>
                <w:rFonts w:ascii="宋体" w:hAnsi="宋体" w:cs="宋体"/>
                <w:kern w:val="0"/>
                <w:sz w:val="24"/>
                <w:szCs w:val="24"/>
              </w:rPr>
            </w:pP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11.72</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fldChar w:fldCharType="begin"/>
            </w:r>
            <w:r>
              <w:instrText xml:space="preserve"> HYPERLINK "http://bjnew1.gbonline.org/project/Start.aspx?id=20201109115731" \t "project20201109115731" </w:instrText>
            </w:r>
            <w:r>
              <w:fldChar w:fldCharType="separate"/>
            </w:r>
            <w:r>
              <w:rPr>
                <w:rFonts w:hAnsi="宋体"/>
                <w:color w:val="auto"/>
              </w:rPr>
              <w:t>石景山区古城南街东侧（首钢园区东南区）1612-823地块（1#楼等6项）（1#住宅楼等6项）</w:t>
            </w:r>
            <w:r>
              <w:rPr>
                <w:rFonts w:hAnsi="宋体"/>
                <w:color w:val="auto"/>
              </w:rPr>
              <w:fldChar w:fldCharType="end"/>
            </w:r>
          </w:p>
        </w:tc>
        <w:tc>
          <w:tcPr>
            <w:tcW w:w="2835" w:type="dxa"/>
            <w:vAlign w:val="center"/>
          </w:tcPr>
          <w:p>
            <w:pPr>
              <w:widowControl/>
              <w:spacing w:before="30"/>
              <w:jc w:val="center"/>
              <w:rPr>
                <w:rFonts w:ascii="宋体" w:hAnsi="宋体" w:cs="宋体"/>
                <w:kern w:val="0"/>
                <w:sz w:val="24"/>
                <w:szCs w:val="24"/>
              </w:rPr>
            </w:pPr>
            <w:r>
              <w:rPr>
                <w:rFonts w:ascii="宋体" w:hAnsi="宋体" w:cs="宋体"/>
                <w:kern w:val="0"/>
                <w:sz w:val="24"/>
                <w:szCs w:val="24"/>
              </w:rPr>
              <w:br w:type="textWrapping"/>
            </w:r>
            <w:r>
              <w:rPr>
                <w:rFonts w:ascii="宋体" w:hAnsi="宋体" w:cs="宋体"/>
                <w:kern w:val="0"/>
                <w:sz w:val="24"/>
                <w:szCs w:val="24"/>
              </w:rPr>
              <w:t>北京金安兴业房地产开发有限公司,北京华咨工程设计公司,北京中天建中工程设计有限责任公司</w:t>
            </w:r>
          </w:p>
          <w:p>
            <w:pPr>
              <w:spacing w:before="30"/>
              <w:jc w:val="center"/>
              <w:rPr>
                <w:rFonts w:ascii="宋体" w:hAnsi="宋体" w:cs="宋体"/>
                <w:kern w:val="0"/>
                <w:sz w:val="24"/>
                <w:szCs w:val="24"/>
              </w:rPr>
            </w:pP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6.85</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北京市朝阳区东坝乡单店村1108-006地块R2住宅用地项目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北京弘石嘉业建筑设计有限公司,北京建恒润和房地产开发有限公司,北京清华同衡规划设计院有限公司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14.95</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北京市平谷区夏各庄镇PG11-0100-6103等地块R2二类居住用地项目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中铁建设集团有限公司,北京润谷置业有限公司,北京实创鑫诚节能技术有限公司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7.41</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rPr>
                <w:rFonts w:ascii="宋体" w:hAnsi="宋体"/>
                <w:sz w:val="24"/>
                <w:szCs w:val="24"/>
              </w:rPr>
            </w:pPr>
            <w:r>
              <w:fldChar w:fldCharType="begin"/>
            </w:r>
            <w:r>
              <w:instrText xml:space="preserve"> HYPERLINK "http://bjnew1.gbonline.org/project/Start.aspx?id=20171120174210" \t "project20171120174210" </w:instrText>
            </w:r>
            <w:r>
              <w:fldChar w:fldCharType="separate"/>
            </w:r>
            <w:r>
              <w:rPr>
                <w:rFonts w:ascii="宋体" w:hAnsi="宋体"/>
                <w:sz w:val="24"/>
                <w:szCs w:val="24"/>
              </w:rPr>
              <w:t>京昌路楔形绿地棚户区改造回迁安置房项目</w:t>
            </w:r>
            <w:r>
              <w:rPr>
                <w:rFonts w:ascii="宋体" w:hAnsi="宋体"/>
                <w:sz w:val="24"/>
                <w:szCs w:val="24"/>
              </w:rPr>
              <w:fldChar w:fldCharType="end"/>
            </w:r>
          </w:p>
        </w:tc>
        <w:tc>
          <w:tcPr>
            <w:tcW w:w="2835" w:type="dxa"/>
            <w:vAlign w:val="center"/>
          </w:tcPr>
          <w:p>
            <w:pPr>
              <w:jc w:val="center"/>
              <w:rPr>
                <w:rFonts w:ascii="宋体" w:hAnsi="宋体"/>
                <w:sz w:val="24"/>
                <w:szCs w:val="24"/>
              </w:rPr>
            </w:pPr>
            <w:r>
              <w:rPr>
                <w:rFonts w:ascii="宋体" w:hAnsi="宋体"/>
                <w:sz w:val="24"/>
                <w:szCs w:val="24"/>
              </w:rPr>
              <w:t>北京小月河科技园有限责任公司</w:t>
            </w:r>
            <w:r>
              <w:rPr>
                <w:rFonts w:hint="eastAsia" w:ascii="宋体" w:hAnsi="宋体"/>
                <w:sz w:val="24"/>
                <w:szCs w:val="24"/>
              </w:rPr>
              <w:t>；</w:t>
            </w:r>
            <w:r>
              <w:rPr>
                <w:rFonts w:ascii="宋体" w:hAnsi="宋体"/>
                <w:sz w:val="24"/>
                <w:szCs w:val="24"/>
              </w:rPr>
              <w:t>中国建筑标准设计研究院有限公司</w:t>
            </w:r>
            <w:r>
              <w:rPr>
                <w:rFonts w:hint="eastAsia" w:ascii="宋体" w:hAnsi="宋体"/>
                <w:sz w:val="24"/>
                <w:szCs w:val="24"/>
              </w:rPr>
              <w:t>；</w:t>
            </w:r>
            <w:r>
              <w:rPr>
                <w:rFonts w:ascii="宋体" w:hAnsi="宋体"/>
                <w:sz w:val="24"/>
                <w:szCs w:val="24"/>
              </w:rPr>
              <w:t>中城投集团第五工程局有限公司</w:t>
            </w:r>
          </w:p>
        </w:tc>
        <w:tc>
          <w:tcPr>
            <w:tcW w:w="1162" w:type="dxa"/>
            <w:vAlign w:val="center"/>
          </w:tcPr>
          <w:p>
            <w:pPr>
              <w:jc w:val="center"/>
              <w:rPr>
                <w:rFonts w:ascii="宋体" w:hAnsi="宋体" w:cs="宋体"/>
                <w:kern w:val="0"/>
                <w:sz w:val="24"/>
                <w:szCs w:val="24"/>
              </w:rPr>
            </w:pPr>
            <w:r>
              <w:rPr>
                <w:rFonts w:ascii="宋体" w:hAnsi="宋体" w:cs="宋体"/>
                <w:kern w:val="0"/>
                <w:sz w:val="24"/>
                <w:szCs w:val="24"/>
              </w:rPr>
              <w:t>25.00</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rPr>
                <w:rFonts w:ascii="宋体" w:hAnsi="宋体"/>
                <w:sz w:val="24"/>
                <w:szCs w:val="24"/>
              </w:rPr>
            </w:pPr>
            <w:r>
              <w:rPr>
                <w:rFonts w:hint="eastAsia" w:ascii="宋体" w:hAnsi="宋体"/>
                <w:sz w:val="24"/>
                <w:szCs w:val="24"/>
              </w:rPr>
              <w:t>北京市昌平区沙河镇七里渠南北村CP00-1804-0010地块R2二类居住用地项目</w:t>
            </w:r>
          </w:p>
        </w:tc>
        <w:tc>
          <w:tcPr>
            <w:tcW w:w="2835" w:type="dxa"/>
            <w:vAlign w:val="center"/>
          </w:tcPr>
          <w:p>
            <w:pPr>
              <w:jc w:val="center"/>
              <w:rPr>
                <w:rFonts w:ascii="宋体" w:hAnsi="宋体"/>
                <w:sz w:val="24"/>
                <w:szCs w:val="24"/>
              </w:rPr>
            </w:pPr>
            <w:r>
              <w:rPr>
                <w:rFonts w:hint="eastAsia" w:ascii="宋体" w:hAnsi="宋体"/>
                <w:sz w:val="24"/>
                <w:szCs w:val="24"/>
              </w:rPr>
              <w:t>北京怡和置业有限公司,中国建筑科学研究院有限公司,北京清华同衡规划设计研究院有限公司</w:t>
            </w:r>
          </w:p>
        </w:tc>
        <w:tc>
          <w:tcPr>
            <w:tcW w:w="1162" w:type="dxa"/>
            <w:vAlign w:val="center"/>
          </w:tcPr>
          <w:p>
            <w:pPr>
              <w:jc w:val="center"/>
              <w:rPr>
                <w:rFonts w:ascii="宋体" w:hAnsi="宋体" w:cs="宋体"/>
                <w:kern w:val="0"/>
                <w:sz w:val="24"/>
                <w:szCs w:val="24"/>
              </w:rPr>
            </w:pPr>
            <w:r>
              <w:rPr>
                <w:rFonts w:ascii="宋体" w:hAnsi="宋体" w:cs="宋体"/>
                <w:kern w:val="0"/>
                <w:sz w:val="24"/>
                <w:szCs w:val="24"/>
              </w:rPr>
              <w:t>15.04</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北京市密云区水源路北侧住宅项目住宅和车库</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北京绿州博园投资有限公司，北京市住宅建筑设计研究院有限公司,北京天鸿圆方绿色建筑科技研发中心有限公司</w:t>
            </w:r>
            <w:r>
              <w:rPr>
                <w:rFonts w:ascii="宋体" w:hAnsi="宋体" w:cs="宋体"/>
                <w:kern w:val="0"/>
                <w:sz w:val="24"/>
                <w:szCs w:val="24"/>
              </w:rPr>
              <w:t xml:space="preserve"> </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6.64</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北京市朝阳区东坝乡东风村1104-613地块R2二类居住用地3#、4#住宅楼项目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北京金开旭泰房地产开发有限公司,北京维拓时代建筑设计股份有限公司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4.14</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“海淀北部地区整体开发”翠湖科技园 HD00-0303-6019、6020地块R2二类居住用地项目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北京万沣房地产开发有限公司,北京市住宅建筑设计研究院有限公司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19.87</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北京市通州区台湖镇北神树村B-30地块R2二类居住用地项目(A1#住宅楼等11项）</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北京恒泰致远房地产开发有限公司,北京维拓时代建筑设计股份有限公司,北京实创鑫诚节能技术有限公司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16.75</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Ansi="宋体"/>
                <w:color w:val="auto"/>
              </w:rPr>
              <w:t>北京新机场安置房项目（榆垡组团）</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北京新航城控股有限公司,北京立信铭达建筑勘察设计有限公司,北京市住宅建筑设计研究院有限公司,北京建筑技术发展有限责任公司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159.93</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齐家园外交公寓改扩建项目_公寓楼</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北京外交人员服务局,北京中联环建文建筑设计有限公司,深圳市建筑科学研究院股份有限公司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5</w:t>
            </w:r>
            <w:r>
              <w:rPr>
                <w:rFonts w:ascii="宋体" w:hAnsi="宋体" w:cs="宋体"/>
                <w:kern w:val="0"/>
                <w:sz w:val="24"/>
                <w:szCs w:val="24"/>
              </w:rPr>
              <w:t>.61</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平谷二号地三期PG00-0002-6006地块R2二类居住用地项目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北京城建鑫泰房地产开发有限责任公司,北京市住宅建筑设计研究院有限公司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3.64</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石景山区五里坨建设组团二1602-078地块R2二类居住用地B-1#~B-18#住宅楼项目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北京万越辉置业有限公司,北京维拓时代建筑设计股份有限公司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6.22</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北京市通州区马驹桥镇亦庄新城0500街区YZ00-0500-6007、6011地块项目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中交润致（北京）置业有限公司,北京弘石嘉业建筑设计有限公司,中国建筑科学研究院有限公司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3</w:t>
            </w:r>
            <w:r>
              <w:rPr>
                <w:rFonts w:ascii="宋体" w:hAnsi="宋体" w:cs="宋体"/>
                <w:kern w:val="0"/>
                <w:sz w:val="24"/>
                <w:szCs w:val="24"/>
              </w:rPr>
              <w:t>4.19</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北京市海淀区“海淀北部地区整体开发”西北旺镇HD00-0403-0061、0050二类居住用地项目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北京铭海置业有限公司,北京弘石嘉业建筑设计有限公司,中国建筑科学研究院有限公司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2.28</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北京市大兴区西红门镇B1-05-（3）地块R2二类居住用地项目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北京龙和信泰置业有限公司,北京三磊建筑设计有限公司,北京清动互联科技有限公司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4.86</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1815-L03地块：海淀区中关村东升科技园园区集体租赁住房项目1#集体租赁住房等4项</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北京市海淀区鹍鹏农工商公司,清华大学建筑设计研究院有限公司,北京清动互联科技有限公司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8</w:t>
            </w:r>
            <w:r>
              <w:rPr>
                <w:rFonts w:ascii="宋体" w:hAnsi="宋体" w:cs="宋体"/>
                <w:kern w:val="0"/>
                <w:sz w:val="24"/>
                <w:szCs w:val="24"/>
              </w:rPr>
              <w:t>.50</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1812-L02地块：海淀区中关村东升科技园园区集体租赁住房项目1#集体租赁住房等3项</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北京市海淀区鹍鹏农工商公司,清华大学建筑设计研究院有限公司,北京清动互联科技有限公司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3</w:t>
            </w:r>
            <w:r>
              <w:rPr>
                <w:rFonts w:ascii="宋体" w:hAnsi="宋体" w:cs="宋体"/>
                <w:kern w:val="0"/>
                <w:sz w:val="24"/>
                <w:szCs w:val="24"/>
              </w:rPr>
              <w:t>.35</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通州区永顺西街住宅小区项目1~3#、5~7#楼</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绿建之窗（北京）科技有限公司,北京黄海房地产开发有限公司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7.24</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北京市昌平区东小口镇HC-022、HC-027地块（A-1~8#、B-1~10#住宅楼）</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北京致平房地产开发有限公司,北京清华同衡规划设计研究院有限公司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8.34</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延庆区大榆树镇下屯村棚户区改造和环境治理项目YQ10-0400-0025地块11#~19#住宅楼</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北京庆泰置业有限公司,北京天鸿圆方建筑设计有限责任公司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8</w:t>
            </w:r>
            <w:r>
              <w:rPr>
                <w:rFonts w:ascii="宋体" w:hAnsi="宋体" w:cs="宋体"/>
                <w:kern w:val="0"/>
                <w:sz w:val="24"/>
                <w:szCs w:val="24"/>
              </w:rPr>
              <w:t>.70</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延庆区大榆树镇下屯村棚户区改造和环境治理项目YQ10-0400-0023地块1#~10#住宅楼</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北京庆泰置业有限公司,北京天鸿圆方建筑设计有限责任公司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8</w:t>
            </w:r>
            <w:r>
              <w:rPr>
                <w:rFonts w:ascii="宋体" w:hAnsi="宋体" w:cs="宋体"/>
                <w:kern w:val="0"/>
                <w:sz w:val="24"/>
                <w:szCs w:val="24"/>
              </w:rPr>
              <w:t>.91</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通州区西集镇西集村 TZ07-0103-0029地块R2二类居住用地项目住宅和车库</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北京房地钧洋房地产开发有限公司,北京天鸿圆方绿色建筑科技研发中心有限公司,北京云翔建筑设计有限公司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5</w:t>
            </w:r>
            <w:r>
              <w:rPr>
                <w:rFonts w:ascii="宋体" w:hAnsi="宋体" w:cs="宋体"/>
                <w:kern w:val="0"/>
                <w:sz w:val="24"/>
                <w:szCs w:val="24"/>
              </w:rPr>
              <w:t>.23</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陈各庄集体土地租赁住房项目A-01-A-09#、H-01#</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北京雁栖国际建设发展有限公司,北京市建筑设计研究院有限公司,北京市清华同衡规划设计研究院有限公司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.19</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昌平区北七家镇（未来科技城南区）CP07-0600-0047、0048、0060、0061地块 2#、</w:t>
            </w:r>
            <w:r>
              <w:rPr>
                <w:rFonts w:hAnsi="宋体"/>
                <w:color w:val="auto"/>
              </w:rPr>
              <w:t>5#、9#、10#、14#、15#楼项目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北京远腾置业有限公司,北京建筑技术发展有限责任公司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12.24</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中国航空工业集团北京航空材料研究院生活区总体改造一期职工住宅</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中国航发北京航空材料研究院,北京建筑技术发展有限责任公司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9.45</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石景山区北辛安棚户区改造B区1608-673-B地块二类居住用地项目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北京鑫安兴业房地产开发有限公司,上海天华建筑设计有限公司,北京中天建中工程设计有限责任公司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16.63</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昌平区东小口镇HC-031地块R2二类居住用地建设工程项目1~16#住宅楼</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北京怡城置业有限公司,北京市住宅建筑设计研究院有限公司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32.06</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“海淀北部地区整体开发”苏家坨镇 HD00-0303-6031、6032、6033地块（中关村环保科技示范园）F1住宅混合公建用地、A33基础教育用地项目（住宅部分）</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北京翠湖城市空间有限责任公司,中国建筑技术集团有限公司,华诚博远工程技术集团有限公司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13.13</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海淀区田村路43号棚改定向安置房项目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北京京粮置业有限公司,北京市建筑设计研究院有限公司,北京建筑技术发展有限责任公司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35.26</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密云区檀营乡6023等地块R2二类居住用地项目住宅和车库</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北京祥晟辉年置业有限公司,北京维拓时代建筑设计股份有限公司,北京天鸿圆方绿色建筑科技研发中心有限公司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17.12</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北京市石景山区衙门口棚户区改造土地开发项目回迁安置房二期1616-634地块</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北京石泰集团有限公司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16.16</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北京市石景山区衙门口棚户区改造土地开发项目回迁安置房二期1616-624地块</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北京石泰集团有限公司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15.58</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北京市石景山区衙门口棚户区改造土地开发项目回迁安置房二期1616-623地块</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北京石泰集团有限公司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14.97</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北京航空航天大学沙河校区学生宿舍、研究生宿舍、食堂项目（学生宿舍、研究生宿舍）</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北京航空航天大学,北京市建筑设计研究院有限公司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12.20</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顺义区仁和镇临河村棚户区改造土地开发C片区SY00-0007-6059、6064、6065地块1-1#~16#、2-1#~8#、3-1#~10#、12#~13#</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北京城安辉泰置业有限公司,北京维拓时代建筑设计股份有限公司,北京天鸿圆方建筑设计有限责任公司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22.08</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北京市石景山区西黄村1606-641地块R2二类居住用地项目（1#住宅楼等18项）</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ab/>
            </w:r>
            <w:r>
              <w:rPr>
                <w:rFonts w:hint="eastAsia" w:ascii="宋体" w:hAnsi="宋体" w:cs="宋体"/>
                <w:kern w:val="0"/>
                <w:sz w:val="24"/>
                <w:szCs w:val="24"/>
              </w:rPr>
              <w:t>北京悦创房地产开发有限公司,哈尔滨工业大学建筑设计研究院,中国建筑科学研究院有限公司建筑设计院</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19.47</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fldChar w:fldCharType="begin"/>
            </w:r>
            <w:r>
              <w:instrText xml:space="preserve"> HYPERLINK "http://bjnew1.gbonline.org/project/Start.aspx?id=20201126094015" \t "project20201126094015" </w:instrText>
            </w:r>
            <w:r>
              <w:fldChar w:fldCharType="separate"/>
            </w:r>
            <w:r>
              <w:rPr>
                <w:rFonts w:hAnsi="宋体"/>
                <w:color w:val="auto"/>
              </w:rPr>
              <w:t>海淀区西三旗建材城中路东侧1814-630等地块R2二类居住用地、A4体育用地、A334托幼用地项目</w:t>
            </w:r>
            <w:r>
              <w:rPr>
                <w:rFonts w:hAnsi="宋体"/>
                <w:color w:val="auto"/>
              </w:rPr>
              <w:fldChar w:fldCharType="end"/>
            </w:r>
          </w:p>
        </w:tc>
        <w:tc>
          <w:tcPr>
            <w:tcW w:w="2835" w:type="dxa"/>
            <w:vAlign w:val="center"/>
          </w:tcPr>
          <w:p>
            <w:pPr>
              <w:spacing w:before="30"/>
              <w:jc w:val="center"/>
              <w:rPr>
                <w:rFonts w:ascii="宋体" w:hAnsi="宋体" w:cs="宋体"/>
                <w:kern w:val="0"/>
                <w:sz w:val="24"/>
                <w:szCs w:val="24"/>
              </w:rPr>
            </w:pPr>
            <w:r>
              <w:rPr>
                <w:rFonts w:ascii="宋体" w:hAnsi="宋体"/>
                <w:sz w:val="24"/>
                <w:szCs w:val="24"/>
              </w:rPr>
              <w:t>北京金隅程远房地产开发有限公司,北京建筑技术发展有限责任公司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sz w:val="24"/>
                <w:szCs w:val="24"/>
              </w:rPr>
              <w:t>3</w:t>
            </w:r>
            <w:r>
              <w:rPr>
                <w:rFonts w:ascii="宋体" w:hAnsi="宋体"/>
                <w:sz w:val="24"/>
                <w:szCs w:val="24"/>
              </w:rPr>
              <w:t>.87</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fldChar w:fldCharType="begin"/>
            </w:r>
            <w:r>
              <w:instrText xml:space="preserve"> HYPERLINK "http://bjnew1.gbonline.org/project/Start.aspx?id=20201126100458" \t "project20201126100458" </w:instrText>
            </w:r>
            <w:r>
              <w:fldChar w:fldCharType="separate"/>
            </w:r>
            <w:r>
              <w:rPr>
                <w:rFonts w:hAnsi="宋体"/>
                <w:color w:val="auto"/>
              </w:rPr>
              <w:t>海淀区清河安宁庄1820-618、1820-619、1820-624地块R2二类居住用地项目</w:t>
            </w:r>
            <w:r>
              <w:rPr>
                <w:rFonts w:hAnsi="宋体"/>
                <w:color w:val="auto"/>
              </w:rPr>
              <w:fldChar w:fldCharType="end"/>
            </w:r>
          </w:p>
        </w:tc>
        <w:tc>
          <w:tcPr>
            <w:tcW w:w="2835" w:type="dxa"/>
            <w:vAlign w:val="center"/>
          </w:tcPr>
          <w:p>
            <w:pPr>
              <w:spacing w:before="30"/>
              <w:jc w:val="center"/>
              <w:rPr>
                <w:rFonts w:ascii="宋体" w:hAnsi="宋体" w:cs="宋体"/>
                <w:kern w:val="0"/>
                <w:sz w:val="24"/>
                <w:szCs w:val="24"/>
              </w:rPr>
            </w:pPr>
            <w:r>
              <w:rPr>
                <w:rFonts w:ascii="宋体" w:hAnsi="宋体"/>
                <w:sz w:val="24"/>
                <w:szCs w:val="24"/>
              </w:rPr>
              <w:t>北京金隅程远房地产开发有限公司,北京建筑技术发展有限责任公司</w:t>
            </w:r>
          </w:p>
        </w:tc>
        <w:tc>
          <w:tcPr>
            <w:tcW w:w="1162" w:type="dxa"/>
            <w:vAlign w:val="center"/>
          </w:tcPr>
          <w:p>
            <w:pPr>
              <w:spacing w:line="400" w:lineRule="exact"/>
              <w:jc w:val="center"/>
              <w:rPr>
                <w:rFonts w:ascii="宋体" w:hAnsi="宋体" w:cs="宋体"/>
                <w:kern w:val="0"/>
                <w:sz w:val="24"/>
                <w:szCs w:val="24"/>
              </w:rPr>
            </w:pPr>
            <w:r>
              <w:rPr>
                <w:rFonts w:ascii="宋体" w:hAnsi="宋体"/>
                <w:sz w:val="24"/>
                <w:szCs w:val="24"/>
              </w:rPr>
              <w:t>34.17</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fldChar w:fldCharType="begin"/>
            </w:r>
            <w:r>
              <w:instrText xml:space="preserve"> HYPERLINK "http://bjnew1.gbonline.org/project/Start.aspx?id=20201126141152" \t "project20201126141152" </w:instrText>
            </w:r>
            <w:r>
              <w:fldChar w:fldCharType="separate"/>
            </w:r>
            <w:r>
              <w:rPr>
                <w:rFonts w:hAnsi="宋体"/>
                <w:color w:val="auto"/>
              </w:rPr>
              <w:t>北京市通州区台湖TZ09-0100-6016、6019地块住宅项目</w:t>
            </w:r>
            <w:r>
              <w:rPr>
                <w:rFonts w:hAnsi="宋体"/>
                <w:color w:val="auto"/>
              </w:rPr>
              <w:fldChar w:fldCharType="end"/>
            </w:r>
          </w:p>
        </w:tc>
        <w:tc>
          <w:tcPr>
            <w:tcW w:w="2835" w:type="dxa"/>
            <w:vAlign w:val="center"/>
          </w:tcPr>
          <w:p>
            <w:pPr>
              <w:spacing w:before="30"/>
              <w:jc w:val="center"/>
              <w:rPr>
                <w:rFonts w:ascii="宋体" w:hAnsi="宋体" w:cs="宋体"/>
                <w:kern w:val="0"/>
                <w:sz w:val="24"/>
                <w:szCs w:val="24"/>
              </w:rPr>
            </w:pPr>
            <w:r>
              <w:rPr>
                <w:rFonts w:ascii="宋体" w:hAnsi="宋体"/>
                <w:sz w:val="24"/>
                <w:szCs w:val="24"/>
              </w:rPr>
              <w:t>北京通智房地产开发有限公司,中国建筑科学研究院有限公司</w:t>
            </w:r>
          </w:p>
        </w:tc>
        <w:tc>
          <w:tcPr>
            <w:tcW w:w="1162" w:type="dxa"/>
            <w:vAlign w:val="center"/>
          </w:tcPr>
          <w:p>
            <w:pPr>
              <w:spacing w:line="400" w:lineRule="exact"/>
              <w:jc w:val="center"/>
              <w:rPr>
                <w:rFonts w:ascii="宋体" w:hAnsi="宋体" w:cs="宋体"/>
                <w:kern w:val="0"/>
                <w:sz w:val="24"/>
                <w:szCs w:val="24"/>
              </w:rPr>
            </w:pPr>
            <w:r>
              <w:rPr>
                <w:rFonts w:ascii="宋体" w:hAnsi="宋体"/>
                <w:sz w:val="24"/>
                <w:szCs w:val="24"/>
              </w:rPr>
              <w:t>8.74</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fldChar w:fldCharType="begin"/>
            </w:r>
            <w:r>
              <w:instrText xml:space="preserve"> HYPERLINK "http://bjnew1.gbonline.org/project/Start.aspx?id=20201127163358" \t "project20201127163358" </w:instrText>
            </w:r>
            <w:r>
              <w:fldChar w:fldCharType="separate"/>
            </w:r>
            <w:r>
              <w:rPr>
                <w:rFonts w:hAnsi="宋体"/>
                <w:color w:val="auto"/>
              </w:rPr>
              <w:t>北京城市副中心职工周转房（北区）项目（1、2、3、4、5地块周转房）</w:t>
            </w:r>
            <w:r>
              <w:rPr>
                <w:rFonts w:hAnsi="宋体"/>
                <w:color w:val="auto"/>
              </w:rPr>
              <w:fldChar w:fldCharType="end"/>
            </w:r>
          </w:p>
        </w:tc>
        <w:tc>
          <w:tcPr>
            <w:tcW w:w="2835" w:type="dxa"/>
            <w:vAlign w:val="center"/>
          </w:tcPr>
          <w:p>
            <w:pPr>
              <w:spacing w:before="30"/>
              <w:jc w:val="center"/>
              <w:rPr>
                <w:rFonts w:ascii="宋体" w:hAnsi="宋体" w:cs="宋体"/>
                <w:kern w:val="0"/>
                <w:sz w:val="24"/>
                <w:szCs w:val="24"/>
              </w:rPr>
            </w:pPr>
            <w:r>
              <w:rPr>
                <w:rFonts w:ascii="宋体" w:hAnsi="宋体"/>
                <w:sz w:val="24"/>
                <w:szCs w:val="24"/>
              </w:rPr>
              <w:t>北京市保障性住房建设投资中心</w:t>
            </w:r>
          </w:p>
        </w:tc>
        <w:tc>
          <w:tcPr>
            <w:tcW w:w="1162" w:type="dxa"/>
            <w:vAlign w:val="center"/>
          </w:tcPr>
          <w:p>
            <w:pPr>
              <w:spacing w:line="400" w:lineRule="exact"/>
              <w:jc w:val="center"/>
              <w:rPr>
                <w:rFonts w:ascii="宋体" w:hAnsi="宋体" w:cs="宋体"/>
                <w:kern w:val="0"/>
                <w:sz w:val="24"/>
                <w:szCs w:val="24"/>
              </w:rPr>
            </w:pPr>
            <w:r>
              <w:rPr>
                <w:rFonts w:ascii="宋体" w:hAnsi="宋体"/>
                <w:sz w:val="24"/>
                <w:szCs w:val="24"/>
              </w:rPr>
              <w:t>37.02</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fldChar w:fldCharType="begin"/>
            </w:r>
            <w:r>
              <w:instrText xml:space="preserve"> HYPERLINK "http://bjnew1.gbonline.org/project/Start.aspx?id=20201130143116" \t "project20201130143116" </w:instrText>
            </w:r>
            <w:r>
              <w:fldChar w:fldCharType="separate"/>
            </w:r>
            <w:r>
              <w:rPr>
                <w:rFonts w:hAnsi="宋体"/>
                <w:color w:val="auto"/>
              </w:rPr>
              <w:t>北京城市副中心职工周转房项目（B地块）</w:t>
            </w:r>
            <w:r>
              <w:rPr>
                <w:rFonts w:hAnsi="宋体"/>
                <w:color w:val="auto"/>
              </w:rPr>
              <w:fldChar w:fldCharType="end"/>
            </w:r>
          </w:p>
        </w:tc>
        <w:tc>
          <w:tcPr>
            <w:tcW w:w="2835" w:type="dxa"/>
            <w:vAlign w:val="center"/>
          </w:tcPr>
          <w:p>
            <w:pPr>
              <w:spacing w:before="30"/>
              <w:jc w:val="center"/>
              <w:rPr>
                <w:rFonts w:ascii="宋体" w:hAnsi="宋体" w:cs="宋体"/>
                <w:kern w:val="0"/>
                <w:sz w:val="24"/>
                <w:szCs w:val="24"/>
              </w:rPr>
            </w:pPr>
            <w:r>
              <w:rPr>
                <w:rFonts w:ascii="宋体" w:hAnsi="宋体"/>
                <w:sz w:val="24"/>
                <w:szCs w:val="24"/>
              </w:rPr>
              <w:t>北京城市副中心投资建设集团有限公司</w:t>
            </w:r>
          </w:p>
        </w:tc>
        <w:tc>
          <w:tcPr>
            <w:tcW w:w="1162" w:type="dxa"/>
            <w:vAlign w:val="center"/>
          </w:tcPr>
          <w:p>
            <w:pPr>
              <w:spacing w:line="400" w:lineRule="exact"/>
              <w:jc w:val="center"/>
              <w:rPr>
                <w:rFonts w:ascii="宋体" w:hAnsi="宋体" w:cs="宋体"/>
                <w:kern w:val="0"/>
                <w:sz w:val="24"/>
                <w:szCs w:val="24"/>
              </w:rPr>
            </w:pPr>
            <w:r>
              <w:rPr>
                <w:rFonts w:ascii="宋体" w:hAnsi="宋体"/>
                <w:sz w:val="24"/>
                <w:szCs w:val="24"/>
              </w:rPr>
              <w:t>44.57</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海淀区“海淀北部地区整体开发”西北旺镇亮甲店村H</w:t>
            </w:r>
            <w:r>
              <w:rPr>
                <w:rFonts w:hAnsi="宋体"/>
                <w:color w:val="auto"/>
              </w:rPr>
              <w:t>D00</w:t>
            </w:r>
            <w:r>
              <w:rPr>
                <w:rFonts w:hint="eastAsia" w:hAnsi="宋体"/>
                <w:color w:val="auto"/>
              </w:rPr>
              <w:t>-</w:t>
            </w:r>
            <w:r>
              <w:rPr>
                <w:rFonts w:hAnsi="宋体"/>
                <w:color w:val="auto"/>
              </w:rPr>
              <w:t>0404-0010</w:t>
            </w:r>
            <w:r>
              <w:rPr>
                <w:rFonts w:hint="eastAsia" w:hAnsi="宋体"/>
                <w:color w:val="auto"/>
              </w:rPr>
              <w:t>、6</w:t>
            </w:r>
            <w:r>
              <w:rPr>
                <w:rFonts w:hAnsi="宋体"/>
                <w:color w:val="auto"/>
              </w:rPr>
              <w:t>015</w:t>
            </w:r>
            <w:r>
              <w:rPr>
                <w:rFonts w:hint="eastAsia" w:hAnsi="宋体"/>
                <w:color w:val="auto"/>
              </w:rPr>
              <w:t>、6</w:t>
            </w:r>
            <w:r>
              <w:rPr>
                <w:rFonts w:hAnsi="宋体"/>
                <w:color w:val="auto"/>
              </w:rPr>
              <w:t>016</w:t>
            </w:r>
            <w:r>
              <w:rPr>
                <w:rFonts w:hint="eastAsia" w:hAnsi="宋体"/>
                <w:color w:val="auto"/>
              </w:rPr>
              <w:t>、6</w:t>
            </w:r>
            <w:r>
              <w:rPr>
                <w:rFonts w:hAnsi="宋体"/>
                <w:color w:val="auto"/>
              </w:rPr>
              <w:t>003</w:t>
            </w:r>
            <w:r>
              <w:rPr>
                <w:rFonts w:hint="eastAsia" w:hAnsi="宋体"/>
                <w:color w:val="auto"/>
              </w:rPr>
              <w:t>、6</w:t>
            </w:r>
            <w:r>
              <w:rPr>
                <w:rFonts w:hAnsi="宋体"/>
                <w:color w:val="auto"/>
              </w:rPr>
              <w:t>004</w:t>
            </w:r>
            <w:r>
              <w:rPr>
                <w:rFonts w:hint="eastAsia" w:hAnsi="宋体"/>
                <w:color w:val="auto"/>
              </w:rPr>
              <w:t>地块A</w:t>
            </w:r>
            <w:r>
              <w:rPr>
                <w:rFonts w:hAnsi="宋体"/>
                <w:color w:val="auto"/>
              </w:rPr>
              <w:t>2</w:t>
            </w:r>
            <w:r>
              <w:rPr>
                <w:rFonts w:hint="eastAsia" w:hAnsi="宋体"/>
                <w:color w:val="auto"/>
              </w:rPr>
              <w:t>文化设施用地、R</w:t>
            </w:r>
            <w:r>
              <w:rPr>
                <w:rFonts w:hAnsi="宋体"/>
                <w:color w:val="auto"/>
              </w:rPr>
              <w:t>2</w:t>
            </w:r>
            <w:r>
              <w:rPr>
                <w:rFonts w:hint="eastAsia" w:hAnsi="宋体"/>
                <w:color w:val="auto"/>
              </w:rPr>
              <w:t>二类居住用地、F</w:t>
            </w:r>
            <w:r>
              <w:rPr>
                <w:rFonts w:hAnsi="宋体"/>
                <w:color w:val="auto"/>
              </w:rPr>
              <w:t>1</w:t>
            </w:r>
            <w:r>
              <w:rPr>
                <w:rFonts w:hint="eastAsia" w:hAnsi="宋体"/>
                <w:color w:val="auto"/>
              </w:rPr>
              <w:t>住宅混合公建用地项目（6</w:t>
            </w:r>
            <w:r>
              <w:rPr>
                <w:rFonts w:hAnsi="宋体"/>
                <w:color w:val="auto"/>
              </w:rPr>
              <w:t>004-1</w:t>
            </w:r>
            <w:r>
              <w:rPr>
                <w:rFonts w:hint="eastAsia" w:hAnsi="宋体"/>
                <w:color w:val="auto"/>
              </w:rPr>
              <w:t>~</w:t>
            </w:r>
            <w:r>
              <w:rPr>
                <w:rFonts w:hAnsi="宋体"/>
                <w:color w:val="auto"/>
              </w:rPr>
              <w:t>6</w:t>
            </w:r>
            <w:r>
              <w:rPr>
                <w:rFonts w:hint="eastAsia" w:hAnsi="宋体"/>
                <w:color w:val="auto"/>
              </w:rPr>
              <w:t>#住宅楼、8#地下车库）</w:t>
            </w:r>
          </w:p>
        </w:tc>
        <w:tc>
          <w:tcPr>
            <w:tcW w:w="2835" w:type="dxa"/>
            <w:vAlign w:val="center"/>
          </w:tcPr>
          <w:p>
            <w:pPr>
              <w:spacing w:before="30"/>
              <w:jc w:val="center"/>
              <w:rPr>
                <w:rFonts w:ascii="宋体" w:hAnsi="宋体" w:cs="宋体"/>
                <w:kern w:val="0"/>
                <w:sz w:val="24"/>
                <w:szCs w:val="24"/>
              </w:rPr>
            </w:pPr>
            <w:r>
              <w:rPr>
                <w:rFonts w:ascii="宋体" w:hAnsi="宋体"/>
                <w:sz w:val="24"/>
                <w:szCs w:val="24"/>
              </w:rPr>
              <w:t>北京紫光科城科技发展有限公司,北京融绿建筑节能科技有限公司</w:t>
            </w:r>
          </w:p>
        </w:tc>
        <w:tc>
          <w:tcPr>
            <w:tcW w:w="1162" w:type="dxa"/>
            <w:vAlign w:val="center"/>
          </w:tcPr>
          <w:p>
            <w:pPr>
              <w:spacing w:line="400" w:lineRule="exact"/>
              <w:jc w:val="center"/>
              <w:rPr>
                <w:rFonts w:ascii="宋体" w:hAnsi="宋体" w:cs="宋体"/>
                <w:kern w:val="0"/>
                <w:sz w:val="24"/>
                <w:szCs w:val="24"/>
              </w:rPr>
            </w:pPr>
            <w:r>
              <w:rPr>
                <w:rFonts w:ascii="宋体" w:hAnsi="宋体"/>
                <w:sz w:val="24"/>
                <w:szCs w:val="24"/>
              </w:rPr>
              <w:t>6.19</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fldChar w:fldCharType="begin"/>
            </w:r>
            <w:r>
              <w:instrText xml:space="preserve"> HYPERLINK "http://bjnew1.gbonline.org/project/Start.aspx?id=20201207103620" \t "project20201207103620" </w:instrText>
            </w:r>
            <w:r>
              <w:fldChar w:fldCharType="separate"/>
            </w:r>
            <w:r>
              <w:rPr>
                <w:rFonts w:hAnsi="宋体"/>
                <w:color w:val="auto"/>
              </w:rPr>
              <w:t>北京城市副中心职工周转房C地块</w:t>
            </w:r>
            <w:r>
              <w:rPr>
                <w:rFonts w:hAnsi="宋体"/>
                <w:color w:val="auto"/>
              </w:rPr>
              <w:fldChar w:fldCharType="end"/>
            </w:r>
          </w:p>
        </w:tc>
        <w:tc>
          <w:tcPr>
            <w:tcW w:w="2835" w:type="dxa"/>
            <w:vAlign w:val="center"/>
          </w:tcPr>
          <w:p>
            <w:pPr>
              <w:spacing w:before="30"/>
              <w:jc w:val="center"/>
              <w:rPr>
                <w:rFonts w:ascii="宋体" w:hAnsi="宋体" w:cs="宋体"/>
                <w:kern w:val="0"/>
                <w:sz w:val="24"/>
                <w:szCs w:val="24"/>
              </w:rPr>
            </w:pPr>
            <w:r>
              <w:rPr>
                <w:rFonts w:ascii="宋体" w:hAnsi="宋体"/>
                <w:sz w:val="24"/>
                <w:szCs w:val="24"/>
              </w:rPr>
              <w:t>北京城市副中心投资建设集团有限公司,北京市建筑设计研究院有限公司</w:t>
            </w:r>
          </w:p>
        </w:tc>
        <w:tc>
          <w:tcPr>
            <w:tcW w:w="1162" w:type="dxa"/>
            <w:vAlign w:val="center"/>
          </w:tcPr>
          <w:p>
            <w:pPr>
              <w:spacing w:line="400" w:lineRule="exact"/>
              <w:jc w:val="center"/>
              <w:rPr>
                <w:rFonts w:ascii="宋体" w:hAnsi="宋体" w:cs="宋体"/>
                <w:kern w:val="0"/>
                <w:sz w:val="24"/>
                <w:szCs w:val="24"/>
              </w:rPr>
            </w:pPr>
            <w:r>
              <w:rPr>
                <w:rFonts w:ascii="宋体" w:hAnsi="宋体"/>
                <w:sz w:val="24"/>
                <w:szCs w:val="24"/>
              </w:rPr>
              <w:t>59.30</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北京市顺义区牛栏山镇官志卷村集体租赁住房项目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北京合安房地产开发有限责任公司,北京城市开发设计研究院有限公司,北京天鸿圆方绿色建筑科技研发中心有限公司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sz w:val="24"/>
                <w:szCs w:val="24"/>
              </w:rPr>
              <w:t>3.60</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海淀区“海淀北部地区整体开发”永丰产业基地（新）HD00-0403-013地块R2二类居住用地1-11#住宅楼及地下车库</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北京建海汇合房地产开发有限责任公司,北京市建筑工程设计有限责任公司,中机十院国际工程有限公司,清华大学建筑设计研究院有限公司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sz w:val="24"/>
                <w:szCs w:val="24"/>
              </w:rPr>
              <w:t>21.57</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北京市朝阳区东坝乡东风村1104-613地块R2二类居住用地1#、2#住宅楼项目</w:t>
            </w:r>
          </w:p>
        </w:tc>
        <w:tc>
          <w:tcPr>
            <w:tcW w:w="2835" w:type="dxa"/>
            <w:vAlign w:val="center"/>
          </w:tcPr>
          <w:p>
            <w:pPr>
              <w:spacing w:before="30"/>
              <w:jc w:val="center"/>
              <w:rPr>
                <w:rFonts w:ascii="宋体" w:hAnsi="宋体" w:cs="宋体"/>
                <w:kern w:val="0"/>
                <w:sz w:val="24"/>
                <w:szCs w:val="24"/>
              </w:rPr>
            </w:pPr>
            <w:r>
              <w:rPr>
                <w:rFonts w:ascii="宋体" w:hAnsi="宋体" w:cs="宋体"/>
                <w:kern w:val="0"/>
                <w:sz w:val="24"/>
                <w:szCs w:val="24"/>
              </w:rPr>
              <w:t>北京金开旭泰房地产开发有限公司,北京维拓时代建筑设计股份有限公司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2.80</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ascii="宋体" w:hAnsi="宋体" w:cs="Segoe UI Symbol"/>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北京经济技术开发区路东区E9R3、E9R4地块R2二类居住用地项目</w:t>
            </w:r>
          </w:p>
        </w:tc>
        <w:tc>
          <w:tcPr>
            <w:tcW w:w="2835" w:type="dxa"/>
            <w:vAlign w:val="center"/>
          </w:tcPr>
          <w:p>
            <w:pPr>
              <w:spacing w:before="30"/>
              <w:jc w:val="center"/>
              <w:rPr>
                <w:rFonts w:ascii="宋体" w:hAnsi="宋体" w:cs="宋体"/>
                <w:kern w:val="0"/>
                <w:sz w:val="24"/>
                <w:szCs w:val="24"/>
              </w:rPr>
            </w:pPr>
            <w:r>
              <w:rPr>
                <w:rFonts w:ascii="宋体" w:hAnsi="宋体" w:cs="宋体"/>
                <w:kern w:val="0"/>
                <w:sz w:val="24"/>
                <w:szCs w:val="24"/>
              </w:rPr>
              <w:t>北京经开亦盛房地产开发有限公司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23.95</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ascii="宋体" w:hAnsi="宋体" w:cs="Segoe UI Symbol"/>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北京城市副中心职工周转房项目（A地块）</w:t>
            </w:r>
          </w:p>
        </w:tc>
        <w:tc>
          <w:tcPr>
            <w:tcW w:w="2835" w:type="dxa"/>
            <w:vAlign w:val="center"/>
          </w:tcPr>
          <w:p>
            <w:pPr>
              <w:spacing w:before="30"/>
              <w:jc w:val="center"/>
              <w:rPr>
                <w:rFonts w:ascii="宋体" w:hAnsi="宋体" w:cs="宋体"/>
                <w:kern w:val="0"/>
                <w:sz w:val="24"/>
                <w:szCs w:val="24"/>
              </w:rPr>
            </w:pPr>
            <w:r>
              <w:rPr>
                <w:rFonts w:ascii="宋体" w:hAnsi="宋体" w:cs="宋体"/>
                <w:kern w:val="0"/>
                <w:sz w:val="24"/>
                <w:szCs w:val="24"/>
              </w:rPr>
              <w:t>北京城市副中心投资建设集团有限公司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11.56</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ascii="宋体" w:hAnsi="宋体" w:cs="Segoe UI Symbol"/>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北京城市副中心职工周转房（北区）项目(7/8/11/12地块）</w:t>
            </w:r>
          </w:p>
        </w:tc>
        <w:tc>
          <w:tcPr>
            <w:tcW w:w="2835" w:type="dxa"/>
            <w:vAlign w:val="center"/>
          </w:tcPr>
          <w:p>
            <w:pPr>
              <w:spacing w:before="30"/>
              <w:jc w:val="center"/>
              <w:rPr>
                <w:rFonts w:ascii="宋体" w:hAnsi="宋体" w:cs="宋体"/>
                <w:kern w:val="0"/>
                <w:sz w:val="24"/>
                <w:szCs w:val="24"/>
              </w:rPr>
            </w:pPr>
            <w:r>
              <w:rPr>
                <w:rFonts w:hint="eastAsia" w:ascii="宋体" w:hAnsi="宋体"/>
                <w:sz w:val="24"/>
                <w:szCs w:val="24"/>
              </w:rPr>
              <w:t>北京市保障性住房建设投资中心,北京市建筑设计研究院有限公司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sz w:val="24"/>
                <w:szCs w:val="24"/>
              </w:rPr>
              <w:t>3</w:t>
            </w:r>
            <w:r>
              <w:rPr>
                <w:rFonts w:ascii="宋体" w:hAnsi="宋体"/>
                <w:sz w:val="24"/>
                <w:szCs w:val="24"/>
              </w:rPr>
              <w:t>2.73</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北京市城市副中心职工周转房（北区）项目9、10地块</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北京市保障性住房建设投资中心</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7.99</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海淀区四季青镇中坞重点村资金平衡用地北地块R2二类居住用地项目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北京青茂置业有限公司,北京维拓时代建筑设计股份有限公司,北京实创鑫诚节能技术有限公司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1.31</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海淀区亮甲店村HD00-0404-6003地块1~3号住宅、5号地下车库</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北京紫光科城科技发展有限公司，北京融绿建筑节能科技有限公司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4</w:t>
            </w:r>
            <w:r>
              <w:rPr>
                <w:rFonts w:ascii="宋体" w:hAnsi="宋体" w:cs="宋体"/>
                <w:kern w:val="0"/>
                <w:sz w:val="24"/>
                <w:szCs w:val="24"/>
              </w:rPr>
              <w:t>.84</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北京市通州区台湖镇YZ00-0401-0056地块（1#~7#住宅楼）</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北京通诚房地产开发有限公司,北京清华同衡规划设计研究院有限公司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6</w:t>
            </w:r>
            <w:r>
              <w:rPr>
                <w:rFonts w:ascii="宋体" w:hAnsi="宋体" w:cs="宋体"/>
                <w:kern w:val="0"/>
                <w:sz w:val="24"/>
                <w:szCs w:val="24"/>
              </w:rPr>
              <w:t>.94</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海淀区友谊路102号院东区住宅及配套设施项目（2#、3#、4#、5#楼及B3#地下车库）</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中国空间技术研究院,北京东方众拓建筑设计有限公司,北京融绿建筑节能科技有限公司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0.52</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西北旺新村B3地块农民安置房5#、6#、7#、8#项目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北京德成置地房地产开发有限公司,北京建筑技术发展有限责任公司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5</w:t>
            </w:r>
            <w:r>
              <w:rPr>
                <w:rFonts w:ascii="宋体" w:hAnsi="宋体" w:cs="宋体"/>
                <w:kern w:val="0"/>
                <w:sz w:val="24"/>
                <w:szCs w:val="24"/>
              </w:rPr>
              <w:t>.51</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大兴区旧宫东站F16地块西城区对接安置房项目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北京广安融通置业有限公司,深圳市建筑设计研究总院有限公司,北京建筑技术发展有限责任公司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4</w:t>
            </w:r>
            <w:r>
              <w:rPr>
                <w:rFonts w:ascii="宋体" w:hAnsi="宋体" w:cs="宋体"/>
                <w:kern w:val="0"/>
                <w:sz w:val="24"/>
                <w:szCs w:val="24"/>
              </w:rPr>
              <w:t>0.62</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北京新机场安置房项目（礼贤组团）</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北京新航城控股有限公司,北京市住宅建筑设计研究院有限公司,北京建筑技术发展有限责任公司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3</w:t>
            </w:r>
            <w:r>
              <w:rPr>
                <w:rFonts w:ascii="宋体" w:hAnsi="宋体" w:cs="宋体"/>
                <w:kern w:val="0"/>
                <w:sz w:val="24"/>
                <w:szCs w:val="24"/>
              </w:rPr>
              <w:t>4.45</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北京市石景山区八宝山集体租赁住房项目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北京金宝山投资管理公司,建学建筑与工程设计所有限公司,中国建筑科学研究院有限公司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5</w:t>
            </w:r>
            <w:r>
              <w:rPr>
                <w:rFonts w:ascii="宋体" w:hAnsi="宋体" w:cs="宋体"/>
                <w:kern w:val="0"/>
                <w:sz w:val="24"/>
                <w:szCs w:val="24"/>
              </w:rPr>
              <w:t>.85</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北京市大兴区旧宫镇YZ00-0801-0018、0019、0024、0025、0026地块二类居住用地、基础教育用地项目（0018-02#住宅楼等27项）</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北京致兴房地产开发有限公司,上海联创设计集团股份有限公司,中国建筑标准设计研究院有限公司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26.88</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昌平区北七家镇009地块R2二类居住用地项目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北京未来科学城昌和置业有限公司,华通设计顾问工程有限公司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15.08</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北京市昌平区北七家镇（未来科学城南区）C-16地块R2二类居住用地项目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北京未来科学城昌泰置业有限公司,北京市建筑设计研究院有限公司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16.77</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顺义区后沙峪镇SY00-0019-6014地块R2类居住用地项目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中建一局智地（北京）房地产开发有限公司,中国建筑标准设计研究院有限公司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20.16</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restart"/>
            <w:vAlign w:val="center"/>
          </w:tcPr>
          <w:p>
            <w:pPr>
              <w:spacing w:line="400" w:lineRule="exact"/>
              <w:jc w:val="center"/>
              <w:rPr>
                <w:rFonts w:ascii="宋体" w:hAnsi="宋体"/>
                <w:sz w:val="24"/>
                <w:szCs w:val="24"/>
              </w:rPr>
            </w:pPr>
            <w:r>
              <w:rPr>
                <w:rFonts w:hint="eastAsia" w:ascii="宋体" w:hAnsi="宋体"/>
                <w:sz w:val="24"/>
                <w:szCs w:val="24"/>
              </w:rPr>
              <w:t>公共建筑</w:t>
            </w:r>
          </w:p>
        </w:tc>
        <w:tc>
          <w:tcPr>
            <w:tcW w:w="2528" w:type="dxa"/>
            <w:vAlign w:val="center"/>
          </w:tcPr>
          <w:p>
            <w:pPr>
              <w:pStyle w:val="12"/>
              <w:jc w:val="center"/>
              <w:rPr>
                <w:rFonts w:hAnsi="宋体"/>
                <w:color w:val="auto"/>
              </w:rPr>
            </w:pPr>
            <w:r>
              <w:rPr>
                <w:rFonts w:hint="eastAsia" w:hAnsi="宋体"/>
                <w:color w:val="auto"/>
              </w:rPr>
              <w:t>门头沟区永定镇MC00-0020-0009地块B4综合性商业金融服务用地项目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北京捷海房地产开发有限公司,北京维拓时代建筑设计股份有限公司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15.81</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北京通州区运河核心区Ⅷ-02、04地块项目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北京京鑫置业有限公司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14.52</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rPr>
                <w:rFonts w:ascii="宋体" w:hAnsi="宋体"/>
                <w:sz w:val="24"/>
                <w:szCs w:val="24"/>
              </w:rPr>
            </w:pPr>
            <w:r>
              <w:fldChar w:fldCharType="begin"/>
            </w:r>
            <w:r>
              <w:instrText xml:space="preserve"> HYPERLINK "http://bjnew1.gbonline.org/project/Start.aspx?id=20190617143133" \t "project20190617143133" </w:instrText>
            </w:r>
            <w:r>
              <w:fldChar w:fldCharType="separate"/>
            </w:r>
            <w:r>
              <w:rPr>
                <w:rFonts w:ascii="宋体" w:hAnsi="宋体"/>
                <w:sz w:val="24"/>
                <w:szCs w:val="24"/>
              </w:rPr>
              <w:t>京昌路楔形绿地棚户区改造幼儿园项目</w:t>
            </w:r>
            <w:r>
              <w:rPr>
                <w:rFonts w:ascii="宋体" w:hAnsi="宋体"/>
                <w:sz w:val="24"/>
                <w:szCs w:val="24"/>
              </w:rPr>
              <w:fldChar w:fldCharType="end"/>
            </w:r>
          </w:p>
        </w:tc>
        <w:tc>
          <w:tcPr>
            <w:tcW w:w="2835" w:type="dxa"/>
            <w:vAlign w:val="center"/>
          </w:tcPr>
          <w:p>
            <w:pPr>
              <w:jc w:val="center"/>
              <w:rPr>
                <w:rFonts w:ascii="宋体" w:hAnsi="宋体"/>
                <w:sz w:val="24"/>
                <w:szCs w:val="24"/>
              </w:rPr>
            </w:pPr>
            <w:r>
              <w:rPr>
                <w:rFonts w:ascii="宋体" w:hAnsi="宋体"/>
                <w:sz w:val="24"/>
                <w:szCs w:val="24"/>
              </w:rPr>
              <w:t>北京小月河科技园有限责任公司</w:t>
            </w:r>
            <w:r>
              <w:rPr>
                <w:rFonts w:hint="eastAsia" w:ascii="宋体" w:hAnsi="宋体"/>
                <w:sz w:val="24"/>
                <w:szCs w:val="24"/>
              </w:rPr>
              <w:t>；</w:t>
            </w:r>
            <w:r>
              <w:rPr>
                <w:rFonts w:ascii="宋体" w:hAnsi="宋体"/>
                <w:sz w:val="24"/>
                <w:szCs w:val="24"/>
              </w:rPr>
              <w:t>中国建筑标准设计研究院有限公司</w:t>
            </w:r>
            <w:r>
              <w:rPr>
                <w:rFonts w:hint="eastAsia" w:ascii="宋体" w:hAnsi="宋体"/>
                <w:sz w:val="24"/>
                <w:szCs w:val="24"/>
              </w:rPr>
              <w:t>；</w:t>
            </w:r>
            <w:r>
              <w:rPr>
                <w:rFonts w:ascii="宋体" w:hAnsi="宋体"/>
                <w:sz w:val="24"/>
                <w:szCs w:val="24"/>
              </w:rPr>
              <w:t>中城投集团第五工程局有限公司</w:t>
            </w:r>
          </w:p>
        </w:tc>
        <w:tc>
          <w:tcPr>
            <w:tcW w:w="1162" w:type="dxa"/>
            <w:vAlign w:val="center"/>
          </w:tcPr>
          <w:p>
            <w:pPr>
              <w:jc w:val="center"/>
              <w:rPr>
                <w:rFonts w:ascii="宋体" w:hAnsi="宋体" w:cs="宋体"/>
                <w:kern w:val="0"/>
                <w:sz w:val="24"/>
                <w:szCs w:val="24"/>
              </w:rPr>
            </w:pPr>
            <w:r>
              <w:rPr>
                <w:rFonts w:ascii="宋体" w:hAnsi="宋体" w:cs="宋体"/>
                <w:kern w:val="0"/>
                <w:sz w:val="24"/>
                <w:szCs w:val="24"/>
              </w:rPr>
              <w:t>0.47</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石景山区北辛安棚户区改造B区1608-676地块幼托用地项目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北京鑫安兴业房地产开发有限公司,上海天华建筑设计有限公司,北京中天建中工程设计有限责任公司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0.34</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rPr>
                <w:rFonts w:ascii="宋体" w:hAnsi="宋体"/>
                <w:sz w:val="24"/>
                <w:szCs w:val="24"/>
              </w:rPr>
            </w:pPr>
            <w:r>
              <w:fldChar w:fldCharType="begin"/>
            </w:r>
            <w:r>
              <w:instrText xml:space="preserve"> HYPERLINK "http://bjnew1.gbonline.org/project/Start.aspx?id=20191012101712" \t "project20191012101712" </w:instrText>
            </w:r>
            <w:r>
              <w:fldChar w:fldCharType="separate"/>
            </w:r>
            <w:r>
              <w:rPr>
                <w:rFonts w:ascii="宋体" w:hAnsi="宋体"/>
                <w:sz w:val="24"/>
                <w:szCs w:val="24"/>
              </w:rPr>
              <w:t>海淀区四道口地区I地块F1住宅混合公建用地项目S1~S3#商业楼、S5#地下商业用房及地下车库</w:t>
            </w:r>
            <w:r>
              <w:rPr>
                <w:rFonts w:ascii="宋体" w:hAnsi="宋体"/>
                <w:sz w:val="24"/>
                <w:szCs w:val="24"/>
              </w:rPr>
              <w:fldChar w:fldCharType="end"/>
            </w:r>
          </w:p>
        </w:tc>
        <w:tc>
          <w:tcPr>
            <w:tcW w:w="2835" w:type="dxa"/>
            <w:vAlign w:val="center"/>
          </w:tcPr>
          <w:p>
            <w:pPr>
              <w:jc w:val="center"/>
              <w:rPr>
                <w:rFonts w:ascii="宋体" w:hAnsi="宋体"/>
                <w:sz w:val="24"/>
                <w:szCs w:val="24"/>
              </w:rPr>
            </w:pPr>
            <w:r>
              <w:rPr>
                <w:rFonts w:hint="eastAsia" w:ascii="宋体" w:hAnsi="宋体"/>
                <w:sz w:val="24"/>
                <w:szCs w:val="24"/>
              </w:rPr>
              <w:t>北京恒海天诚房地产有限公司；上海天华建筑设计有限公司；北京实创鑫诚节能技术有限公司</w:t>
            </w:r>
          </w:p>
        </w:tc>
        <w:tc>
          <w:tcPr>
            <w:tcW w:w="1162" w:type="dxa"/>
            <w:vAlign w:val="center"/>
          </w:tcPr>
          <w:p>
            <w:pPr>
              <w:jc w:val="center"/>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.30</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jc w:val="center"/>
              <w:rPr>
                <w:rFonts w:ascii="宋体" w:hAnsi="宋体"/>
                <w:b/>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北京市常营乡1201-602、603地块6#商业办公楼项目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北京致泰房地产开发有限公司,北京市住宅建筑设计研究院有限公司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1.08</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北京航空航天大学先进制造和空天材料实验楼（北区实验楼、5号实验楼）项目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ab/>
            </w:r>
            <w:r>
              <w:rPr>
                <w:rFonts w:hint="eastAsia" w:ascii="宋体" w:hAnsi="宋体" w:cs="宋体"/>
                <w:kern w:val="0"/>
                <w:sz w:val="24"/>
                <w:szCs w:val="24"/>
              </w:rPr>
              <w:t>北京航空航天大学，北京市建筑设计研究院有限公司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4.70</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人大附中北京经济技术开发区 实验学校建设工程</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北京经济技术开发区基建办公室</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14.97</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Ansi="宋体"/>
                <w:color w:val="auto"/>
              </w:rPr>
              <w:t>实创医谷产业园</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北京实创科技园开发建设股份有限公司,中国建筑科学研究院有限公司,北京实创鑫诚节能技术有限公司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18.59</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ab/>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北京市石景山区古城南街东侧1612-760地块A33基础教育用地项目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北京泷润置业有限公司,阿特金斯顾问（深圳）有限公司北京分公司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0.50</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Ansi="宋体"/>
                <w:color w:val="auto"/>
              </w:rPr>
              <w:t>北部农村地区太舟坞安置房翠湖D21地块HD00-0303-6001地块小学</w:t>
            </w:r>
            <w:r>
              <w:rPr>
                <w:rFonts w:hint="eastAsia" w:hAnsi="宋体"/>
                <w:color w:val="auto"/>
              </w:rPr>
              <w:t>新建</w:t>
            </w:r>
            <w:r>
              <w:rPr>
                <w:rFonts w:hAnsi="宋体"/>
                <w:color w:val="auto"/>
              </w:rPr>
              <w:t>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北京实创科技园开发建设股份有限公司,易兰（北京）规划设计股份有限公司,中国建筑技术集团有限公司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2.92</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Ansi="宋体"/>
                <w:color w:val="auto"/>
              </w:rPr>
              <w:t>北部农村地区太舟坞安置房翠湖D22地块HD00-0303-6021地块幼儿园</w:t>
            </w:r>
          </w:p>
        </w:tc>
        <w:tc>
          <w:tcPr>
            <w:tcW w:w="2835" w:type="dxa"/>
            <w:vAlign w:val="center"/>
          </w:tcPr>
          <w:p>
            <w:pPr>
              <w:spacing w:before="30"/>
              <w:rPr>
                <w:rFonts w:ascii="宋体" w:hAnsi="宋体" w:cs="宋体"/>
                <w:kern w:val="0"/>
                <w:sz w:val="24"/>
                <w:szCs w:val="24"/>
              </w:rPr>
            </w:pPr>
            <w:r>
              <w:rPr>
                <w:rFonts w:hint="eastAsia" w:ascii="宋体" w:hAnsi="宋体" w:cs="宋体"/>
                <w:kern w:val="0"/>
                <w:sz w:val="24"/>
                <w:szCs w:val="24"/>
              </w:rPr>
              <w:t>北京实创科技园开发建设股份有限公司,易兰（北京）规划设计股份有限公司,中国建筑技术集团有限公司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0.67</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Ansi="宋体"/>
                <w:color w:val="auto"/>
              </w:rPr>
              <w:t>北部农村地区大牛坊安置房永丰G地块HD00-0401-0060地块幼儿园项目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北京实创科技园开发建设股份有限公司,易兰（北京）规划设计股份有限公司,中国建筑技术集团有限公司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0.50</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Ansi="宋体"/>
                <w:color w:val="auto"/>
              </w:rPr>
              <w:t>北京北部农村地区太舟坞安置房翠湖D21地块_HD00-0303-6002地块幼儿园</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北京实创科技园开发建设股份有限公司,易兰（北京）规划设计股份有限公司,中国建筑技术集团有限公司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0.47</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Ansi="宋体"/>
                <w:color w:val="auto"/>
              </w:rPr>
              <w:t>北部农村地区太舟坞安置房翠湖D22地块HD00-0303-6023地块幼儿园</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北京实创科技园开发建设股份有限公司,易兰（北京）规划设计股份有限公司,中国建筑技术集团有限公司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0.45</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Ansi="宋体"/>
                <w:color w:val="auto"/>
              </w:rPr>
              <w:t>北部农村地区杨家庄定向安置房温泉镇中心区F21地块幼儿园项目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北京实创科技园开发建设股份有限公司,易兰（北京）规划设计股份有限公司,中国建筑技术集团有限公司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0.31</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北京c座科研楼既有建筑绿色改造项目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北京建筑设计研究院有限公司，中国建筑科学研究院有限公司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0.87</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Ansi="宋体"/>
                <w:color w:val="auto"/>
              </w:rPr>
              <w:t>石景山区五里坨建设组团二1602-086地块A334基础教育用地（幼儿园）</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北京万越辉置业有限公司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0.56</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Ansi="宋体"/>
                <w:color w:val="auto"/>
              </w:rPr>
              <w:t>北京经济技术开发区河西区X78C2地块综合性商业金融服务业用地项目（商业楼等3项）</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北京尚恒锦祥商业运营管理有限公司,上海联创设计集团股份有限公司,北京清动互联科技有限公司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16.27</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Ansi="宋体"/>
                <w:color w:val="auto"/>
              </w:rPr>
              <w:t>北京市丰台区城乡一体化槐房村新宫村NY-026、27地块1#~6#楼及地下车库项目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北京南悦房地产开发有限公司,中国中元国际工程有限公司,北京达实德润能源科技有限公司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18.32</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Ansi="宋体"/>
                <w:color w:val="auto"/>
              </w:rPr>
              <w:t>戴姆勒中国研发中心及停车楼项目--办公楼</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 xml:space="preserve">北京奔驰汽车有限公司, 北京达实德润能源科技有限公司，北京市工业设计研究院有限公司 </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1.32</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Ansi="宋体"/>
                <w:color w:val="auto"/>
              </w:rPr>
              <w:t>北京市朝阳区金盏乡楼梓庄村1113-603地块F3其他类多功能用地项目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北京朝金房地产开发有限公司,中国建筑科学研究院有限公司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14.85</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Ansi="宋体"/>
                <w:color w:val="auto"/>
              </w:rPr>
              <w:t>北京怀柔综合性国家科学中心协同创新交叉研究平台--空间天文与应用研发实验平台</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中国科学院国家天文台,航天建筑设计研究院有限公司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2.06</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海淀区四道口地区I地块F1住宅混合公建用地项目S1~S3#商业楼、S5#地下商业用房及地下车库</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北京恒海天诚房地产有限公司,上海天华建筑设计有限公司,北京实创鑫诚节能技术有限公司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2.30</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Ansi="宋体"/>
                <w:color w:val="auto"/>
              </w:rPr>
              <w:t>北京化工大学高精尖创新中心</w:t>
            </w:r>
          </w:p>
        </w:tc>
        <w:tc>
          <w:tcPr>
            <w:tcW w:w="2835" w:type="dxa"/>
            <w:vAlign w:val="center"/>
          </w:tcPr>
          <w:p>
            <w:pPr>
              <w:spacing w:before="30"/>
              <w:rPr>
                <w:rFonts w:ascii="宋体" w:hAnsi="宋体" w:cs="宋体"/>
                <w:kern w:val="0"/>
                <w:sz w:val="24"/>
                <w:szCs w:val="24"/>
              </w:rPr>
            </w:pPr>
            <w:r>
              <w:rPr>
                <w:rFonts w:hint="eastAsia" w:ascii="宋体" w:hAnsi="宋体" w:cs="宋体"/>
                <w:kern w:val="0"/>
                <w:sz w:val="24"/>
                <w:szCs w:val="24"/>
              </w:rPr>
              <w:t>北京化工大学,北京市建筑设计研究院有限公司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4.31</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Ansi="宋体"/>
                <w:color w:val="auto"/>
              </w:rPr>
              <w:t>北京怀柔科学城清洁能源材料测试诊断与研发平台项目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北京怀柔科学城建设发展有限公司,深圳市建筑科学研究院股份有限公司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3.00</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Ansi="宋体"/>
                <w:color w:val="auto"/>
              </w:rPr>
              <w:t>北京怀柔科学城材料基因组研究平台项目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北京怀柔科学城建设发展有限公司,深圳市建筑科学研究院股份有限公司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4.00</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魏公村小区棚户区改造项目（南区）-配套公建</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北京天地助房地产开发有限公司,北京建筑技术发展有限责任公司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1.63</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Ansi="宋体"/>
                <w:color w:val="auto"/>
              </w:rPr>
              <w:t>通州区河畔家园居住、配套公建及商业等非配套公建项目（9号A塔办公塔楼等4项）</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北京顺开房地产开发有限公司,中国建筑技术集团有限公司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48.28</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Ansi="宋体"/>
                <w:color w:val="auto"/>
              </w:rPr>
              <w:t>北京市海淀区环保园3-3-289地块科研用地项目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北京威凯建设发展有限责任公司,北京中科飞鸿科技有限公司,北京竞业达数码科技股份有限公司,北京建筑技术发展有限责任公司,北京实创博威建筑设计院,信息产业电子第十一设计研究院科技工程股份有限公司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6.95</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北京城市副中心行政办公区C</w:t>
            </w:r>
            <w:r>
              <w:rPr>
                <w:rFonts w:hAnsi="宋体"/>
                <w:color w:val="auto"/>
              </w:rPr>
              <w:t>5</w:t>
            </w:r>
            <w:r>
              <w:rPr>
                <w:rFonts w:hint="eastAsia" w:hAnsi="宋体"/>
                <w:color w:val="auto"/>
              </w:rPr>
              <w:t>工程</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北京城市副中心工程建设管理办公室</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3</w:t>
            </w:r>
            <w:r>
              <w:rPr>
                <w:rFonts w:ascii="宋体" w:hAnsi="宋体" w:cs="宋体"/>
                <w:kern w:val="0"/>
                <w:sz w:val="24"/>
                <w:szCs w:val="24"/>
              </w:rPr>
              <w:t>.</w:t>
            </w:r>
            <w:r>
              <w:rPr>
                <w:rFonts w:hint="eastAsia" w:ascii="宋体" w:hAnsi="宋体" w:cs="宋体"/>
                <w:kern w:val="0"/>
                <w:sz w:val="24"/>
                <w:szCs w:val="24"/>
              </w:rPr>
              <w:t>3</w:t>
            </w:r>
            <w:r>
              <w:rPr>
                <w:rFonts w:ascii="宋体" w:hAnsi="宋体" w:cs="宋体"/>
                <w:kern w:val="0"/>
                <w:sz w:val="24"/>
                <w:szCs w:val="24"/>
              </w:rPr>
              <w:t>4</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s="Times New Roman"/>
                <w:color w:val="auto"/>
                <w:kern w:val="2"/>
              </w:rPr>
            </w:pPr>
            <w:r>
              <w:rPr>
                <w:rFonts w:hint="eastAsia" w:hAnsi="宋体"/>
                <w:color w:val="auto"/>
              </w:rPr>
              <w:t>北京城市副中心行政办公区机关车辆维修厂加油站</w:t>
            </w:r>
          </w:p>
        </w:tc>
        <w:tc>
          <w:tcPr>
            <w:tcW w:w="2835" w:type="dxa"/>
            <w:vAlign w:val="center"/>
          </w:tcPr>
          <w:p>
            <w:pPr>
              <w:spacing w:before="30"/>
              <w:jc w:val="center"/>
              <w:rPr>
                <w:rFonts w:ascii="宋体" w:hAnsi="宋体"/>
                <w:sz w:val="24"/>
                <w:szCs w:val="24"/>
              </w:rPr>
            </w:pPr>
            <w:r>
              <w:rPr>
                <w:rFonts w:hint="eastAsia" w:ascii="宋体" w:hAnsi="宋体" w:cs="宋体"/>
                <w:kern w:val="0"/>
                <w:sz w:val="24"/>
                <w:szCs w:val="24"/>
              </w:rPr>
              <w:t>北京城市副中心工程建设管理办公室</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.50</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中铝科学技术研究院B地块8、9、10号楼</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中铝科学技术研究院有限公司,中国建筑科学研究院有限公司科技发展研究院</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6.20</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雁柏山庄项目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北京雁柏山庄有限责任公司,上海华都建筑规划设计有限公司,中国建筑技术集团有限公司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3.11</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fldChar w:fldCharType="begin"/>
            </w:r>
            <w:r>
              <w:instrText xml:space="preserve"> HYPERLINK "http://bjnew1.gbonline.org/project/Start.aspx?id=20201117160813" \t "project20201117160813" </w:instrText>
            </w:r>
            <w:r>
              <w:fldChar w:fldCharType="separate"/>
            </w:r>
            <w:r>
              <w:rPr>
                <w:rFonts w:hAnsi="宋体"/>
                <w:color w:val="auto"/>
              </w:rPr>
              <w:t>北部农村地区大牛坊安置房永丰H地块HD00-0401-0151地块小学项目</w:t>
            </w:r>
            <w:r>
              <w:rPr>
                <w:rFonts w:hAnsi="宋体"/>
                <w:color w:val="auto"/>
              </w:rPr>
              <w:fldChar w:fldCharType="end"/>
            </w:r>
          </w:p>
        </w:tc>
        <w:tc>
          <w:tcPr>
            <w:tcW w:w="2835" w:type="dxa"/>
            <w:vAlign w:val="center"/>
          </w:tcPr>
          <w:p>
            <w:pPr>
              <w:spacing w:before="30"/>
              <w:jc w:val="center"/>
              <w:rPr>
                <w:rFonts w:ascii="宋体" w:hAnsi="宋体" w:cs="宋体"/>
                <w:kern w:val="0"/>
                <w:sz w:val="24"/>
                <w:szCs w:val="24"/>
              </w:rPr>
            </w:pPr>
            <w:r>
              <w:rPr>
                <w:rFonts w:ascii="宋体" w:hAnsi="宋体" w:cs="宋体"/>
                <w:kern w:val="0"/>
                <w:sz w:val="24"/>
                <w:szCs w:val="24"/>
              </w:rPr>
              <w:t>北京实创科技园开发建设股份有限公司,中国建筑设计研究院有限公司,中国建筑技术集团有限公司</w:t>
            </w:r>
          </w:p>
        </w:tc>
        <w:tc>
          <w:tcPr>
            <w:tcW w:w="1162" w:type="dxa"/>
            <w:vAlign w:val="center"/>
          </w:tcPr>
          <w:p>
            <w:pPr>
              <w:widowControl/>
              <w:jc w:val="center"/>
              <w:rPr>
                <w:rFonts w:ascii="宋体" w:hAnsi="宋体" w:cs="宋体"/>
                <w:kern w:val="0"/>
                <w:sz w:val="24"/>
                <w:szCs w:val="24"/>
              </w:rPr>
            </w:pPr>
            <w:r>
              <w:rPr>
                <w:rFonts w:ascii="宋体" w:hAnsi="宋体" w:cs="宋体"/>
                <w:kern w:val="0"/>
                <w:sz w:val="24"/>
                <w:szCs w:val="24"/>
              </w:rPr>
              <w:br w:type="textWrapping"/>
            </w:r>
            <w:r>
              <w:rPr>
                <w:rFonts w:ascii="宋体" w:hAnsi="宋体" w:cs="宋体"/>
                <w:kern w:val="0"/>
                <w:sz w:val="24"/>
                <w:szCs w:val="24"/>
              </w:rPr>
              <w:t>4.15</w:t>
            </w:r>
          </w:p>
          <w:p>
            <w:pPr>
              <w:spacing w:line="400" w:lineRule="exact"/>
              <w:jc w:val="center"/>
              <w:rPr>
                <w:rFonts w:ascii="宋体" w:hAnsi="宋体" w:cs="宋体"/>
                <w:kern w:val="0"/>
                <w:sz w:val="24"/>
                <w:szCs w:val="24"/>
              </w:rPr>
            </w:pPr>
          </w:p>
        </w:tc>
        <w:tc>
          <w:tcPr>
            <w:tcW w:w="850" w:type="dxa"/>
            <w:vMerge w:val="continue"/>
            <w:vAlign w:val="center"/>
          </w:tcPr>
          <w:p>
            <w:pPr>
              <w:spacing w:line="400" w:lineRule="exact"/>
              <w:jc w:val="center"/>
              <w:rPr>
                <w:rFonts w:ascii="宋体" w:hAnsi="宋体" w:cs="宋体"/>
                <w:kern w:val="0"/>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fldChar w:fldCharType="begin"/>
            </w:r>
            <w:r>
              <w:instrText xml:space="preserve"> HYPERLINK "http://bjnew1.gbonline.org/project/Start.aspx?id=20201116113647" \t "project20201116113647" </w:instrText>
            </w:r>
            <w:r>
              <w:fldChar w:fldCharType="separate"/>
            </w:r>
            <w:r>
              <w:rPr>
                <w:rFonts w:hAnsi="宋体"/>
                <w:color w:val="auto"/>
              </w:rPr>
              <w:t>北京市顺义区牛栏山镇SY00-0017-6001地块</w:t>
            </w:r>
            <w:r>
              <w:rPr>
                <w:rFonts w:hAnsi="宋体"/>
                <w:color w:val="auto"/>
              </w:rPr>
              <w:fldChar w:fldCharType="end"/>
            </w:r>
          </w:p>
        </w:tc>
        <w:tc>
          <w:tcPr>
            <w:tcW w:w="2835" w:type="dxa"/>
            <w:vAlign w:val="center"/>
          </w:tcPr>
          <w:p>
            <w:pPr>
              <w:widowControl/>
              <w:spacing w:before="30"/>
              <w:jc w:val="center"/>
              <w:rPr>
                <w:rFonts w:ascii="宋体" w:hAnsi="宋体" w:cs="宋体"/>
                <w:kern w:val="0"/>
                <w:sz w:val="24"/>
                <w:szCs w:val="24"/>
              </w:rPr>
            </w:pPr>
            <w:r>
              <w:rPr>
                <w:rFonts w:ascii="宋体" w:hAnsi="宋体" w:cs="宋体"/>
                <w:kern w:val="0"/>
                <w:sz w:val="24"/>
                <w:szCs w:val="24"/>
              </w:rPr>
              <w:br w:type="textWrapping"/>
            </w:r>
            <w:r>
              <w:rPr>
                <w:rFonts w:ascii="宋体" w:hAnsi="宋体" w:cs="宋体"/>
                <w:kern w:val="0"/>
                <w:sz w:val="24"/>
                <w:szCs w:val="24"/>
              </w:rPr>
              <w:t>北京香醍房地产开发有限公司，北京维拓时代建筑设计股份有限公司，北京维拓建研环保节能科技有限公司</w:t>
            </w:r>
          </w:p>
          <w:p>
            <w:pPr>
              <w:spacing w:before="30"/>
              <w:jc w:val="center"/>
              <w:rPr>
                <w:rFonts w:ascii="宋体" w:hAnsi="宋体" w:cs="宋体"/>
                <w:kern w:val="0"/>
                <w:sz w:val="24"/>
                <w:szCs w:val="24"/>
              </w:rPr>
            </w:pP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br w:type="textWrapping"/>
            </w:r>
            <w:r>
              <w:rPr>
                <w:rFonts w:ascii="宋体" w:hAnsi="宋体" w:cs="宋体"/>
                <w:kern w:val="0"/>
                <w:sz w:val="24"/>
                <w:szCs w:val="24"/>
              </w:rPr>
              <w:t>10.20</w:t>
            </w:r>
          </w:p>
        </w:tc>
        <w:tc>
          <w:tcPr>
            <w:tcW w:w="850" w:type="dxa"/>
            <w:vMerge w:val="continue"/>
            <w:vAlign w:val="center"/>
          </w:tcPr>
          <w:p>
            <w:pPr>
              <w:spacing w:line="400" w:lineRule="exact"/>
              <w:jc w:val="center"/>
              <w:rPr>
                <w:rFonts w:ascii="宋体" w:hAnsi="宋体" w:cs="宋体"/>
                <w:kern w:val="0"/>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rPr>
                <w:rFonts w:hint="eastAsia" w:hAnsi="宋体"/>
                <w:color w:val="auto"/>
              </w:rPr>
              <w:t>1#酒店及商务办公楼等10项（昌平区未来科学城北区A-21地块商业金融项目）</w:t>
            </w:r>
          </w:p>
        </w:tc>
        <w:tc>
          <w:tcPr>
            <w:tcW w:w="2835" w:type="dxa"/>
            <w:vAlign w:val="center"/>
          </w:tcPr>
          <w:p>
            <w:pPr>
              <w:spacing w:before="30"/>
              <w:jc w:val="center"/>
              <w:rPr>
                <w:rFonts w:ascii="宋体" w:hAnsi="宋体" w:cs="宋体"/>
                <w:kern w:val="0"/>
                <w:sz w:val="24"/>
                <w:szCs w:val="24"/>
              </w:rPr>
            </w:pPr>
            <w:r>
              <w:rPr>
                <w:rFonts w:ascii="宋体" w:hAnsi="宋体" w:cs="宋体"/>
                <w:kern w:val="0"/>
                <w:sz w:val="24"/>
                <w:szCs w:val="24"/>
              </w:rPr>
              <w:t>北京未来科学城发展集团有限公司,北京市建筑设计研究院有限公司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17.45</w:t>
            </w:r>
          </w:p>
        </w:tc>
        <w:tc>
          <w:tcPr>
            <w:tcW w:w="850" w:type="dxa"/>
            <w:vMerge w:val="continue"/>
            <w:vAlign w:val="center"/>
          </w:tcPr>
          <w:p>
            <w:pPr>
              <w:spacing w:line="400" w:lineRule="exact"/>
              <w:jc w:val="center"/>
              <w:rPr>
                <w:rFonts w:ascii="宋体" w:hAnsi="宋体" w:cs="宋体"/>
                <w:kern w:val="0"/>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fldChar w:fldCharType="begin"/>
            </w:r>
            <w:r>
              <w:instrText xml:space="preserve"> HYPERLINK "http://bjnew1.gbonline.org/project/Start.aspx?id=20200927163349" \t "project20200927163349" </w:instrText>
            </w:r>
            <w:r>
              <w:fldChar w:fldCharType="separate"/>
            </w:r>
            <w:r>
              <w:rPr>
                <w:rFonts w:hAnsi="宋体"/>
                <w:color w:val="auto"/>
              </w:rPr>
              <w:t>北部农村地区前沙涧安置房S1-1地块幼儿园项目</w:t>
            </w:r>
            <w:r>
              <w:rPr>
                <w:rFonts w:hAnsi="宋体"/>
                <w:color w:val="auto"/>
              </w:rPr>
              <w:fldChar w:fldCharType="end"/>
            </w:r>
          </w:p>
        </w:tc>
        <w:tc>
          <w:tcPr>
            <w:tcW w:w="2835" w:type="dxa"/>
            <w:vAlign w:val="center"/>
          </w:tcPr>
          <w:p>
            <w:pPr>
              <w:spacing w:before="30"/>
              <w:jc w:val="center"/>
              <w:rPr>
                <w:rFonts w:ascii="宋体" w:hAnsi="宋体" w:cs="宋体"/>
                <w:kern w:val="0"/>
                <w:sz w:val="24"/>
                <w:szCs w:val="24"/>
              </w:rPr>
            </w:pPr>
            <w:r>
              <w:rPr>
                <w:rFonts w:ascii="宋体" w:hAnsi="宋体" w:cs="宋体"/>
                <w:kern w:val="0"/>
                <w:sz w:val="24"/>
                <w:szCs w:val="24"/>
              </w:rPr>
              <w:t>北京市海淀区教育委员会,中国建筑技术集团有限公司,北京市建筑设计研究院有限公司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0.50</w:t>
            </w:r>
          </w:p>
        </w:tc>
        <w:tc>
          <w:tcPr>
            <w:tcW w:w="850" w:type="dxa"/>
            <w:vMerge w:val="continue"/>
            <w:vAlign w:val="center"/>
          </w:tcPr>
          <w:p>
            <w:pPr>
              <w:spacing w:line="400" w:lineRule="exact"/>
              <w:jc w:val="center"/>
              <w:rPr>
                <w:rFonts w:ascii="宋体" w:hAnsi="宋体" w:cs="宋体"/>
                <w:kern w:val="0"/>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spacing w:line="400" w:lineRule="exact"/>
              <w:jc w:val="center"/>
              <w:rPr>
                <w:rFonts w:ascii="宋体" w:hAnsi="宋体"/>
                <w:sz w:val="24"/>
                <w:szCs w:val="24"/>
              </w:rPr>
            </w:pPr>
          </w:p>
        </w:tc>
        <w:tc>
          <w:tcPr>
            <w:tcW w:w="2528" w:type="dxa"/>
            <w:vAlign w:val="center"/>
          </w:tcPr>
          <w:p>
            <w:pPr>
              <w:pStyle w:val="12"/>
              <w:jc w:val="center"/>
              <w:rPr>
                <w:rFonts w:hAnsi="宋体"/>
                <w:color w:val="auto"/>
              </w:rPr>
            </w:pPr>
            <w:r>
              <w:fldChar w:fldCharType="begin"/>
            </w:r>
            <w:r>
              <w:instrText xml:space="preserve"> HYPERLINK "http://bjnew1.gbonline.org/project/Start.aspx?id=20200916174300" \t "project20200916174300" </w:instrText>
            </w:r>
            <w:r>
              <w:fldChar w:fldCharType="separate"/>
            </w:r>
            <w:r>
              <w:rPr>
                <w:rFonts w:hAnsi="宋体"/>
                <w:color w:val="auto"/>
              </w:rPr>
              <w:t>北部农村地区辛店安置房B-03地块小学项目</w:t>
            </w:r>
            <w:r>
              <w:rPr>
                <w:rFonts w:hAnsi="宋体"/>
                <w:color w:val="auto"/>
              </w:rPr>
              <w:fldChar w:fldCharType="end"/>
            </w:r>
          </w:p>
        </w:tc>
        <w:tc>
          <w:tcPr>
            <w:tcW w:w="2835" w:type="dxa"/>
            <w:vAlign w:val="center"/>
          </w:tcPr>
          <w:p>
            <w:pPr>
              <w:widowControl/>
              <w:spacing w:before="30"/>
              <w:jc w:val="center"/>
              <w:rPr>
                <w:rFonts w:ascii="宋体" w:hAnsi="宋体" w:cs="宋体"/>
                <w:kern w:val="0"/>
                <w:sz w:val="24"/>
                <w:szCs w:val="24"/>
              </w:rPr>
            </w:pPr>
            <w:r>
              <w:rPr>
                <w:rFonts w:ascii="宋体" w:hAnsi="宋体" w:cs="宋体"/>
                <w:kern w:val="0"/>
                <w:sz w:val="24"/>
                <w:szCs w:val="24"/>
              </w:rPr>
              <w:br w:type="textWrapping"/>
            </w:r>
            <w:r>
              <w:rPr>
                <w:rFonts w:ascii="宋体" w:hAnsi="宋体" w:cs="宋体"/>
                <w:kern w:val="0"/>
                <w:sz w:val="24"/>
                <w:szCs w:val="24"/>
              </w:rPr>
              <w:t>北京市海淀区教育委员会,北京中筑天和建筑设计有限公司,中国建筑技术集团有限公司</w:t>
            </w:r>
          </w:p>
          <w:p>
            <w:pPr>
              <w:spacing w:before="30"/>
              <w:rPr>
                <w:rFonts w:ascii="宋体" w:hAnsi="宋体" w:cs="宋体"/>
                <w:kern w:val="0"/>
                <w:sz w:val="24"/>
                <w:szCs w:val="24"/>
              </w:rPr>
            </w:pP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3.31</w:t>
            </w:r>
          </w:p>
        </w:tc>
        <w:tc>
          <w:tcPr>
            <w:tcW w:w="850" w:type="dxa"/>
            <w:vMerge w:val="continue"/>
            <w:vAlign w:val="center"/>
          </w:tcPr>
          <w:p>
            <w:pPr>
              <w:spacing w:line="400" w:lineRule="exact"/>
              <w:jc w:val="center"/>
              <w:rPr>
                <w:rFonts w:ascii="宋体" w:hAnsi="宋体" w:cs="宋体"/>
                <w:kern w:val="0"/>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olor w:val="auto"/>
              </w:rPr>
            </w:pPr>
            <w:r>
              <w:fldChar w:fldCharType="begin"/>
            </w:r>
            <w:r>
              <w:instrText xml:space="preserve"> HYPERLINK "http://bjnew1.gbonline.org/project/Start.aspx?id=20200916123439" \t "project20200916123439" </w:instrText>
            </w:r>
            <w:r>
              <w:fldChar w:fldCharType="separate"/>
            </w:r>
            <w:r>
              <w:rPr>
                <w:rFonts w:hAnsi="宋体"/>
                <w:color w:val="auto"/>
              </w:rPr>
              <w:t>北部农村地区大牛坊安置房4-1-104地块幼儿园项目</w:t>
            </w:r>
            <w:r>
              <w:rPr>
                <w:rFonts w:hAnsi="宋体"/>
                <w:color w:val="auto"/>
              </w:rPr>
              <w:fldChar w:fldCharType="end"/>
            </w:r>
          </w:p>
        </w:tc>
        <w:tc>
          <w:tcPr>
            <w:tcW w:w="2835" w:type="dxa"/>
            <w:vAlign w:val="center"/>
          </w:tcPr>
          <w:p>
            <w:pPr>
              <w:spacing w:before="30"/>
              <w:jc w:val="center"/>
              <w:rPr>
                <w:rFonts w:ascii="宋体" w:hAnsi="宋体" w:cs="宋体"/>
                <w:kern w:val="0"/>
                <w:sz w:val="24"/>
                <w:szCs w:val="24"/>
              </w:rPr>
            </w:pPr>
            <w:r>
              <w:rPr>
                <w:rFonts w:ascii="宋体" w:hAnsi="宋体" w:cs="宋体"/>
                <w:kern w:val="0"/>
                <w:sz w:val="24"/>
                <w:szCs w:val="24"/>
              </w:rPr>
              <w:t>北京市海淀区教育委员会,中国建筑技术集团有限公司,北京维拓时代建筑设计股份有限公司,北京张永和非常建筑设计事务所有限责任公司</w:t>
            </w:r>
          </w:p>
        </w:tc>
        <w:tc>
          <w:tcPr>
            <w:tcW w:w="1162" w:type="dxa"/>
            <w:vAlign w:val="center"/>
          </w:tcPr>
          <w:p>
            <w:pPr>
              <w:spacing w:line="400" w:lineRule="exact"/>
              <w:jc w:val="center"/>
              <w:rPr>
                <w:rFonts w:ascii="宋体" w:hAnsi="宋体" w:cs="宋体"/>
                <w:kern w:val="0"/>
                <w:sz w:val="24"/>
                <w:szCs w:val="24"/>
              </w:rPr>
            </w:pPr>
            <w:r>
              <w:rPr>
                <w:rFonts w:ascii="宋体" w:hAnsi="宋体" w:cs="宋体"/>
                <w:kern w:val="0"/>
                <w:sz w:val="24"/>
                <w:szCs w:val="24"/>
              </w:rPr>
              <w:t>0.50</w:t>
            </w:r>
          </w:p>
        </w:tc>
        <w:tc>
          <w:tcPr>
            <w:tcW w:w="850" w:type="dxa"/>
            <w:vMerge w:val="continue"/>
            <w:vAlign w:val="center"/>
          </w:tcPr>
          <w:p>
            <w:pPr>
              <w:spacing w:line="400" w:lineRule="exact"/>
              <w:jc w:val="center"/>
              <w:rPr>
                <w:rFonts w:ascii="宋体" w:hAnsi="宋体" w:cs="宋体"/>
                <w:kern w:val="0"/>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olor w:val="auto"/>
              </w:rPr>
            </w:pPr>
            <w:r>
              <w:fldChar w:fldCharType="begin"/>
            </w:r>
            <w:r>
              <w:instrText xml:space="preserve"> HYPERLINK "http://bjnew1.gbonline.org/project/Start.aspx?id=20200916113203" \t "project20200916113203" </w:instrText>
            </w:r>
            <w:r>
              <w:fldChar w:fldCharType="separate"/>
            </w:r>
            <w:r>
              <w:rPr>
                <w:rFonts w:hAnsi="宋体"/>
                <w:color w:val="auto"/>
              </w:rPr>
              <w:t>北部农村地区前沙涧安置房S6-4地块幼儿园项目</w:t>
            </w:r>
            <w:r>
              <w:rPr>
                <w:rFonts w:hAnsi="宋体"/>
                <w:color w:val="auto"/>
              </w:rPr>
              <w:fldChar w:fldCharType="end"/>
            </w:r>
          </w:p>
        </w:tc>
        <w:tc>
          <w:tcPr>
            <w:tcW w:w="2835" w:type="dxa"/>
            <w:vAlign w:val="center"/>
          </w:tcPr>
          <w:p>
            <w:pPr>
              <w:spacing w:before="30"/>
              <w:jc w:val="center"/>
              <w:rPr>
                <w:rFonts w:ascii="宋体" w:hAnsi="宋体" w:cs="宋体"/>
                <w:kern w:val="0"/>
                <w:sz w:val="24"/>
                <w:szCs w:val="24"/>
              </w:rPr>
            </w:pPr>
            <w:r>
              <w:rPr>
                <w:rFonts w:ascii="宋体" w:hAnsi="宋体" w:cs="宋体"/>
                <w:kern w:val="0"/>
                <w:sz w:val="24"/>
                <w:szCs w:val="24"/>
              </w:rPr>
              <w:t>北京市海淀区教育委员会,中国建筑技术集团有限公司,北京维拓时代建筑设计股份有限公司</w:t>
            </w:r>
          </w:p>
        </w:tc>
        <w:tc>
          <w:tcPr>
            <w:tcW w:w="1162" w:type="dxa"/>
            <w:vAlign w:val="center"/>
          </w:tcPr>
          <w:p>
            <w:pPr>
              <w:widowControl/>
              <w:jc w:val="center"/>
              <w:rPr>
                <w:rFonts w:ascii="宋体" w:hAnsi="宋体" w:cs="宋体"/>
                <w:kern w:val="0"/>
                <w:sz w:val="24"/>
                <w:szCs w:val="24"/>
              </w:rPr>
            </w:pPr>
            <w:r>
              <w:rPr>
                <w:rFonts w:ascii="宋体" w:hAnsi="宋体" w:cs="宋体"/>
                <w:kern w:val="0"/>
                <w:sz w:val="24"/>
                <w:szCs w:val="24"/>
              </w:rPr>
              <w:br w:type="textWrapping"/>
            </w:r>
            <w:r>
              <w:rPr>
                <w:rFonts w:ascii="宋体" w:hAnsi="宋体" w:cs="宋体"/>
                <w:kern w:val="0"/>
                <w:sz w:val="24"/>
                <w:szCs w:val="24"/>
              </w:rPr>
              <w:t>0.49</w:t>
            </w:r>
          </w:p>
          <w:p>
            <w:pPr>
              <w:spacing w:line="400" w:lineRule="exact"/>
              <w:jc w:val="center"/>
              <w:rPr>
                <w:rFonts w:ascii="宋体" w:hAnsi="宋体" w:cs="宋体"/>
                <w:kern w:val="0"/>
                <w:sz w:val="24"/>
                <w:szCs w:val="24"/>
              </w:rPr>
            </w:pPr>
          </w:p>
        </w:tc>
        <w:tc>
          <w:tcPr>
            <w:tcW w:w="850" w:type="dxa"/>
            <w:vMerge w:val="continue"/>
            <w:vAlign w:val="center"/>
          </w:tcPr>
          <w:p>
            <w:pPr>
              <w:spacing w:line="400" w:lineRule="exact"/>
              <w:jc w:val="center"/>
              <w:rPr>
                <w:rFonts w:ascii="宋体" w:hAnsi="宋体" w:cs="宋体"/>
                <w:kern w:val="0"/>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olor w:val="auto"/>
              </w:rPr>
            </w:pPr>
            <w:r>
              <w:rPr>
                <w:rFonts w:hint="eastAsia" w:hAnsi="宋体"/>
                <w:color w:val="auto"/>
              </w:rPr>
              <w:t>北京市二十中学永泰校区二期工程项目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北京市海淀区教育委员会,北京天鸿圆方建筑设计有限责任公司,北京实创鑫诚节能技术有限公司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.27</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olor w:val="auto"/>
              </w:rPr>
            </w:pPr>
            <w:r>
              <w:rPr>
                <w:rFonts w:hint="eastAsia" w:hAnsi="宋体"/>
                <w:color w:val="auto"/>
              </w:rPr>
              <w:t>大北农生物农业创新园</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北京大北农科技集团股份有限公司,南京城镇建筑设计咨询有限公司,北京实创鑫诚节能技术有限公司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6.16</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olor w:val="auto"/>
              </w:rPr>
            </w:pPr>
            <w:r>
              <w:rPr>
                <w:rFonts w:hint="eastAsia" w:hAnsi="宋体"/>
                <w:color w:val="auto"/>
              </w:rPr>
              <w:t>海淀北部地区整体开发中关村永丰产业基地HD-0402-0030地块F1住宅混合公建用地项目-16#楼（幼儿园）</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北京旭嘉置业有限公司，北京市住宅建筑设计研究院有限公司，中城投集团第五工程局有限公司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0</w:t>
            </w:r>
            <w:r>
              <w:rPr>
                <w:rFonts w:ascii="宋体" w:hAnsi="宋体" w:cs="宋体"/>
                <w:kern w:val="0"/>
                <w:sz w:val="24"/>
                <w:szCs w:val="24"/>
              </w:rPr>
              <w:t>.21</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olor w:val="auto"/>
              </w:rPr>
            </w:pPr>
            <w:r>
              <w:rPr>
                <w:rFonts w:hint="eastAsia" w:hAnsi="宋体"/>
                <w:color w:val="auto"/>
              </w:rPr>
              <w:t>海淀区教育科学研究院实验小学（小学学习指导中心）改扩建工程</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北京市海淀区教育委员会,北京远洋阳光建筑设计顾问有限公司,建设综合勘察研究设计院有限公司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.16</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olor w:val="auto"/>
              </w:rPr>
            </w:pPr>
            <w:r>
              <w:rPr>
                <w:rFonts w:hint="eastAsia" w:hAnsi="宋体"/>
                <w:color w:val="auto"/>
              </w:rPr>
              <w:t>北部农村地区前沙涧安置房S2-3地块幼儿园项目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北京市海淀区教育委员会,中国建筑技术集团有限公司,北京维拓时代建筑设计股份有限公司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0</w:t>
            </w:r>
            <w:r>
              <w:rPr>
                <w:rFonts w:ascii="宋体" w:hAnsi="宋体" w:cs="宋体"/>
                <w:kern w:val="0"/>
                <w:sz w:val="24"/>
                <w:szCs w:val="24"/>
              </w:rPr>
              <w:t>.48</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olor w:val="auto"/>
              </w:rPr>
            </w:pPr>
            <w:r>
              <w:rPr>
                <w:rFonts w:hint="eastAsia" w:hAnsi="宋体"/>
                <w:color w:val="auto"/>
              </w:rPr>
              <w:t>冬奥广场（五一剧场、制粉车间改造）项目758地块1号楼</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北京首奥置业有限公司,北京首钢国际工程技术有限公司,杭州中联筑境建筑设计有限公司,依柯尔绿色建筑研究中心（北京）有限公司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6</w:t>
            </w:r>
            <w:r>
              <w:rPr>
                <w:rFonts w:ascii="宋体" w:hAnsi="宋体" w:cs="宋体"/>
                <w:kern w:val="0"/>
                <w:sz w:val="24"/>
                <w:szCs w:val="24"/>
              </w:rPr>
              <w:t>.27</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olor w:val="auto"/>
              </w:rPr>
            </w:pPr>
            <w:r>
              <w:rPr>
                <w:rFonts w:hint="eastAsia" w:hAnsi="宋体"/>
                <w:color w:val="auto"/>
              </w:rPr>
              <w:t>冬奥广场（五一剧场、制粉车间改造）项目754地块1、2号楼</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北京首奥置业有限公司,北京首钢国际工程技术有限公司,杭州中联筑境建筑设计有限公司,依柯尔绿色建筑研究中心（北京）有限公司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.71</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olor w:val="auto"/>
              </w:rPr>
            </w:pPr>
            <w:r>
              <w:rPr>
                <w:rFonts w:hint="eastAsia" w:hAnsi="宋体"/>
                <w:color w:val="auto"/>
              </w:rPr>
              <w:t>冬奥广场（五一剧场、制粉车间改造）项目749地块1、2号楼</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北京首奥置业有限公司,北京首钢国际工程技术有限公司,杭州中联筑境建筑设计有限公司,依柯尔绿色建筑研究中心（北京）有限公司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.21</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olor w:val="auto"/>
              </w:rPr>
            </w:pPr>
            <w:r>
              <w:rPr>
                <w:rFonts w:hint="eastAsia" w:hAnsi="宋体"/>
                <w:color w:val="auto"/>
              </w:rPr>
              <w:t>冬奥广场（五一剧场、制粉车间改造）项目739地块1~3号楼</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北京首奥置业有限公司,北京首钢国际工程技术有限公司,杭州中联筑境建筑设计有限公司,依柯尔绿色建筑研究中心（北京）有限公司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3</w:t>
            </w:r>
            <w:r>
              <w:rPr>
                <w:rFonts w:ascii="宋体" w:hAnsi="宋体" w:cs="宋体"/>
                <w:kern w:val="0"/>
                <w:sz w:val="24"/>
                <w:szCs w:val="24"/>
              </w:rPr>
              <w:t>.41</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olor w:val="auto"/>
              </w:rPr>
            </w:pPr>
            <w:r>
              <w:rPr>
                <w:rFonts w:hint="eastAsia" w:hAnsi="宋体"/>
                <w:color w:val="auto"/>
              </w:rPr>
              <w:t>冬奥广场（五一剧场、制粉车间改造）项目738地块2、3号楼</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北京首奥置业有限公司,北京首钢国际工程技术有限公司,杭州中联筑境建筑设计有限公司,依柯尔绿色建筑研究中心（北京）有限公司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3</w:t>
            </w:r>
            <w:r>
              <w:rPr>
                <w:rFonts w:ascii="宋体" w:hAnsi="宋体" w:cs="宋体"/>
                <w:kern w:val="0"/>
                <w:sz w:val="24"/>
                <w:szCs w:val="24"/>
              </w:rPr>
              <w:t>.30</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olor w:val="auto"/>
              </w:rPr>
            </w:pPr>
            <w:r>
              <w:rPr>
                <w:rFonts w:hint="eastAsia" w:hAnsi="宋体"/>
                <w:color w:val="auto"/>
              </w:rPr>
              <w:t>东直门交通枢纽暨东华国际广场商务区8#楼双塔写字楼</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北京城建东华房地产开发有限责任公司，中国中元国际工程有限公司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5.73</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olor w:val="auto"/>
              </w:rPr>
            </w:pPr>
            <w:r>
              <w:rPr>
                <w:rFonts w:hint="eastAsia" w:hAnsi="宋体"/>
                <w:color w:val="auto"/>
              </w:rPr>
              <w:t>昌平区未来科学城第二中学建设工程</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北京市昌平区教育委员会,中国建筑科学研究院建筑设计院,北京军都晨宇工程设计有限责任公司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.31</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olor w:val="auto"/>
              </w:rPr>
            </w:pPr>
            <w:r>
              <w:rPr>
                <w:rFonts w:hint="eastAsia" w:hAnsi="宋体"/>
                <w:color w:val="auto"/>
              </w:rPr>
              <w:t>1号楼等6项（海淀区中关村环保园3-3-209多功能用地酒店项目）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北京威凯建设发展有限责任公司,北京实创博威建筑设计院有限公司,北京实创鑫诚节能技术有限公司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3</w:t>
            </w:r>
            <w:r>
              <w:rPr>
                <w:rFonts w:ascii="宋体" w:hAnsi="宋体" w:cs="宋体"/>
                <w:kern w:val="0"/>
                <w:sz w:val="24"/>
                <w:szCs w:val="24"/>
              </w:rPr>
              <w:t>.42</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olor w:val="auto"/>
              </w:rPr>
            </w:pPr>
            <w:r>
              <w:rPr>
                <w:rFonts w:hint="eastAsia" w:hAnsi="宋体"/>
                <w:color w:val="auto"/>
              </w:rPr>
              <w:t>北部农村地区大牛坊安置房永丰H地块HD00-0401-0152地块幼儿园项目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北京实创科技园开发建设股份有限公司,易兰（北京）规划设计股份有限公司,中国建筑技术集团有限公司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0</w:t>
            </w:r>
            <w:r>
              <w:rPr>
                <w:rFonts w:ascii="宋体" w:hAnsi="宋体" w:cs="宋体"/>
                <w:kern w:val="0"/>
                <w:sz w:val="24"/>
                <w:szCs w:val="24"/>
              </w:rPr>
              <w:t>.65</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olor w:val="auto"/>
              </w:rPr>
            </w:pPr>
            <w:r>
              <w:rPr>
                <w:rFonts w:hint="eastAsia" w:hAnsi="宋体"/>
                <w:color w:val="auto"/>
              </w:rPr>
              <w:t>海淀北部地区整体开发中关村永丰产业基地HD-0402-0030地块F1住宅混合公建用地项目—11#1</w:t>
            </w:r>
            <w:r>
              <w:rPr>
                <w:rFonts w:hAnsi="宋体"/>
                <w:color w:val="auto"/>
              </w:rPr>
              <w:t>3</w:t>
            </w:r>
            <w:r>
              <w:rPr>
                <w:rFonts w:hint="eastAsia" w:hAnsi="宋体"/>
                <w:color w:val="auto"/>
              </w:rPr>
              <w:t>#</w:t>
            </w:r>
            <w:r>
              <w:rPr>
                <w:rFonts w:hAnsi="宋体"/>
                <w:color w:val="auto"/>
              </w:rPr>
              <w:t>14</w:t>
            </w:r>
            <w:r>
              <w:rPr>
                <w:rFonts w:hint="eastAsia" w:hAnsi="宋体"/>
                <w:color w:val="auto"/>
              </w:rPr>
              <w:t>#楼</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北京旭嘉置业有限公司,北京市住宅建筑设计研究院有限公司,中城投集团第五工程局有限公司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5</w:t>
            </w:r>
            <w:r>
              <w:rPr>
                <w:rFonts w:ascii="宋体" w:hAnsi="宋体" w:cs="宋体"/>
                <w:kern w:val="0"/>
                <w:sz w:val="24"/>
                <w:szCs w:val="24"/>
              </w:rPr>
              <w:t>.64</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olor w:val="auto"/>
              </w:rPr>
            </w:pPr>
            <w:r>
              <w:rPr>
                <w:rFonts w:hint="eastAsia" w:hAnsi="宋体"/>
                <w:color w:val="auto"/>
              </w:rPr>
              <w:t>海淀北部地区永丰产业基地（新）C4C5地块公租房配套幼儿园</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北京实创高科技发展有限责任公司,北京建筑技术发展有限责任公司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0</w:t>
            </w:r>
            <w:r>
              <w:rPr>
                <w:rFonts w:ascii="宋体" w:hAnsi="宋体" w:cs="宋体"/>
                <w:kern w:val="0"/>
                <w:sz w:val="24"/>
                <w:szCs w:val="24"/>
              </w:rPr>
              <w:t>.31</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olor w:val="auto"/>
              </w:rPr>
            </w:pPr>
            <w:r>
              <w:rPr>
                <w:rFonts w:hint="eastAsia" w:hAnsi="宋体"/>
                <w:color w:val="auto"/>
              </w:rPr>
              <w:t>院本部工作区设施完善改造工程项目（科研楼等8项）</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中国石油化工股份有限公司石油化工科学研究院,北京融绿建筑节能科技有限公司，北京市建筑设计研究院有限公司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6</w:t>
            </w:r>
            <w:r>
              <w:rPr>
                <w:rFonts w:ascii="宋体" w:hAnsi="宋体" w:cs="宋体"/>
                <w:kern w:val="0"/>
                <w:sz w:val="24"/>
                <w:szCs w:val="24"/>
              </w:rPr>
              <w:t>.26</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olor w:val="auto"/>
              </w:rPr>
            </w:pPr>
            <w:r>
              <w:rPr>
                <w:rFonts w:hint="eastAsia" w:hAnsi="宋体"/>
                <w:color w:val="auto"/>
              </w:rPr>
              <w:t>北部农村地区前沙涧安置房S5-2地块小学项目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北京市海淀区教育委员会,北京市建筑设计研究院有限公司,中国建筑技术集团有限公司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3</w:t>
            </w:r>
            <w:r>
              <w:rPr>
                <w:rFonts w:ascii="宋体" w:hAnsi="宋体" w:cs="宋体"/>
                <w:kern w:val="0"/>
                <w:sz w:val="24"/>
                <w:szCs w:val="24"/>
              </w:rPr>
              <w:t>.73</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olor w:val="auto"/>
              </w:rPr>
            </w:pPr>
            <w:r>
              <w:rPr>
                <w:rFonts w:hint="eastAsia" w:hAnsi="宋体"/>
                <w:color w:val="auto"/>
              </w:rPr>
              <w:t>北部农村地区北安河安置房HD00-0602-0013地块九年一贯制学校项目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北京市海淀区教育委员会,华通设计顾问工程有限公司,中国建筑技术集团有限公司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5</w:t>
            </w:r>
            <w:r>
              <w:rPr>
                <w:rFonts w:ascii="宋体" w:hAnsi="宋体" w:cs="宋体"/>
                <w:kern w:val="0"/>
                <w:sz w:val="24"/>
                <w:szCs w:val="24"/>
              </w:rPr>
              <w:t>.16</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olor w:val="auto"/>
              </w:rPr>
            </w:pPr>
            <w:r>
              <w:rPr>
                <w:rFonts w:hint="eastAsia" w:hAnsi="宋体"/>
                <w:color w:val="auto"/>
              </w:rPr>
              <w:t>北部农村地区六里屯安置房4-2-005地块幼儿园项目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北京市海淀区教育委员会,互联盟建筑设计（北京）有限公司,北京维拓时代建筑设计股份有限公司,中国建筑技术集团有限公司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0</w:t>
            </w:r>
            <w:r>
              <w:rPr>
                <w:rFonts w:ascii="宋体" w:hAnsi="宋体" w:cs="宋体"/>
                <w:kern w:val="0"/>
                <w:sz w:val="24"/>
                <w:szCs w:val="24"/>
              </w:rPr>
              <w:t>.50</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olor w:val="auto"/>
              </w:rPr>
            </w:pPr>
            <w:r>
              <w:rPr>
                <w:rFonts w:hint="eastAsia" w:hAnsi="宋体"/>
                <w:color w:val="auto"/>
              </w:rPr>
              <w:t>北部农村地区北安河安置房HD00-0602-0010地块幼儿园项目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北京市海淀区教育委员会,华通设计顾问工程有限公司,中国建筑技术集团有限公司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0</w:t>
            </w:r>
            <w:r>
              <w:rPr>
                <w:rFonts w:ascii="宋体" w:hAnsi="宋体" w:cs="宋体"/>
                <w:kern w:val="0"/>
                <w:sz w:val="24"/>
                <w:szCs w:val="24"/>
              </w:rPr>
              <w:t>.66</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olor w:val="auto"/>
              </w:rPr>
            </w:pPr>
            <w:r>
              <w:rPr>
                <w:rFonts w:hint="eastAsia" w:hAnsi="宋体"/>
                <w:color w:val="auto"/>
              </w:rPr>
              <w:t>通州运河核心区V01、V02地块建筑工程</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北京富华运通房地产开发有限公司,中国建筑科学研究院有限公司建筑设计院</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1.02</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olor w:val="auto"/>
              </w:rPr>
            </w:pPr>
            <w:r>
              <w:rPr>
                <w:rFonts w:hint="eastAsia" w:hAnsi="宋体"/>
                <w:color w:val="auto"/>
              </w:rPr>
              <w:t>北京地铁7号线东延和八通线南延工程环球影城站</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北京市轨道交通建设管理有限公司，北京市市政工程设计研究总院有限公司，中国建筑科学研究院有限公司建筑设计院</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4</w:t>
            </w:r>
            <w:r>
              <w:rPr>
                <w:rFonts w:ascii="宋体" w:hAnsi="宋体" w:cs="宋体"/>
                <w:kern w:val="0"/>
                <w:sz w:val="24"/>
                <w:szCs w:val="24"/>
              </w:rPr>
              <w:t>.91</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olor w:val="auto"/>
              </w:rPr>
            </w:pPr>
            <w:r>
              <w:rPr>
                <w:rFonts w:hint="eastAsia" w:hAnsi="宋体"/>
                <w:color w:val="auto"/>
              </w:rPr>
              <w:t>通州区运河核心区IV-03号多功能用地项目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北京华富新业房地产开发有限公司,北京市建筑设计研究院有限公司,艾奕康设计与咨询（深圳）有限公司北京分公司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2.01</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olor w:val="auto"/>
              </w:rPr>
            </w:pPr>
            <w:r>
              <w:rPr>
                <w:rFonts w:hint="eastAsia" w:hAnsi="宋体"/>
                <w:color w:val="auto"/>
              </w:rPr>
              <w:t>北京商务中心区（CBD）核心区Z1a地块项目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中期国际投资管理中心有限公司,中国建筑设计院有限公司,北京达实德润能源科技有限公司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1.41</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s="Times New Roman"/>
                <w:color w:val="auto"/>
                <w:kern w:val="2"/>
              </w:rPr>
            </w:pPr>
            <w:r>
              <w:rPr>
                <w:rFonts w:hint="eastAsia" w:hAnsi="宋体"/>
                <w:color w:val="auto"/>
              </w:rPr>
              <w:t>北京市石景山区古城南街东侧（首钢园区东南区）1612-822地块</w:t>
            </w:r>
          </w:p>
        </w:tc>
        <w:tc>
          <w:tcPr>
            <w:tcW w:w="2835" w:type="dxa"/>
            <w:vAlign w:val="center"/>
          </w:tcPr>
          <w:p>
            <w:pPr>
              <w:spacing w:before="30"/>
              <w:jc w:val="center"/>
              <w:rPr>
                <w:rFonts w:ascii="宋体" w:hAnsi="宋体"/>
                <w:sz w:val="24"/>
                <w:szCs w:val="24"/>
              </w:rPr>
            </w:pPr>
            <w:r>
              <w:rPr>
                <w:rFonts w:hint="eastAsia" w:ascii="宋体" w:hAnsi="宋体" w:cs="宋体"/>
                <w:kern w:val="0"/>
                <w:sz w:val="24"/>
                <w:szCs w:val="24"/>
              </w:rPr>
              <w:t>北京金安兴业房地产开发有限公司,北京华咨工程设计公司,北京东方华脉工程设计有限公司,北京清华同衡规划设计研究院有限公司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5</w:t>
            </w:r>
            <w:r>
              <w:rPr>
                <w:rFonts w:ascii="宋体" w:hAnsi="宋体" w:cs="宋体"/>
                <w:kern w:val="0"/>
                <w:sz w:val="24"/>
                <w:szCs w:val="24"/>
              </w:rPr>
              <w:t>.43</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olor w:val="auto"/>
              </w:rPr>
            </w:pPr>
            <w:r>
              <w:rPr>
                <w:rFonts w:hint="eastAsia" w:hAnsi="宋体"/>
                <w:color w:val="auto"/>
              </w:rPr>
              <w:t>中关村西三旗科技园项目一期</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北京金隅创新科技孵化器有限公司,北京建筑技术发展有限责任公司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2.49</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olor w:val="auto"/>
              </w:rPr>
            </w:pPr>
            <w:r>
              <w:rPr>
                <w:rFonts w:hint="eastAsia" w:hAnsi="宋体"/>
                <w:color w:val="auto"/>
              </w:rPr>
              <w:t>未来国际中心鲁疃东路9号院1号楼</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北京未来科技城昌信置业有限公司,建华建筑设计合资有限公司,中国建筑技术集团有限公司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6</w:t>
            </w:r>
            <w:r>
              <w:rPr>
                <w:rFonts w:ascii="宋体" w:hAnsi="宋体" w:cs="宋体"/>
                <w:kern w:val="0"/>
                <w:sz w:val="24"/>
                <w:szCs w:val="24"/>
              </w:rPr>
              <w:t>.11</w:t>
            </w:r>
          </w:p>
        </w:tc>
        <w:tc>
          <w:tcPr>
            <w:tcW w:w="850" w:type="dxa"/>
            <w:vMerge w:val="restart"/>
            <w:vAlign w:val="center"/>
          </w:tcPr>
          <w:p>
            <w:pPr>
              <w:spacing w:line="400" w:lineRule="exact"/>
              <w:jc w:val="center"/>
              <w:rPr>
                <w:rFonts w:ascii="宋体" w:hAnsi="宋体"/>
                <w:sz w:val="24"/>
                <w:szCs w:val="24"/>
              </w:rPr>
            </w:pPr>
            <w:r>
              <w:rPr>
                <w:rFonts w:hint="eastAsia" w:ascii="宋体" w:hAnsi="宋体"/>
                <w:sz w:val="24"/>
                <w:szCs w:val="24"/>
              </w:rPr>
              <w:t>设计标识</w:t>
            </w: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olor w:val="auto"/>
              </w:rPr>
            </w:pPr>
            <w:r>
              <w:rPr>
                <w:rFonts w:hint="eastAsia" w:hAnsi="宋体"/>
                <w:color w:val="auto"/>
              </w:rPr>
              <w:t>北京市海淀区“海淀北部地区整体开发”西北旺镇HD00-0403-0046地块机构养老设施用地项目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北京铭海置业有限公司,北京弘石嘉业建筑设计有限公司,中国建筑科学研究院有限公司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0</w:t>
            </w:r>
            <w:r>
              <w:rPr>
                <w:rFonts w:ascii="宋体" w:hAnsi="宋体" w:cs="宋体"/>
                <w:kern w:val="0"/>
                <w:sz w:val="24"/>
                <w:szCs w:val="24"/>
              </w:rPr>
              <w:t>.43</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olor w:val="auto"/>
              </w:rPr>
            </w:pPr>
            <w:r>
              <w:rPr>
                <w:rFonts w:hint="eastAsia" w:hAnsi="宋体"/>
                <w:color w:val="auto"/>
              </w:rPr>
              <w:t>北京市海淀区“海淀北部地区整体开发”西北旺镇HD00-0403-0040地块医院项目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北京铭海置业有限公司,北京弘石嘉业建筑设计有限公司,中国建筑科学研究院有限公司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0</w:t>
            </w:r>
            <w:r>
              <w:rPr>
                <w:rFonts w:ascii="宋体" w:hAnsi="宋体" w:cs="宋体"/>
                <w:kern w:val="0"/>
                <w:sz w:val="24"/>
                <w:szCs w:val="24"/>
              </w:rPr>
              <w:t>.80</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olor w:val="auto"/>
              </w:rPr>
            </w:pPr>
            <w:r>
              <w:rPr>
                <w:rFonts w:hint="eastAsia" w:hAnsi="宋体"/>
                <w:color w:val="auto"/>
              </w:rPr>
              <w:t>北京市通州区马驹桥镇亦庄新城YZ00-0500-6009托幼用地项目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中交润致（北京）置业有限公司,北京弘石嘉业建筑设计有限公司,中国建筑科学研究院有限公司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0</w:t>
            </w:r>
            <w:r>
              <w:rPr>
                <w:rFonts w:ascii="宋体" w:hAnsi="宋体" w:cs="宋体"/>
                <w:kern w:val="0"/>
                <w:sz w:val="24"/>
                <w:szCs w:val="24"/>
              </w:rPr>
              <w:t>.52</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vAlign w:val="center"/>
          </w:tcPr>
          <w:p>
            <w:pPr>
              <w:pStyle w:val="12"/>
              <w:jc w:val="center"/>
              <w:rPr>
                <w:rFonts w:hAnsi="宋体"/>
                <w:color w:val="auto"/>
              </w:rPr>
            </w:pPr>
            <w:r>
              <w:rPr>
                <w:rFonts w:hint="eastAsia" w:hAnsi="宋体"/>
                <w:color w:val="auto"/>
              </w:rPr>
              <w:t>北京市海淀区“海淀北部地区整体开发”西北旺镇HD00-0403-0031地块综合公建项目</w:t>
            </w:r>
          </w:p>
        </w:tc>
        <w:tc>
          <w:tcPr>
            <w:tcW w:w="2835" w:type="dxa"/>
            <w:vAlign w:val="center"/>
          </w:tcPr>
          <w:p>
            <w:pPr>
              <w:spacing w:before="30"/>
              <w:jc w:val="center"/>
              <w:rPr>
                <w:rFonts w:ascii="宋体" w:hAnsi="宋体" w:cs="宋体"/>
                <w:kern w:val="0"/>
                <w:sz w:val="24"/>
                <w:szCs w:val="24"/>
              </w:rPr>
            </w:pPr>
            <w:r>
              <w:rPr>
                <w:rFonts w:hint="eastAsia" w:ascii="宋体" w:hAnsi="宋体" w:cs="宋体"/>
                <w:kern w:val="0"/>
                <w:sz w:val="24"/>
                <w:szCs w:val="24"/>
              </w:rPr>
              <w:t>北京铭海置业有限公司,北京弘石嘉业建筑设计有限公司,中国建筑科学研究院有限公司</w:t>
            </w:r>
          </w:p>
        </w:tc>
        <w:tc>
          <w:tcPr>
            <w:tcW w:w="1162" w:type="dxa"/>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3</w:t>
            </w:r>
            <w:r>
              <w:rPr>
                <w:rFonts w:ascii="宋体" w:hAnsi="宋体" w:cs="宋体"/>
                <w:kern w:val="0"/>
                <w:sz w:val="24"/>
                <w:szCs w:val="24"/>
              </w:rPr>
              <w:t>.37</w:t>
            </w:r>
          </w:p>
        </w:tc>
        <w:tc>
          <w:tcPr>
            <w:tcW w:w="850" w:type="dxa"/>
            <w:vMerge w:val="continue"/>
            <w:vAlign w:val="center"/>
          </w:tcPr>
          <w:p>
            <w:pPr>
              <w:spacing w:line="400" w:lineRule="exact"/>
              <w:jc w:val="center"/>
              <w:rPr>
                <w:rFonts w:ascii="宋体" w:hAnsi="宋体"/>
                <w:sz w:val="24"/>
                <w:szCs w:val="24"/>
              </w:rPr>
            </w:pPr>
          </w:p>
        </w:tc>
        <w:tc>
          <w:tcPr>
            <w:tcW w:w="875"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北京市海淀区西北旺镇HD00-0403-0049地块基础教育用地项目</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北京毓秀置业有限公司,中国建筑科学研究院有限公司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0</w:t>
            </w:r>
            <w:r>
              <w:rPr>
                <w:rFonts w:ascii="宋体" w:hAnsi="宋体" w:cs="宋体"/>
                <w:kern w:val="0"/>
                <w:sz w:val="24"/>
                <w:szCs w:val="24"/>
              </w:rPr>
              <w:t>.79</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北京市海淀区西北旺镇HD00-0403-0043地块二类居住用地项目</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北京毓秀置业有限公司,中国建筑科学研究院有限公司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6.77</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大兴区瀛海镇集体经营性建设用地入市试点（一期）YZ00-0803-0011地块项目（酒店等4项）</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北京荣民房地产开发有限公司,北京市建筑设计研究院有限公司,绿建之窗（北京）科技有限公司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6.01</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北京银行顺义科技研发中心</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北京银行股份有限公司,北京市建筑设计研究院有限公司,北京达实德润能源科技有限公司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6.31</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海淀区东升镇永泰安置楼项目集体产业用房</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北京东升博展投资管理有限公司,清华大学建筑设计研究院有限公司,北京清动互联科技有限公司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.85</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国家作物种质库建设项目</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清华大学建筑设计研究院有限公司,北京清动互联科技有限公司,中国农业科学院作物科学研究所</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.09</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海淀区亮甲店村HD00-0404-0010地块01号文化建筑</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北京紫光科城科技发展有限公司,北京融绿建筑节能科技有限公司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.88</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北京市丰台区丽泽金融商务区D-07、D-08地块</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北京开创金润置业有限公司,北京丽泽金都科技发展有限责任公司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2.29</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北京未来城学校-教学楼</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北京市昌平区教育委员会,中国建筑标准设计研究院有限公司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1.23</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齐家园外交公寓改扩建项目办公楼</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北京外交人员服务局</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0.49</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北京雕塑园地下文化娱乐中心项目、北京国际雕塑公园改造及配套管理用房项目</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sz w:val="24"/>
                <w:szCs w:val="24"/>
              </w:rPr>
              <w:t>北京市</w:t>
            </w:r>
            <w:r>
              <w:rPr>
                <w:rFonts w:ascii="宋体" w:hAnsi="宋体"/>
                <w:sz w:val="24"/>
                <w:szCs w:val="24"/>
              </w:rPr>
              <w:t>石景山区园林绿化局</w:t>
            </w:r>
            <w:r>
              <w:rPr>
                <w:rFonts w:hint="eastAsia" w:ascii="宋体" w:hAnsi="宋体"/>
                <w:sz w:val="24"/>
                <w:szCs w:val="24"/>
              </w:rPr>
              <w:t>，</w:t>
            </w:r>
            <w:r>
              <w:rPr>
                <w:rFonts w:hint="eastAsia" w:ascii="宋体" w:hAnsi="宋体" w:cs="宋体"/>
                <w:kern w:val="0"/>
                <w:sz w:val="24"/>
                <w:szCs w:val="24"/>
              </w:rPr>
              <w:t>北京物美置地房地产开发有限公司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9</w:t>
            </w:r>
            <w:r>
              <w:rPr>
                <w:rFonts w:ascii="宋体" w:hAnsi="宋体" w:cs="宋体"/>
                <w:kern w:val="0"/>
                <w:sz w:val="24"/>
                <w:szCs w:val="24"/>
              </w:rPr>
              <w:t>.98</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大兴开发区北区1号地DX00-0301-0144地块F3其他类多功能用地项目办公楼</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北京筑兴房地产开发有限公司,北京市建筑设计研究院有限公司,北京清华同衡规划设计研究院有限公司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5</w:t>
            </w:r>
            <w:r>
              <w:rPr>
                <w:rFonts w:ascii="宋体" w:hAnsi="宋体" w:cs="宋体"/>
                <w:kern w:val="0"/>
                <w:sz w:val="24"/>
                <w:szCs w:val="24"/>
              </w:rPr>
              <w:t>.45</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中国农业科学院马连洼院区研究生宿舍、中国农业科学院马连洼院区研究生辅助用房</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中国农业科学院,航天建筑设计研究院有限公司,清华大学建筑设计研究院有限公司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.36</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南海子郊野公园B片区B-04、B-06、B-11地块F3其他类多功能用地项目（B04-1#办公楼等5项）</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北京国苑体育文化投资有限责任公司,北京市建筑设计研究院有限公司,北京清华同衡规划设计研究院有限公司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4</w:t>
            </w:r>
            <w:r>
              <w:rPr>
                <w:rFonts w:ascii="宋体" w:hAnsi="宋体" w:cs="宋体"/>
                <w:kern w:val="0"/>
                <w:sz w:val="24"/>
                <w:szCs w:val="24"/>
              </w:rPr>
              <w:t>.07</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北京市经济技术开发区河西区X39地块十二年一贯制学校新建工程项目</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ascii="宋体" w:hAnsi="宋体" w:cs="宋体"/>
                <w:kern w:val="0"/>
                <w:sz w:val="24"/>
                <w:szCs w:val="24"/>
              </w:rPr>
              <w:t>北京经济技术开发区基建办公室,北京市住宅建筑设计研究院有限公司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12.09</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栖湖组团项目（1#酒店）</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北京栖湖饭店有限责任公司,北京市建筑设计研究院有限公司,中国建筑技术集团有限公司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5.27</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“海淀北部地区整体开发”苏家坨镇 HD00-0303-6031、6032、6033地块（中关村环保科技示范园）F1住宅混合公建用地、A33基础教育用地项目（幼儿园部分）</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ab/>
            </w:r>
            <w:r>
              <w:rPr>
                <w:rFonts w:hint="eastAsia" w:ascii="宋体" w:hAnsi="宋体" w:cs="宋体"/>
                <w:kern w:val="0"/>
                <w:sz w:val="24"/>
                <w:szCs w:val="24"/>
              </w:rPr>
              <w:t>北京翠湖城市空间有限责任公司,中国建筑技术集团有限公司,华诚博远工程技术集团有限公司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0.44</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sz w:val="24"/>
                <w:szCs w:val="24"/>
              </w:rPr>
              <w:t>“海淀北部地区整体开发”苏家坨镇 HD00-0303-6031、6032、6033地块（中关村环保科技示范园）F1住宅混合公建用地、A33基础教育用地项目（公建部分）</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ab/>
            </w:r>
            <w:r>
              <w:rPr>
                <w:rFonts w:hint="eastAsia" w:ascii="宋体" w:hAnsi="宋体" w:cs="宋体"/>
                <w:kern w:val="0"/>
                <w:sz w:val="24"/>
                <w:szCs w:val="24"/>
              </w:rPr>
              <w:t>北京翠湖城市空间有限责任公司,中国建筑技术集团有限公司,华诚博远工程技术集团有限公司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9.45</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1#商务办公楼等11项（北京中关村国际商城二期）</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北京中关村国际商城发展有限公司,中国建筑技术集团有限公司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46.52</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北京城市副中心行政办公区二期0170地块办公楼项目</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北京城市副中心工程建设办公室,北京市建筑设计研究院有限公司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7.57</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北京城市副中心行政办公区二期0166地块办公楼项目</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北京城市副中心工程建设办公室,北京市建筑设计研究院有限公司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8.10</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中国铁物大厦项目</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北京物盛科技有限公司,北京丽泽金都科技发展有限责任公司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23.25</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丰台区七里庄B-10地块综合商业楼项目</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北京盛创置业有限公司,中国建筑科学研究院有限公司,北京达实德润能源科技有限公司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2.81</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海淀区“海淀北部地区整体开发”永丰产业基地（新）HD00-0403-122地块A33基础教育用地项目</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北京建海汇合房地产开发有限责任公司,中机十院国际工程有限公司,北京市建筑工程设计有限责任公司,清华大学建筑设计研究院有限公司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0.24</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北京城市副中心行政办公区二期0167地块办公楼项目</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北京城市副中心工程建设管理办公室,北京市建筑设计研究院有限公司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8.80</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北京城市副中心行政办公区二期0172地块办公楼项目</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北京城市副中心工程建设办公室,北京市建筑设计研究院有限公司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7.45</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北京航空航天大学沙河校区学生宿舍、研究生宿舍、食堂项目（食堂）</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北京航空航天大学,北京市建筑设计研究院有限公司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2.60</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sz w:val="24"/>
                <w:szCs w:val="24"/>
              </w:rPr>
              <w:t>中国农业科技国际交流中心</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北京建昊宏基房地产开发有限公司,中国建筑设计院有限公司,北京清华同衡规划设计研究院有限公司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10.02</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北京经济技术开发区南海子郊野公园B片区B-04、B-06、B-11地块F3其他类多功能用地项目（B06-1#办公楼等13项）</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北京国苑体育文化投资有限责任公司，北京市建筑设计研究院有限公司,北京清华同衡规划设计研究院有限公司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7.65</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Segoe UI Symbol"/>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Ansi="宋体"/>
                <w:color w:val="auto"/>
              </w:rPr>
              <w:t>朝阳区垡头地区焦化厂剩余地块保障房项目（1#-18#公租房）</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北京市保障性住房建设投资中心/中国建筑标准设计研究院有限公司/依柯尔绿色建筑研究中心（北京）有限公司</w:t>
            </w:r>
          </w:p>
          <w:p>
            <w:pPr>
              <w:spacing w:before="30"/>
              <w:jc w:val="center"/>
              <w:rPr>
                <w:rFonts w:ascii="宋体" w:hAnsi="宋体" w:cs="宋体"/>
                <w:kern w:val="0"/>
                <w:sz w:val="24"/>
                <w:szCs w:val="24"/>
              </w:rPr>
            </w:pP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28.71</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Segoe UI Symbol"/>
                <w:kern w:val="0"/>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北京延庆八达岭希尔顿逸林酒店</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ab/>
            </w:r>
            <w:r>
              <w:rPr>
                <w:rFonts w:hint="eastAsia" w:ascii="宋体" w:hAnsi="宋体" w:cs="宋体"/>
                <w:kern w:val="0"/>
                <w:sz w:val="24"/>
                <w:szCs w:val="24"/>
              </w:rPr>
              <w:t>北京八达岭酒店投资管理有限公司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5.12</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北京市石景山区西黄村1606-642地块A33基础教育用地项目（幼儿园）</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ab/>
            </w:r>
            <w:r>
              <w:rPr>
                <w:rFonts w:hint="eastAsia" w:ascii="宋体" w:hAnsi="宋体" w:cs="宋体"/>
                <w:kern w:val="0"/>
                <w:sz w:val="24"/>
                <w:szCs w:val="24"/>
              </w:rPr>
              <w:t>北京悦创房地产开发有限公司,哈尔滨工业大学建筑设计研究院,中国建筑科学研究院有限公司建筑设计院</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0.36</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石景山区五里坨建设组团二1601-053地块F3其他类多功能用地(11#商业)</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北京万越辉置业有限公司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0.35</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首钢滑雪大跳台中心1607-048地块D#楼项目</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北京首奥置业有限公司,清华大学建筑设计研究院有限公司,北京达实德润能源科技有限公司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1.10</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fldChar w:fldCharType="begin"/>
            </w:r>
            <w:r>
              <w:instrText xml:space="preserve"> HYPERLINK "http://bjnew1.gbonline.org/project/Start.aspx?id=20201123173904" \t "project20201123173904" </w:instrText>
            </w:r>
            <w:r>
              <w:fldChar w:fldCharType="separate"/>
            </w:r>
            <w:r>
              <w:rPr>
                <w:rFonts w:hAnsi="宋体"/>
                <w:color w:val="auto"/>
              </w:rPr>
              <w:t>北京市石景山区五里坨建设组团二1601-053地块1#~10#楼项目</w:t>
            </w:r>
            <w:r>
              <w:rPr>
                <w:rFonts w:hAnsi="宋体"/>
                <w:color w:val="auto"/>
              </w:rPr>
              <w:fldChar w:fldCharType="end"/>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ascii="宋体" w:hAnsi="宋体" w:cs="宋体"/>
                <w:kern w:val="0"/>
                <w:sz w:val="24"/>
                <w:szCs w:val="24"/>
              </w:rPr>
              <w:t>北京万越辉置业有限公司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7.26</w:t>
            </w:r>
          </w:p>
        </w:tc>
        <w:tc>
          <w:tcPr>
            <w:tcW w:w="850" w:type="dxa"/>
            <w:vMerge w:val="continue"/>
            <w:vAlign w:val="center"/>
          </w:tcPr>
          <w:p>
            <w:pPr>
              <w:spacing w:line="400" w:lineRule="exact"/>
              <w:jc w:val="center"/>
              <w:rPr>
                <w:rFonts w:ascii="宋体" w:hAnsi="宋体" w:cs="宋体"/>
                <w:kern w:val="0"/>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fldChar w:fldCharType="begin"/>
            </w:r>
            <w:r>
              <w:instrText xml:space="preserve"> HYPERLINK "http://bjnew1.gbonline.org/project/Start.aspx?id=20201125113958" \t "project20201125113958" </w:instrText>
            </w:r>
            <w:r>
              <w:fldChar w:fldCharType="separate"/>
            </w:r>
            <w:r>
              <w:rPr>
                <w:rFonts w:hAnsi="宋体"/>
                <w:color w:val="auto"/>
              </w:rPr>
              <w:t>海淀区北部医疗中心建设工程</w:t>
            </w:r>
            <w:r>
              <w:rPr>
                <w:rFonts w:hAnsi="宋体"/>
                <w:color w:val="auto"/>
              </w:rPr>
              <w:fldChar w:fldCharType="end"/>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ascii="宋体" w:hAnsi="宋体" w:cs="宋体"/>
                <w:kern w:val="0"/>
                <w:sz w:val="24"/>
                <w:szCs w:val="24"/>
              </w:rPr>
              <w:t>北京市海淀区卫生健康委员会,北京海融达投资建设有限公司,中国建筑技术集团有限公司,中国电子工程设计院有限公司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8.30</w:t>
            </w:r>
          </w:p>
        </w:tc>
        <w:tc>
          <w:tcPr>
            <w:tcW w:w="850" w:type="dxa"/>
            <w:vMerge w:val="continue"/>
            <w:vAlign w:val="center"/>
          </w:tcPr>
          <w:p>
            <w:pPr>
              <w:spacing w:line="400" w:lineRule="exact"/>
              <w:jc w:val="center"/>
              <w:rPr>
                <w:rFonts w:ascii="宋体" w:hAnsi="宋体" w:cs="宋体"/>
                <w:kern w:val="0"/>
                <w:sz w:val="24"/>
                <w:szCs w:val="24"/>
              </w:rPr>
            </w:pPr>
          </w:p>
        </w:tc>
        <w:tc>
          <w:tcPr>
            <w:tcW w:w="875"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fldChar w:fldCharType="begin"/>
            </w:r>
            <w:r>
              <w:instrText xml:space="preserve"> HYPERLINK "http://bjnew1.gbonline.org/project/Start.aspx?id=20201125145555" \t "project20201125145555" </w:instrText>
            </w:r>
            <w:r>
              <w:fldChar w:fldCharType="separate"/>
            </w:r>
            <w:r>
              <w:rPr>
                <w:rFonts w:hAnsi="宋体"/>
                <w:color w:val="auto"/>
              </w:rPr>
              <w:t>北京市海淀区教师进修学校新校区建设工程（教学楼等7项）</w:t>
            </w:r>
            <w:r>
              <w:rPr>
                <w:rFonts w:hAnsi="宋体"/>
                <w:color w:val="auto"/>
              </w:rPr>
              <w:fldChar w:fldCharType="end"/>
            </w:r>
          </w:p>
        </w:tc>
        <w:tc>
          <w:tcPr>
            <w:tcW w:w="2835" w:type="dxa"/>
            <w:tcBorders>
              <w:top w:val="single" w:color="auto" w:sz="4" w:space="0"/>
              <w:left w:val="single" w:color="auto" w:sz="4" w:space="0"/>
              <w:bottom w:val="single" w:color="auto" w:sz="4" w:space="0"/>
              <w:right w:val="single" w:color="auto" w:sz="4" w:space="0"/>
            </w:tcBorders>
            <w:vAlign w:val="center"/>
          </w:tcPr>
          <w:p>
            <w:pPr>
              <w:pStyle w:val="12"/>
              <w:jc w:val="center"/>
              <w:rPr>
                <w:rFonts w:hAnsi="宋体"/>
                <w:color w:val="auto"/>
              </w:rPr>
            </w:pPr>
            <w:r>
              <w:rPr>
                <w:rFonts w:hAnsi="宋体"/>
                <w:color w:val="auto"/>
              </w:rPr>
              <w:t>北京市海淀区教育委员会,北京海融达投资建设有限公司,北京中城华鼎建筑设计有限责任公司,中国建筑技术集团有限公司</w:t>
            </w:r>
          </w:p>
        </w:tc>
        <w:tc>
          <w:tcPr>
            <w:tcW w:w="1162" w:type="dxa"/>
            <w:tcBorders>
              <w:top w:val="single" w:color="auto" w:sz="4" w:space="0"/>
              <w:left w:val="single" w:color="auto" w:sz="4" w:space="0"/>
              <w:bottom w:val="single" w:color="auto" w:sz="4" w:space="0"/>
            </w:tcBorders>
            <w:vAlign w:val="center"/>
          </w:tcPr>
          <w:p>
            <w:pPr>
              <w:pStyle w:val="12"/>
              <w:jc w:val="center"/>
              <w:rPr>
                <w:rFonts w:hAnsi="宋体"/>
                <w:color w:val="auto"/>
              </w:rPr>
            </w:pPr>
            <w:r>
              <w:rPr>
                <w:rFonts w:hint="eastAsia" w:hAnsi="宋体"/>
                <w:color w:val="auto"/>
              </w:rPr>
              <w:t>6</w:t>
            </w:r>
            <w:r>
              <w:rPr>
                <w:rFonts w:hAnsi="宋体"/>
                <w:color w:val="auto"/>
              </w:rPr>
              <w:t>.67</w:t>
            </w:r>
          </w:p>
        </w:tc>
        <w:tc>
          <w:tcPr>
            <w:tcW w:w="850" w:type="dxa"/>
            <w:vMerge w:val="continue"/>
            <w:vAlign w:val="center"/>
          </w:tcPr>
          <w:p>
            <w:pPr>
              <w:pStyle w:val="12"/>
              <w:jc w:val="center"/>
              <w:rPr>
                <w:rFonts w:hAnsi="宋体"/>
                <w:color w:val="auto"/>
              </w:rPr>
            </w:pPr>
          </w:p>
        </w:tc>
        <w:tc>
          <w:tcPr>
            <w:tcW w:w="875"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fldChar w:fldCharType="begin"/>
            </w:r>
            <w:r>
              <w:instrText xml:space="preserve"> HYPERLINK "http://bjnew1.gbonline.org/project/Start.aspx?id=20201126134615" \t "project20201126134615" </w:instrText>
            </w:r>
            <w:r>
              <w:fldChar w:fldCharType="separate"/>
            </w:r>
            <w:r>
              <w:rPr>
                <w:rFonts w:hAnsi="宋体"/>
                <w:color w:val="auto"/>
              </w:rPr>
              <w:t>中关村西三旗科技园项目二期</w:t>
            </w:r>
            <w:r>
              <w:rPr>
                <w:rFonts w:hAnsi="宋体"/>
                <w:color w:val="auto"/>
              </w:rPr>
              <w:fldChar w:fldCharType="end"/>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ascii="宋体" w:hAnsi="宋体" w:cs="宋体"/>
                <w:kern w:val="0"/>
                <w:sz w:val="24"/>
                <w:szCs w:val="24"/>
              </w:rPr>
              <w:t>北京金隅创新科技孵化器有限公司,北京建筑技术发展有限责任公司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ascii="宋体" w:hAnsi="宋体" w:cs="宋体"/>
                <w:kern w:val="0"/>
                <w:sz w:val="24"/>
                <w:szCs w:val="24"/>
              </w:rPr>
              <w:t>18.16</w:t>
            </w:r>
          </w:p>
        </w:tc>
        <w:tc>
          <w:tcPr>
            <w:tcW w:w="850" w:type="dxa"/>
            <w:vMerge w:val="continue"/>
            <w:vAlign w:val="center"/>
          </w:tcPr>
          <w:p>
            <w:pPr>
              <w:spacing w:line="400" w:lineRule="exact"/>
              <w:jc w:val="center"/>
              <w:rPr>
                <w:rFonts w:ascii="宋体" w:hAnsi="宋体" w:cs="宋体"/>
                <w:kern w:val="0"/>
                <w:sz w:val="24"/>
                <w:szCs w:val="24"/>
              </w:rPr>
            </w:pPr>
          </w:p>
        </w:tc>
        <w:tc>
          <w:tcPr>
            <w:tcW w:w="875"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fldChar w:fldCharType="begin"/>
            </w:r>
            <w:r>
              <w:instrText xml:space="preserve"> HYPERLINK "http://bjnew1.gbonline.org/project/Start.aspx?id=20201127171335" \t "project20201127171335" </w:instrText>
            </w:r>
            <w:r>
              <w:fldChar w:fldCharType="separate"/>
            </w:r>
            <w:r>
              <w:rPr>
                <w:rFonts w:hAnsi="宋体"/>
                <w:color w:val="auto"/>
              </w:rPr>
              <w:t>北京城市副中心职工周转房（北区）项目（1-G1#幼儿园）</w:t>
            </w:r>
            <w:r>
              <w:rPr>
                <w:rFonts w:hAnsi="宋体"/>
                <w:color w:val="auto"/>
              </w:rPr>
              <w:fldChar w:fldCharType="end"/>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ascii="宋体" w:hAnsi="宋体" w:cs="宋体"/>
                <w:kern w:val="0"/>
                <w:sz w:val="24"/>
                <w:szCs w:val="24"/>
              </w:rPr>
              <w:t>北京市保障性住房建设投资中心</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ascii="宋体" w:hAnsi="宋体" w:cs="宋体"/>
                <w:kern w:val="0"/>
                <w:sz w:val="24"/>
                <w:szCs w:val="24"/>
              </w:rPr>
              <w:t>1.24</w:t>
            </w:r>
          </w:p>
        </w:tc>
        <w:tc>
          <w:tcPr>
            <w:tcW w:w="850" w:type="dxa"/>
            <w:vMerge w:val="continue"/>
            <w:vAlign w:val="center"/>
          </w:tcPr>
          <w:p>
            <w:pPr>
              <w:spacing w:line="400" w:lineRule="exact"/>
              <w:jc w:val="center"/>
              <w:rPr>
                <w:rFonts w:ascii="宋体" w:hAnsi="宋体" w:cs="宋体"/>
                <w:kern w:val="0"/>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fldChar w:fldCharType="begin"/>
            </w:r>
            <w:r>
              <w:instrText xml:space="preserve"> HYPERLINK "http://bjnew1.gbonline.org/project/Start.aspx?id=20201130151411" \t "project20201130151411" </w:instrText>
            </w:r>
            <w:r>
              <w:fldChar w:fldCharType="separate"/>
            </w:r>
            <w:r>
              <w:rPr>
                <w:rFonts w:hAnsi="宋体"/>
                <w:color w:val="auto"/>
              </w:rPr>
              <w:t>北京城市副中心职工周转房B-1-12#幼儿园</w:t>
            </w:r>
            <w:r>
              <w:rPr>
                <w:rFonts w:hAnsi="宋体"/>
                <w:color w:val="auto"/>
              </w:rPr>
              <w:fldChar w:fldCharType="end"/>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ascii="宋体" w:hAnsi="宋体" w:cs="宋体"/>
                <w:kern w:val="0"/>
                <w:sz w:val="24"/>
                <w:szCs w:val="24"/>
              </w:rPr>
              <w:t>北京城市副中心投资建设集团有限公司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ascii="宋体" w:hAnsi="宋体" w:cs="宋体"/>
                <w:kern w:val="0"/>
                <w:sz w:val="24"/>
                <w:szCs w:val="24"/>
              </w:rPr>
              <w:t>1.32</w:t>
            </w:r>
          </w:p>
        </w:tc>
        <w:tc>
          <w:tcPr>
            <w:tcW w:w="850" w:type="dxa"/>
            <w:vMerge w:val="continue"/>
            <w:vAlign w:val="center"/>
          </w:tcPr>
          <w:p>
            <w:pPr>
              <w:spacing w:line="400" w:lineRule="exact"/>
              <w:jc w:val="center"/>
              <w:rPr>
                <w:rFonts w:ascii="宋体" w:hAnsi="宋体" w:cs="宋体"/>
                <w:kern w:val="0"/>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海淀区“海淀北部地区整理开发”西北旺镇亮甲店村H</w:t>
            </w:r>
            <w:r>
              <w:rPr>
                <w:rFonts w:hAnsi="宋体"/>
                <w:color w:val="auto"/>
              </w:rPr>
              <w:t>D00</w:t>
            </w:r>
            <w:r>
              <w:rPr>
                <w:rFonts w:hint="eastAsia" w:hAnsi="宋体"/>
                <w:color w:val="auto"/>
              </w:rPr>
              <w:t>-</w:t>
            </w:r>
            <w:r>
              <w:rPr>
                <w:rFonts w:hAnsi="宋体"/>
                <w:color w:val="auto"/>
              </w:rPr>
              <w:t>0404-0010</w:t>
            </w:r>
            <w:r>
              <w:rPr>
                <w:rFonts w:hint="eastAsia" w:hAnsi="宋体"/>
                <w:color w:val="auto"/>
              </w:rPr>
              <w:t>、6</w:t>
            </w:r>
            <w:r>
              <w:rPr>
                <w:rFonts w:hAnsi="宋体"/>
                <w:color w:val="auto"/>
              </w:rPr>
              <w:t>015</w:t>
            </w:r>
            <w:r>
              <w:rPr>
                <w:rFonts w:hint="eastAsia" w:hAnsi="宋体"/>
                <w:color w:val="auto"/>
              </w:rPr>
              <w:t>、6</w:t>
            </w:r>
            <w:r>
              <w:rPr>
                <w:rFonts w:hAnsi="宋体"/>
                <w:color w:val="auto"/>
              </w:rPr>
              <w:t>016</w:t>
            </w:r>
            <w:r>
              <w:rPr>
                <w:rFonts w:hint="eastAsia" w:hAnsi="宋体"/>
                <w:color w:val="auto"/>
              </w:rPr>
              <w:t>、6</w:t>
            </w:r>
            <w:r>
              <w:rPr>
                <w:rFonts w:hAnsi="宋体"/>
                <w:color w:val="auto"/>
              </w:rPr>
              <w:t>003</w:t>
            </w:r>
            <w:r>
              <w:rPr>
                <w:rFonts w:hint="eastAsia" w:hAnsi="宋体"/>
                <w:color w:val="auto"/>
              </w:rPr>
              <w:t>、6</w:t>
            </w:r>
            <w:r>
              <w:rPr>
                <w:rFonts w:hAnsi="宋体"/>
                <w:color w:val="auto"/>
              </w:rPr>
              <w:t>004</w:t>
            </w:r>
            <w:r>
              <w:rPr>
                <w:rFonts w:hint="eastAsia" w:hAnsi="宋体"/>
                <w:color w:val="auto"/>
              </w:rPr>
              <w:t>地块A</w:t>
            </w:r>
            <w:r>
              <w:rPr>
                <w:rFonts w:hAnsi="宋体"/>
                <w:color w:val="auto"/>
              </w:rPr>
              <w:t>2</w:t>
            </w:r>
            <w:r>
              <w:rPr>
                <w:rFonts w:hint="eastAsia" w:hAnsi="宋体"/>
                <w:color w:val="auto"/>
              </w:rPr>
              <w:t>文化设施用地、R</w:t>
            </w:r>
            <w:r>
              <w:rPr>
                <w:rFonts w:hAnsi="宋体"/>
                <w:color w:val="auto"/>
              </w:rPr>
              <w:t>2</w:t>
            </w:r>
            <w:r>
              <w:rPr>
                <w:rFonts w:hint="eastAsia" w:hAnsi="宋体"/>
                <w:color w:val="auto"/>
              </w:rPr>
              <w:t>二类居住用地、F</w:t>
            </w:r>
            <w:r>
              <w:rPr>
                <w:rFonts w:hAnsi="宋体"/>
                <w:color w:val="auto"/>
              </w:rPr>
              <w:t>1</w:t>
            </w:r>
            <w:r>
              <w:rPr>
                <w:rFonts w:hint="eastAsia" w:hAnsi="宋体"/>
                <w:color w:val="auto"/>
              </w:rPr>
              <w:t>住宅混合公建用地项目（6</w:t>
            </w:r>
            <w:r>
              <w:rPr>
                <w:rFonts w:hAnsi="宋体"/>
                <w:color w:val="auto"/>
              </w:rPr>
              <w:t>004-7</w:t>
            </w:r>
            <w:r>
              <w:rPr>
                <w:rFonts w:hint="eastAsia" w:hAnsi="宋体"/>
                <w:color w:val="auto"/>
              </w:rPr>
              <w:t>#商业楼）</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ascii="宋体" w:hAnsi="宋体" w:cs="宋体"/>
                <w:kern w:val="0"/>
                <w:sz w:val="24"/>
                <w:szCs w:val="24"/>
              </w:rPr>
              <w:t>北京紫光科城科技发展有限公司,北京融绿建筑节能科技有限公司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ascii="宋体" w:hAnsi="宋体" w:cs="宋体"/>
                <w:kern w:val="0"/>
                <w:sz w:val="24"/>
                <w:szCs w:val="24"/>
              </w:rPr>
              <w:t>0.30</w:t>
            </w:r>
          </w:p>
        </w:tc>
        <w:tc>
          <w:tcPr>
            <w:tcW w:w="850" w:type="dxa"/>
            <w:vMerge w:val="continue"/>
            <w:vAlign w:val="center"/>
          </w:tcPr>
          <w:p>
            <w:pPr>
              <w:spacing w:line="400" w:lineRule="exact"/>
              <w:jc w:val="center"/>
              <w:rPr>
                <w:rFonts w:ascii="宋体" w:hAnsi="宋体" w:cs="宋体"/>
                <w:kern w:val="0"/>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海淀区“海淀北部地区整理开发”西北旺镇亮甲店村H</w:t>
            </w:r>
            <w:r>
              <w:rPr>
                <w:rFonts w:hAnsi="宋体"/>
                <w:color w:val="auto"/>
              </w:rPr>
              <w:t>D00</w:t>
            </w:r>
            <w:r>
              <w:rPr>
                <w:rFonts w:hint="eastAsia" w:hAnsi="宋体"/>
                <w:color w:val="auto"/>
              </w:rPr>
              <w:t>-</w:t>
            </w:r>
            <w:r>
              <w:rPr>
                <w:rFonts w:hAnsi="宋体"/>
                <w:color w:val="auto"/>
              </w:rPr>
              <w:t>0404-0010</w:t>
            </w:r>
            <w:r>
              <w:rPr>
                <w:rFonts w:hint="eastAsia" w:hAnsi="宋体"/>
                <w:color w:val="auto"/>
              </w:rPr>
              <w:t>、6</w:t>
            </w:r>
            <w:r>
              <w:rPr>
                <w:rFonts w:hAnsi="宋体"/>
                <w:color w:val="auto"/>
              </w:rPr>
              <w:t>015</w:t>
            </w:r>
            <w:r>
              <w:rPr>
                <w:rFonts w:hint="eastAsia" w:hAnsi="宋体"/>
                <w:color w:val="auto"/>
              </w:rPr>
              <w:t>、6</w:t>
            </w:r>
            <w:r>
              <w:rPr>
                <w:rFonts w:hAnsi="宋体"/>
                <w:color w:val="auto"/>
              </w:rPr>
              <w:t>016</w:t>
            </w:r>
            <w:r>
              <w:rPr>
                <w:rFonts w:hint="eastAsia" w:hAnsi="宋体"/>
                <w:color w:val="auto"/>
              </w:rPr>
              <w:t>、6</w:t>
            </w:r>
            <w:r>
              <w:rPr>
                <w:rFonts w:hAnsi="宋体"/>
                <w:color w:val="auto"/>
              </w:rPr>
              <w:t>003</w:t>
            </w:r>
            <w:r>
              <w:rPr>
                <w:rFonts w:hint="eastAsia" w:hAnsi="宋体"/>
                <w:color w:val="auto"/>
              </w:rPr>
              <w:t>、6</w:t>
            </w:r>
            <w:r>
              <w:rPr>
                <w:rFonts w:hAnsi="宋体"/>
                <w:color w:val="auto"/>
              </w:rPr>
              <w:t>004</w:t>
            </w:r>
            <w:r>
              <w:rPr>
                <w:rFonts w:hint="eastAsia" w:hAnsi="宋体"/>
                <w:color w:val="auto"/>
              </w:rPr>
              <w:t>地块A</w:t>
            </w:r>
            <w:r>
              <w:rPr>
                <w:rFonts w:hAnsi="宋体"/>
                <w:color w:val="auto"/>
              </w:rPr>
              <w:t>2</w:t>
            </w:r>
            <w:r>
              <w:rPr>
                <w:rFonts w:hint="eastAsia" w:hAnsi="宋体"/>
                <w:color w:val="auto"/>
              </w:rPr>
              <w:t>文化设施用地、R</w:t>
            </w:r>
            <w:r>
              <w:rPr>
                <w:rFonts w:hAnsi="宋体"/>
                <w:color w:val="auto"/>
              </w:rPr>
              <w:t>2</w:t>
            </w:r>
            <w:r>
              <w:rPr>
                <w:rFonts w:hint="eastAsia" w:hAnsi="宋体"/>
                <w:color w:val="auto"/>
              </w:rPr>
              <w:t>二类居住用地、F</w:t>
            </w:r>
            <w:r>
              <w:rPr>
                <w:rFonts w:hAnsi="宋体"/>
                <w:color w:val="auto"/>
              </w:rPr>
              <w:t>1</w:t>
            </w:r>
            <w:r>
              <w:rPr>
                <w:rFonts w:hint="eastAsia" w:hAnsi="宋体"/>
                <w:color w:val="auto"/>
              </w:rPr>
              <w:t>住宅混合公建用地项目（6</w:t>
            </w:r>
            <w:r>
              <w:rPr>
                <w:rFonts w:hAnsi="宋体"/>
                <w:color w:val="auto"/>
              </w:rPr>
              <w:t>016-1</w:t>
            </w:r>
            <w:r>
              <w:rPr>
                <w:rFonts w:hint="eastAsia" w:hAnsi="宋体"/>
                <w:color w:val="auto"/>
              </w:rPr>
              <w:t>~</w:t>
            </w:r>
            <w:r>
              <w:rPr>
                <w:rFonts w:hAnsi="宋体"/>
                <w:color w:val="auto"/>
              </w:rPr>
              <w:t>14</w:t>
            </w:r>
            <w:r>
              <w:rPr>
                <w:rFonts w:hint="eastAsia" w:hAnsi="宋体"/>
                <w:color w:val="auto"/>
              </w:rPr>
              <w:t>#住宅楼、1</w:t>
            </w:r>
            <w:r>
              <w:rPr>
                <w:rFonts w:hAnsi="宋体"/>
                <w:color w:val="auto"/>
              </w:rPr>
              <w:t>6</w:t>
            </w:r>
            <w:r>
              <w:rPr>
                <w:rFonts w:hint="eastAsia" w:hAnsi="宋体"/>
                <w:color w:val="auto"/>
              </w:rPr>
              <w:t>#地下车库）</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ascii="宋体" w:hAnsi="宋体" w:cs="宋体"/>
                <w:kern w:val="0"/>
                <w:sz w:val="24"/>
                <w:szCs w:val="24"/>
              </w:rPr>
              <w:t>北京紫光科城科技发展有限公司,北京融绿建筑节能科技有限公司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ascii="宋体" w:hAnsi="宋体" w:cs="宋体"/>
                <w:kern w:val="0"/>
                <w:sz w:val="24"/>
                <w:szCs w:val="24"/>
              </w:rPr>
              <w:t>19.97</w:t>
            </w:r>
          </w:p>
        </w:tc>
        <w:tc>
          <w:tcPr>
            <w:tcW w:w="850" w:type="dxa"/>
            <w:vMerge w:val="continue"/>
            <w:vAlign w:val="center"/>
          </w:tcPr>
          <w:p>
            <w:pPr>
              <w:spacing w:line="400" w:lineRule="exact"/>
              <w:jc w:val="center"/>
              <w:rPr>
                <w:rFonts w:ascii="宋体" w:hAnsi="宋体" w:cs="宋体"/>
                <w:kern w:val="0"/>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海淀区“海淀北部地区整理开发”西北旺镇亮甲店村H</w:t>
            </w:r>
            <w:r>
              <w:rPr>
                <w:rFonts w:hAnsi="宋体"/>
                <w:color w:val="auto"/>
              </w:rPr>
              <w:t>D00</w:t>
            </w:r>
            <w:r>
              <w:rPr>
                <w:rFonts w:hint="eastAsia" w:hAnsi="宋体"/>
                <w:color w:val="auto"/>
              </w:rPr>
              <w:t>-</w:t>
            </w:r>
            <w:r>
              <w:rPr>
                <w:rFonts w:hAnsi="宋体"/>
                <w:color w:val="auto"/>
              </w:rPr>
              <w:t>0404-0010</w:t>
            </w:r>
            <w:r>
              <w:rPr>
                <w:rFonts w:hint="eastAsia" w:hAnsi="宋体"/>
                <w:color w:val="auto"/>
              </w:rPr>
              <w:t>、6</w:t>
            </w:r>
            <w:r>
              <w:rPr>
                <w:rFonts w:hAnsi="宋体"/>
                <w:color w:val="auto"/>
              </w:rPr>
              <w:t>015</w:t>
            </w:r>
            <w:r>
              <w:rPr>
                <w:rFonts w:hint="eastAsia" w:hAnsi="宋体"/>
                <w:color w:val="auto"/>
              </w:rPr>
              <w:t>、6</w:t>
            </w:r>
            <w:r>
              <w:rPr>
                <w:rFonts w:hAnsi="宋体"/>
                <w:color w:val="auto"/>
              </w:rPr>
              <w:t>016</w:t>
            </w:r>
            <w:r>
              <w:rPr>
                <w:rFonts w:hint="eastAsia" w:hAnsi="宋体"/>
                <w:color w:val="auto"/>
              </w:rPr>
              <w:t>、6</w:t>
            </w:r>
            <w:r>
              <w:rPr>
                <w:rFonts w:hAnsi="宋体"/>
                <w:color w:val="auto"/>
              </w:rPr>
              <w:t>003</w:t>
            </w:r>
            <w:r>
              <w:rPr>
                <w:rFonts w:hint="eastAsia" w:hAnsi="宋体"/>
                <w:color w:val="auto"/>
              </w:rPr>
              <w:t>、6</w:t>
            </w:r>
            <w:r>
              <w:rPr>
                <w:rFonts w:hAnsi="宋体"/>
                <w:color w:val="auto"/>
              </w:rPr>
              <w:t>004</w:t>
            </w:r>
            <w:r>
              <w:rPr>
                <w:rFonts w:hint="eastAsia" w:hAnsi="宋体"/>
                <w:color w:val="auto"/>
              </w:rPr>
              <w:t>地块A</w:t>
            </w:r>
            <w:r>
              <w:rPr>
                <w:rFonts w:hAnsi="宋体"/>
                <w:color w:val="auto"/>
              </w:rPr>
              <w:t>2</w:t>
            </w:r>
            <w:r>
              <w:rPr>
                <w:rFonts w:hint="eastAsia" w:hAnsi="宋体"/>
                <w:color w:val="auto"/>
              </w:rPr>
              <w:t>文化设施用地、R</w:t>
            </w:r>
            <w:r>
              <w:rPr>
                <w:rFonts w:hAnsi="宋体"/>
                <w:color w:val="auto"/>
              </w:rPr>
              <w:t>2</w:t>
            </w:r>
            <w:r>
              <w:rPr>
                <w:rFonts w:hint="eastAsia" w:hAnsi="宋体"/>
                <w:color w:val="auto"/>
              </w:rPr>
              <w:t>二类居住用地、F</w:t>
            </w:r>
            <w:r>
              <w:rPr>
                <w:rFonts w:hAnsi="宋体"/>
                <w:color w:val="auto"/>
              </w:rPr>
              <w:t>1</w:t>
            </w:r>
            <w:r>
              <w:rPr>
                <w:rFonts w:hint="eastAsia" w:hAnsi="宋体"/>
                <w:color w:val="auto"/>
              </w:rPr>
              <w:t>住宅混合公建用地项目（6</w:t>
            </w:r>
            <w:r>
              <w:rPr>
                <w:rFonts w:hAnsi="宋体"/>
                <w:color w:val="auto"/>
              </w:rPr>
              <w:t>016-15</w:t>
            </w:r>
            <w:r>
              <w:rPr>
                <w:rFonts w:hint="eastAsia" w:hAnsi="宋体"/>
                <w:color w:val="auto"/>
              </w:rPr>
              <w:t>#商业楼）</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before="30"/>
              <w:jc w:val="center"/>
              <w:rPr>
                <w:rFonts w:ascii="宋体" w:hAnsi="宋体" w:cs="宋体"/>
                <w:kern w:val="0"/>
                <w:sz w:val="24"/>
                <w:szCs w:val="24"/>
              </w:rPr>
            </w:pPr>
            <w:r>
              <w:rPr>
                <w:rFonts w:ascii="宋体" w:hAnsi="宋体" w:cs="宋体"/>
                <w:kern w:val="0"/>
                <w:sz w:val="24"/>
                <w:szCs w:val="24"/>
              </w:rPr>
              <w:br w:type="textWrapping"/>
            </w:r>
            <w:r>
              <w:rPr>
                <w:rFonts w:ascii="宋体" w:hAnsi="宋体" w:cs="宋体"/>
                <w:kern w:val="0"/>
                <w:sz w:val="24"/>
                <w:szCs w:val="24"/>
              </w:rPr>
              <w:t>北京紫光科城科技发展有限公司,北京融绿建筑节能科技有限公司</w:t>
            </w:r>
          </w:p>
          <w:p>
            <w:pPr>
              <w:spacing w:before="30"/>
              <w:jc w:val="center"/>
              <w:rPr>
                <w:rFonts w:ascii="宋体" w:hAnsi="宋体" w:cs="宋体"/>
                <w:kern w:val="0"/>
                <w:sz w:val="24"/>
                <w:szCs w:val="24"/>
              </w:rPr>
            </w:pP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ascii="宋体" w:hAnsi="宋体" w:cs="宋体"/>
                <w:kern w:val="0"/>
                <w:sz w:val="24"/>
                <w:szCs w:val="24"/>
              </w:rPr>
              <w:t>4.95</w:t>
            </w:r>
          </w:p>
        </w:tc>
        <w:tc>
          <w:tcPr>
            <w:tcW w:w="850" w:type="dxa"/>
            <w:vMerge w:val="continue"/>
            <w:vAlign w:val="center"/>
          </w:tcPr>
          <w:p>
            <w:pPr>
              <w:spacing w:line="400" w:lineRule="exact"/>
              <w:jc w:val="center"/>
              <w:rPr>
                <w:rFonts w:ascii="宋体" w:hAnsi="宋体" w:cs="宋体"/>
                <w:kern w:val="0"/>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s="Times New Roman"/>
                <w:color w:val="auto"/>
                <w:kern w:val="2"/>
              </w:rPr>
            </w:pPr>
            <w:r>
              <w:fldChar w:fldCharType="begin"/>
            </w:r>
            <w:r>
              <w:instrText xml:space="preserve"> HYPERLINK "http://bjnew1.gbonline.org/project/Start.aspx?id=20201204140921" \t "project20201204140921" </w:instrText>
            </w:r>
            <w:r>
              <w:fldChar w:fldCharType="separate"/>
            </w:r>
            <w:r>
              <w:rPr>
                <w:rFonts w:hAnsi="宋体" w:cs="Times New Roman"/>
                <w:color w:val="auto"/>
                <w:kern w:val="2"/>
              </w:rPr>
              <w:t>冬季运动管理中心综合训练馆项目</w:t>
            </w:r>
            <w:r>
              <w:rPr>
                <w:rFonts w:hAnsi="宋体" w:cs="Times New Roman"/>
                <w:color w:val="auto"/>
                <w:kern w:val="2"/>
              </w:rPr>
              <w:fldChar w:fldCharType="end"/>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sz w:val="24"/>
                <w:szCs w:val="24"/>
              </w:rPr>
            </w:pPr>
            <w:r>
              <w:rPr>
                <w:rFonts w:ascii="宋体" w:hAnsi="宋体"/>
                <w:sz w:val="24"/>
                <w:szCs w:val="24"/>
              </w:rPr>
              <w:t>国家体育总局冬季运动管理中心,国住人居工程顾问有限公司,中国建筑设计研究院有限公司</w:t>
            </w:r>
          </w:p>
        </w:tc>
        <w:tc>
          <w:tcPr>
            <w:tcW w:w="1162" w:type="dxa"/>
            <w:tcBorders>
              <w:top w:val="single" w:color="auto" w:sz="4" w:space="0"/>
              <w:left w:val="single" w:color="auto" w:sz="4" w:space="0"/>
              <w:bottom w:val="single" w:color="auto" w:sz="4" w:space="0"/>
            </w:tcBorders>
            <w:vAlign w:val="center"/>
          </w:tcPr>
          <w:p>
            <w:pPr>
              <w:widowControl/>
              <w:jc w:val="center"/>
              <w:rPr>
                <w:rFonts w:ascii="宋体" w:hAnsi="宋体"/>
                <w:sz w:val="24"/>
                <w:szCs w:val="24"/>
              </w:rPr>
            </w:pPr>
            <w:r>
              <w:rPr>
                <w:rFonts w:ascii="宋体" w:hAnsi="宋体"/>
                <w:sz w:val="24"/>
                <w:szCs w:val="24"/>
              </w:rPr>
              <w:br w:type="textWrapping"/>
            </w:r>
            <w:r>
              <w:rPr>
                <w:rFonts w:ascii="宋体" w:hAnsi="宋体"/>
                <w:sz w:val="24"/>
                <w:szCs w:val="24"/>
              </w:rPr>
              <w:t>3.32</w:t>
            </w:r>
          </w:p>
          <w:p>
            <w:pPr>
              <w:spacing w:line="400" w:lineRule="exact"/>
              <w:jc w:val="center"/>
              <w:rPr>
                <w:rFonts w:ascii="宋体" w:hAnsi="宋体"/>
                <w:sz w:val="24"/>
                <w:szCs w:val="24"/>
              </w:rPr>
            </w:pP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fldChar w:fldCharType="begin"/>
            </w:r>
            <w:r>
              <w:instrText xml:space="preserve"> HYPERLINK "http://bjnew1.gbonline.org/project/Start.aspx?id=20201207105443" \t "project20201207105443" </w:instrText>
            </w:r>
            <w:r>
              <w:fldChar w:fldCharType="separate"/>
            </w:r>
            <w:r>
              <w:rPr>
                <w:rFonts w:hAnsi="宋体"/>
                <w:color w:val="auto"/>
              </w:rPr>
              <w:t>中冶建筑研究总院有限公司科研实验用房改造项目</w:t>
            </w:r>
            <w:r>
              <w:rPr>
                <w:rFonts w:hAnsi="宋体"/>
                <w:color w:val="auto"/>
              </w:rPr>
              <w:fldChar w:fldCharType="end"/>
            </w: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before="30"/>
              <w:jc w:val="center"/>
              <w:rPr>
                <w:rFonts w:ascii="宋体" w:hAnsi="宋体" w:cs="宋体"/>
                <w:kern w:val="0"/>
                <w:sz w:val="24"/>
                <w:szCs w:val="24"/>
              </w:rPr>
            </w:pPr>
            <w:r>
              <w:rPr>
                <w:rFonts w:ascii="宋体" w:hAnsi="宋体" w:cs="宋体"/>
                <w:kern w:val="0"/>
                <w:sz w:val="24"/>
                <w:szCs w:val="24"/>
              </w:rPr>
              <w:br w:type="textWrapping"/>
            </w:r>
            <w:r>
              <w:rPr>
                <w:rFonts w:ascii="宋体" w:hAnsi="宋体" w:cs="宋体"/>
                <w:kern w:val="0"/>
                <w:sz w:val="24"/>
                <w:szCs w:val="24"/>
              </w:rPr>
              <w:t>中冶建筑研究总院有限公司</w:t>
            </w:r>
          </w:p>
          <w:p>
            <w:pPr>
              <w:spacing w:before="30"/>
              <w:jc w:val="center"/>
              <w:rPr>
                <w:rFonts w:ascii="宋体" w:hAnsi="宋体" w:cs="宋体"/>
                <w:kern w:val="0"/>
                <w:sz w:val="24"/>
                <w:szCs w:val="24"/>
              </w:rPr>
            </w:pP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ascii="宋体" w:hAnsi="宋体" w:cs="宋体"/>
                <w:kern w:val="0"/>
                <w:sz w:val="24"/>
                <w:szCs w:val="24"/>
              </w:rPr>
              <w:t>11.86</w:t>
            </w:r>
          </w:p>
        </w:tc>
        <w:tc>
          <w:tcPr>
            <w:tcW w:w="850" w:type="dxa"/>
            <w:vMerge w:val="continue"/>
            <w:vAlign w:val="center"/>
          </w:tcPr>
          <w:p>
            <w:pPr>
              <w:spacing w:line="400" w:lineRule="exact"/>
              <w:jc w:val="center"/>
              <w:rPr>
                <w:rFonts w:ascii="宋体" w:hAnsi="宋体" w:cs="宋体"/>
                <w:kern w:val="0"/>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fldChar w:fldCharType="begin"/>
            </w:r>
            <w:r>
              <w:instrText xml:space="preserve"> HYPERLINK "http://bjnew1.gbonline.org/project/Start.aspx?id=20201208095806" \t "project20201208095806" </w:instrText>
            </w:r>
            <w:r>
              <w:fldChar w:fldCharType="separate"/>
            </w:r>
            <w:r>
              <w:rPr>
                <w:rFonts w:hAnsi="宋体"/>
                <w:color w:val="auto"/>
              </w:rPr>
              <w:t>北京大学首钢医院新建门急诊医技大楼项目</w:t>
            </w:r>
            <w:r>
              <w:rPr>
                <w:rFonts w:hAnsi="宋体"/>
                <w:color w:val="auto"/>
              </w:rPr>
              <w:fldChar w:fldCharType="end"/>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ascii="宋体" w:hAnsi="宋体" w:cs="宋体"/>
                <w:kern w:val="0"/>
                <w:sz w:val="24"/>
                <w:szCs w:val="24"/>
              </w:rPr>
              <w:t>首钢集团有限公司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ascii="宋体" w:hAnsi="宋体" w:cs="宋体"/>
                <w:kern w:val="0"/>
                <w:sz w:val="24"/>
                <w:szCs w:val="24"/>
              </w:rPr>
              <w:t>13.91</w:t>
            </w:r>
          </w:p>
        </w:tc>
        <w:tc>
          <w:tcPr>
            <w:tcW w:w="850" w:type="dxa"/>
            <w:vMerge w:val="continue"/>
            <w:vAlign w:val="center"/>
          </w:tcPr>
          <w:p>
            <w:pPr>
              <w:spacing w:line="400" w:lineRule="exact"/>
              <w:jc w:val="center"/>
              <w:rPr>
                <w:rFonts w:ascii="宋体" w:hAnsi="宋体" w:cs="宋体"/>
                <w:kern w:val="0"/>
                <w:sz w:val="24"/>
                <w:szCs w:val="24"/>
              </w:rPr>
            </w:pPr>
          </w:p>
        </w:tc>
        <w:tc>
          <w:tcPr>
            <w:tcW w:w="875"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北京市顺义区高丽营镇02-08-02地块F3其他类多功能用地项目- 非公益性教育培训机构用房</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ascii="宋体" w:hAnsi="宋体" w:cs="宋体"/>
                <w:kern w:val="0"/>
                <w:sz w:val="24"/>
                <w:szCs w:val="24"/>
              </w:rPr>
              <w:t>北京祐泰通达房地产开发有限公司,北京城市开发设计研究院有限公司,中国建筑标准设计研究院有限公司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3.64</w:t>
            </w:r>
          </w:p>
        </w:tc>
        <w:tc>
          <w:tcPr>
            <w:tcW w:w="850" w:type="dxa"/>
            <w:vMerge w:val="continue"/>
            <w:vAlign w:val="center"/>
          </w:tcPr>
          <w:p>
            <w:pPr>
              <w:spacing w:line="400" w:lineRule="exact"/>
              <w:jc w:val="center"/>
              <w:rPr>
                <w:rFonts w:ascii="宋体" w:hAnsi="宋体" w:cs="宋体"/>
                <w:kern w:val="0"/>
                <w:sz w:val="24"/>
                <w:szCs w:val="24"/>
              </w:rPr>
            </w:pPr>
          </w:p>
        </w:tc>
        <w:tc>
          <w:tcPr>
            <w:tcW w:w="875"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Ansi="宋体" w:cs="Segoe UI Symbol"/>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首钢滑雪大跳台中心1607-038地下及1607-039地块B、C座项目</w:t>
            </w:r>
          </w:p>
        </w:tc>
        <w:tc>
          <w:tcPr>
            <w:tcW w:w="2835" w:type="dxa"/>
            <w:tcBorders>
              <w:top w:val="single" w:color="auto" w:sz="4" w:space="0"/>
              <w:left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北京首奥置业有限公司,杭州中联筑境建筑设计有限公司,北京达实德润能源科技有限公司</w:t>
            </w:r>
          </w:p>
        </w:tc>
        <w:tc>
          <w:tcPr>
            <w:tcW w:w="1162" w:type="dxa"/>
            <w:tcBorders>
              <w:top w:val="single" w:color="auto" w:sz="4" w:space="0"/>
              <w:left w:val="single" w:color="auto" w:sz="4" w:space="0"/>
              <w:bottom w:val="single" w:color="auto" w:sz="4" w:space="0"/>
            </w:tcBorders>
            <w:vAlign w:val="center"/>
          </w:tcPr>
          <w:p>
            <w:pPr>
              <w:pStyle w:val="12"/>
              <w:jc w:val="center"/>
              <w:rPr>
                <w:rFonts w:hAnsi="宋体"/>
                <w:color w:val="auto"/>
              </w:rPr>
            </w:pPr>
            <w:r>
              <w:rPr>
                <w:rFonts w:hint="eastAsia" w:hAnsi="宋体"/>
                <w:color w:val="auto"/>
              </w:rPr>
              <w:t>5.29</w:t>
            </w:r>
          </w:p>
        </w:tc>
        <w:tc>
          <w:tcPr>
            <w:tcW w:w="850" w:type="dxa"/>
            <w:vMerge w:val="continue"/>
            <w:vAlign w:val="center"/>
          </w:tcPr>
          <w:p>
            <w:pPr>
              <w:pStyle w:val="12"/>
              <w:jc w:val="center"/>
              <w:rPr>
                <w:rFonts w:hAnsi="宋体"/>
                <w:color w:val="auto"/>
              </w:rPr>
            </w:pPr>
          </w:p>
        </w:tc>
        <w:tc>
          <w:tcPr>
            <w:tcW w:w="875"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Ansi="宋体" w:cs="Segoe UI Symbol"/>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医疗综合楼等10项（中关村生命科学园研究型国际医疗产业转化平台项目）</w:t>
            </w:r>
          </w:p>
        </w:tc>
        <w:tc>
          <w:tcPr>
            <w:tcW w:w="2835" w:type="dxa"/>
            <w:tcBorders>
              <w:top w:val="single" w:color="auto" w:sz="4" w:space="0"/>
              <w:left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北京未来科学城昌博医疗服务有限公司,中国中元国际工程有限公司</w:t>
            </w:r>
          </w:p>
        </w:tc>
        <w:tc>
          <w:tcPr>
            <w:tcW w:w="1162" w:type="dxa"/>
            <w:tcBorders>
              <w:top w:val="single" w:color="auto" w:sz="4" w:space="0"/>
              <w:left w:val="single" w:color="auto" w:sz="4" w:space="0"/>
              <w:bottom w:val="single" w:color="auto" w:sz="4" w:space="0"/>
            </w:tcBorders>
            <w:vAlign w:val="center"/>
          </w:tcPr>
          <w:p>
            <w:pPr>
              <w:pStyle w:val="12"/>
              <w:jc w:val="center"/>
              <w:rPr>
                <w:rFonts w:hAnsi="宋体"/>
                <w:color w:val="auto"/>
              </w:rPr>
            </w:pPr>
            <w:r>
              <w:rPr>
                <w:rFonts w:hint="eastAsia" w:hAnsi="宋体"/>
                <w:color w:val="auto"/>
              </w:rPr>
              <w:t>9.74</w:t>
            </w:r>
          </w:p>
        </w:tc>
        <w:tc>
          <w:tcPr>
            <w:tcW w:w="850" w:type="dxa"/>
            <w:vMerge w:val="continue"/>
            <w:vAlign w:val="center"/>
          </w:tcPr>
          <w:p>
            <w:pPr>
              <w:pStyle w:val="12"/>
              <w:jc w:val="center"/>
              <w:rPr>
                <w:rFonts w:hAnsi="宋体"/>
                <w:color w:val="auto"/>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Segoe UI Symbol"/>
                <w:kern w:val="0"/>
                <w:sz w:val="24"/>
                <w:szCs w:val="24"/>
              </w:rPr>
            </w:pPr>
            <w:r>
              <w:rPr>
                <w:rFonts w:ascii="宋体" w:hAnsi="宋体" w:cs="Segoe UI Symbol"/>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海淀区中关村环保园3-3-298教育科研项目</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北京威凯建设发展有限责任公司,北京实创博威建筑设计所,北京实创鑫诚节能技术有限公司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7.30</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Segoe UI Symbol"/>
                <w:kern w:val="0"/>
                <w:sz w:val="24"/>
                <w:szCs w:val="24"/>
              </w:rPr>
            </w:pPr>
            <w:r>
              <w:rPr>
                <w:rFonts w:ascii="宋体" w:hAnsi="宋体" w:cs="Segoe UI Symbol"/>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首钢滑雪大跳台中心1607-059地块C座项目</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rPr>
                <w:rFonts w:ascii="宋体" w:hAnsi="宋体" w:cs="宋体"/>
                <w:kern w:val="0"/>
                <w:sz w:val="24"/>
                <w:szCs w:val="24"/>
              </w:rPr>
            </w:pPr>
            <w:r>
              <w:rPr>
                <w:rFonts w:ascii="宋体" w:hAnsi="宋体" w:cs="宋体"/>
                <w:kern w:val="0"/>
                <w:sz w:val="24"/>
                <w:szCs w:val="24"/>
              </w:rPr>
              <w:t>北京首奥置业有限公司,杭州中联筑境建筑设计有限公司,北京达实德润能源科技有限公司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3.29</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ascii="宋体" w:hAnsi="宋体" w:cs="Segoe UI Symbol"/>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北京市昌平区东小口镇G06-2地块商业金融用地项目</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ascii="宋体" w:hAnsi="宋体" w:cs="宋体"/>
                <w:kern w:val="0"/>
                <w:sz w:val="24"/>
                <w:szCs w:val="24"/>
              </w:rPr>
              <w:t>华通设计顾问工程有限公司,北京首都开发股份有限公司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3.16</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ascii="宋体" w:hAnsi="宋体" w:cs="Segoe UI Symbol"/>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北京市朝阳区东坝乡驹子房1106-720地块F1住宅混合公建用地1~4号楼项目</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sz w:val="24"/>
                <w:szCs w:val="24"/>
              </w:rPr>
            </w:pPr>
            <w:r>
              <w:rPr>
                <w:rFonts w:hint="eastAsia" w:ascii="宋体" w:hAnsi="宋体" w:cs="宋体"/>
                <w:kern w:val="0"/>
                <w:sz w:val="24"/>
                <w:szCs w:val="24"/>
              </w:rPr>
              <w:t>北京共泰房地产开发有限公司,北京东方众拓建筑设计有限公司</w:t>
            </w:r>
          </w:p>
        </w:tc>
        <w:tc>
          <w:tcPr>
            <w:tcW w:w="1162" w:type="dxa"/>
            <w:tcBorders>
              <w:top w:val="single" w:color="auto" w:sz="4" w:space="0"/>
              <w:left w:val="single" w:color="auto" w:sz="4" w:space="0"/>
              <w:bottom w:val="single" w:color="auto" w:sz="4" w:space="0"/>
            </w:tcBorders>
            <w:vAlign w:val="center"/>
          </w:tcPr>
          <w:p>
            <w:pPr>
              <w:spacing w:before="30"/>
              <w:jc w:val="center"/>
              <w:rPr>
                <w:rFonts w:ascii="宋体" w:hAnsi="宋体"/>
                <w:sz w:val="24"/>
                <w:szCs w:val="24"/>
              </w:rPr>
            </w:pPr>
            <w:r>
              <w:rPr>
                <w:rFonts w:hint="eastAsia" w:ascii="宋体" w:hAnsi="宋体" w:cs="宋体"/>
                <w:kern w:val="0"/>
                <w:sz w:val="24"/>
                <w:szCs w:val="24"/>
              </w:rPr>
              <w:t>8</w:t>
            </w:r>
            <w:r>
              <w:rPr>
                <w:rFonts w:ascii="宋体" w:hAnsi="宋体" w:cs="宋体"/>
                <w:kern w:val="0"/>
                <w:sz w:val="24"/>
                <w:szCs w:val="24"/>
              </w:rPr>
              <w:t>.39</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sz w:val="24"/>
                <w:szCs w:val="24"/>
              </w:rPr>
            </w:pPr>
            <w:r>
              <w:rPr>
                <w:rFonts w:ascii="宋体" w:hAnsi="宋体" w:cs="Segoe UI Symbol"/>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北京城市副中心行政办公区二期启动区FZX-0901-0160</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sz w:val="24"/>
                <w:szCs w:val="24"/>
              </w:rPr>
            </w:pPr>
            <w:r>
              <w:rPr>
                <w:rFonts w:hint="eastAsia" w:ascii="宋体" w:hAnsi="宋体" w:cs="宋体"/>
                <w:kern w:val="0"/>
                <w:sz w:val="24"/>
                <w:szCs w:val="24"/>
              </w:rPr>
              <w:t>北京城市副中心工程建设管理办公室</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sz w:val="24"/>
                <w:szCs w:val="24"/>
              </w:rPr>
            </w:pPr>
            <w:r>
              <w:rPr>
                <w:rFonts w:hint="eastAsia" w:ascii="宋体" w:hAnsi="宋体" w:cs="宋体"/>
                <w:kern w:val="0"/>
                <w:sz w:val="24"/>
                <w:szCs w:val="24"/>
              </w:rPr>
              <w:t>1</w:t>
            </w:r>
            <w:r>
              <w:rPr>
                <w:rFonts w:ascii="宋体" w:hAnsi="宋体" w:cs="宋体"/>
                <w:kern w:val="0"/>
                <w:sz w:val="24"/>
                <w:szCs w:val="24"/>
              </w:rPr>
              <w:t>7.57</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昌平区东小口镇G06-4地块R22居住小区级配套公建</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北京首都开发股份有限公司,北京市住宅建筑设计研究院有限公司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3</w:t>
            </w:r>
            <w:r>
              <w:rPr>
                <w:rFonts w:ascii="宋体" w:hAnsi="宋体" w:cs="宋体"/>
                <w:kern w:val="0"/>
                <w:sz w:val="24"/>
                <w:szCs w:val="24"/>
              </w:rPr>
              <w:t>.30</w:t>
            </w:r>
          </w:p>
        </w:tc>
        <w:tc>
          <w:tcPr>
            <w:tcW w:w="850" w:type="dxa"/>
            <w:vMerge w:val="continue"/>
            <w:vAlign w:val="center"/>
          </w:tcPr>
          <w:p>
            <w:pPr>
              <w:spacing w:line="400" w:lineRule="exact"/>
              <w:jc w:val="center"/>
              <w:rPr>
                <w:rFonts w:ascii="宋体" w:hAnsi="宋体" w:cs="宋体"/>
                <w:kern w:val="0"/>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石景山区古城南街东侧 1612-805、812地块R2二类居住用地项目</w:t>
            </w:r>
          </w:p>
        </w:tc>
        <w:tc>
          <w:tcPr>
            <w:tcW w:w="2835" w:type="dxa"/>
            <w:tcBorders>
              <w:top w:val="single" w:color="auto" w:sz="4" w:space="0"/>
              <w:left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北京金安兴业房地产开发有限公司</w:t>
            </w:r>
          </w:p>
        </w:tc>
        <w:tc>
          <w:tcPr>
            <w:tcW w:w="1162" w:type="dxa"/>
            <w:tcBorders>
              <w:top w:val="single" w:color="auto" w:sz="4" w:space="0"/>
              <w:left w:val="single" w:color="auto" w:sz="4" w:space="0"/>
              <w:bottom w:val="single" w:color="auto" w:sz="4" w:space="0"/>
            </w:tcBorders>
            <w:vAlign w:val="center"/>
          </w:tcPr>
          <w:p>
            <w:pPr>
              <w:pStyle w:val="12"/>
              <w:jc w:val="center"/>
              <w:rPr>
                <w:rFonts w:hAnsi="宋体"/>
                <w:color w:val="auto"/>
              </w:rPr>
            </w:pPr>
            <w:r>
              <w:rPr>
                <w:rFonts w:hint="eastAsia" w:hAnsi="宋体"/>
                <w:color w:val="auto"/>
              </w:rPr>
              <w:t>1</w:t>
            </w:r>
            <w:r>
              <w:rPr>
                <w:rFonts w:hAnsi="宋体"/>
                <w:color w:val="auto"/>
              </w:rPr>
              <w:t>2.12</w:t>
            </w:r>
          </w:p>
        </w:tc>
        <w:tc>
          <w:tcPr>
            <w:tcW w:w="850" w:type="dxa"/>
            <w:vMerge w:val="continue"/>
            <w:vAlign w:val="center"/>
          </w:tcPr>
          <w:p>
            <w:pPr>
              <w:pStyle w:val="12"/>
              <w:jc w:val="center"/>
              <w:rPr>
                <w:rFonts w:hAnsi="宋体"/>
                <w:color w:val="auto"/>
              </w:rPr>
            </w:pPr>
          </w:p>
        </w:tc>
        <w:tc>
          <w:tcPr>
            <w:tcW w:w="875"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海淀区亮甲店村HD00-0404-6003地块4号商业</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北京紫光科城科技发展有限公司，北京融绿建筑节能科技有限公司</w:t>
            </w:r>
          </w:p>
        </w:tc>
        <w:tc>
          <w:tcPr>
            <w:tcW w:w="1162" w:type="dxa"/>
            <w:tcBorders>
              <w:top w:val="single" w:color="auto" w:sz="4" w:space="0"/>
              <w:left w:val="single" w:color="auto" w:sz="4" w:space="0"/>
              <w:bottom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.77</w:t>
            </w:r>
          </w:p>
        </w:tc>
        <w:tc>
          <w:tcPr>
            <w:tcW w:w="850" w:type="dxa"/>
            <w:vMerge w:val="continue"/>
            <w:vAlign w:val="center"/>
          </w:tcPr>
          <w:p>
            <w:pPr>
              <w:spacing w:line="400" w:lineRule="exact"/>
              <w:jc w:val="center"/>
              <w:rPr>
                <w:rFonts w:ascii="宋体" w:hAnsi="宋体" w:cs="宋体"/>
                <w:kern w:val="0"/>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执法办案管理中心项目</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北京市公安局海淀分局,北京鑫海厦建筑设计有限公司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.41</w:t>
            </w:r>
          </w:p>
        </w:tc>
        <w:tc>
          <w:tcPr>
            <w:tcW w:w="850" w:type="dxa"/>
            <w:vMerge w:val="continue"/>
            <w:vAlign w:val="center"/>
          </w:tcPr>
          <w:p>
            <w:pPr>
              <w:spacing w:line="400" w:lineRule="exact"/>
              <w:jc w:val="center"/>
              <w:rPr>
                <w:rFonts w:ascii="宋体" w:hAnsi="宋体" w:cs="宋体"/>
                <w:kern w:val="0"/>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海淀区拘留所改扩建项目</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北京市公安局海淀分局,北京鑫海厦建筑设计有限公司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.65</w:t>
            </w:r>
          </w:p>
        </w:tc>
        <w:tc>
          <w:tcPr>
            <w:tcW w:w="850" w:type="dxa"/>
            <w:vMerge w:val="continue"/>
            <w:vAlign w:val="center"/>
          </w:tcPr>
          <w:p>
            <w:pPr>
              <w:spacing w:line="400" w:lineRule="exact"/>
              <w:jc w:val="center"/>
              <w:rPr>
                <w:rFonts w:ascii="宋体" w:hAnsi="宋体" w:cs="宋体"/>
                <w:kern w:val="0"/>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北京市通州区台湖镇YZ00-0401-L0055-02地块（A2#9班幼儿园）</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北京通诚房地产开发有限公司,北京清华同衡规划设计研究院有限公司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0</w:t>
            </w:r>
            <w:r>
              <w:rPr>
                <w:rFonts w:ascii="宋体" w:hAnsi="宋体" w:cs="宋体"/>
                <w:kern w:val="0"/>
                <w:sz w:val="24"/>
                <w:szCs w:val="24"/>
              </w:rPr>
              <w:t>.37</w:t>
            </w:r>
          </w:p>
        </w:tc>
        <w:tc>
          <w:tcPr>
            <w:tcW w:w="850" w:type="dxa"/>
            <w:vMerge w:val="continue"/>
            <w:vAlign w:val="center"/>
          </w:tcPr>
          <w:p>
            <w:pPr>
              <w:spacing w:line="400" w:lineRule="exact"/>
              <w:jc w:val="center"/>
              <w:rPr>
                <w:rFonts w:ascii="宋体" w:hAnsi="宋体" w:cs="宋体"/>
                <w:kern w:val="0"/>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通州区运河核心区Ⅱ-05地块项目</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sz w:val="24"/>
                <w:szCs w:val="24"/>
              </w:rPr>
            </w:pPr>
            <w:r>
              <w:rPr>
                <w:rFonts w:hint="eastAsia" w:ascii="宋体" w:hAnsi="宋体" w:cs="宋体"/>
                <w:kern w:val="0"/>
                <w:sz w:val="24"/>
                <w:szCs w:val="24"/>
              </w:rPr>
              <w:t>北京万科汇通置业有限公司,北京三磊建筑设计有限公司,北京清华同衡规划设计研究院有限公司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sz w:val="24"/>
                <w:szCs w:val="24"/>
              </w:rPr>
            </w:pPr>
            <w:r>
              <w:rPr>
                <w:rFonts w:hint="eastAsia" w:ascii="宋体" w:hAnsi="宋体" w:cs="宋体"/>
                <w:kern w:val="0"/>
                <w:sz w:val="24"/>
                <w:szCs w:val="24"/>
              </w:rPr>
              <w:t>1</w:t>
            </w:r>
            <w:r>
              <w:rPr>
                <w:rFonts w:ascii="宋体" w:hAnsi="宋体" w:cs="宋体"/>
                <w:kern w:val="0"/>
                <w:sz w:val="24"/>
                <w:szCs w:val="24"/>
              </w:rPr>
              <w:t>1.76</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北京通州区运河核心区IX-11地块项目（2#建设用地）</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sz w:val="24"/>
                <w:szCs w:val="24"/>
              </w:rPr>
            </w:pPr>
            <w:r>
              <w:rPr>
                <w:rFonts w:hint="eastAsia" w:ascii="宋体" w:hAnsi="宋体" w:cs="宋体"/>
                <w:kern w:val="0"/>
                <w:sz w:val="24"/>
                <w:szCs w:val="24"/>
              </w:rPr>
              <w:t>北京富力通达房地产开发有限公司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sz w:val="24"/>
                <w:szCs w:val="24"/>
              </w:rPr>
            </w:pPr>
            <w:r>
              <w:rPr>
                <w:rFonts w:hint="eastAsia" w:ascii="宋体" w:hAnsi="宋体" w:cs="宋体"/>
                <w:kern w:val="0"/>
                <w:sz w:val="24"/>
                <w:szCs w:val="24"/>
              </w:rPr>
              <w:t>2</w:t>
            </w:r>
            <w:r>
              <w:rPr>
                <w:rFonts w:ascii="宋体" w:hAnsi="宋体" w:cs="宋体"/>
                <w:kern w:val="0"/>
                <w:sz w:val="24"/>
                <w:szCs w:val="24"/>
              </w:rPr>
              <w:t>3.04</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北京市顺义区高丽营镇02-08-02地块F3其他类多功能用地项目商业中心、非公益性养老和非公益性医疗用房</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sz w:val="24"/>
                <w:szCs w:val="24"/>
              </w:rPr>
            </w:pPr>
            <w:r>
              <w:rPr>
                <w:rFonts w:hint="eastAsia" w:ascii="宋体" w:hAnsi="宋体"/>
                <w:sz w:val="24"/>
                <w:szCs w:val="24"/>
              </w:rPr>
              <w:t>北京祐泰通达房地产开发有限公司,中国建筑标准设计研究院有限公司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sz w:val="24"/>
                <w:szCs w:val="24"/>
              </w:rPr>
            </w:pPr>
            <w:r>
              <w:rPr>
                <w:rFonts w:ascii="宋体" w:hAnsi="宋体"/>
                <w:sz w:val="24"/>
                <w:szCs w:val="24"/>
              </w:rPr>
              <w:t>14.41</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昌平区东小口镇G05-3地块R22居住小区级配套公建</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北京首都开发股份有限公司,北京市住宅建筑设计研究院有限公司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4</w:t>
            </w:r>
            <w:r>
              <w:rPr>
                <w:rFonts w:ascii="宋体" w:hAnsi="宋体" w:cs="宋体"/>
                <w:kern w:val="0"/>
                <w:sz w:val="24"/>
                <w:szCs w:val="24"/>
              </w:rPr>
              <w:t>.34</w:t>
            </w:r>
          </w:p>
        </w:tc>
        <w:tc>
          <w:tcPr>
            <w:tcW w:w="850" w:type="dxa"/>
            <w:vMerge w:val="continue"/>
            <w:vAlign w:val="center"/>
          </w:tcPr>
          <w:p>
            <w:pPr>
              <w:spacing w:line="400" w:lineRule="exact"/>
              <w:jc w:val="center"/>
              <w:rPr>
                <w:rFonts w:ascii="宋体" w:hAnsi="宋体" w:cs="宋体"/>
                <w:kern w:val="0"/>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昌平区东小口镇G08-1地块R22居住小区级配套公建</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北京首都开发股份有限公司,北京市住宅建筑设计研究院有限公司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3</w:t>
            </w:r>
            <w:r>
              <w:rPr>
                <w:rFonts w:ascii="宋体" w:hAnsi="宋体" w:cs="宋体"/>
                <w:kern w:val="0"/>
                <w:sz w:val="24"/>
                <w:szCs w:val="24"/>
              </w:rPr>
              <w:t>.55</w:t>
            </w:r>
          </w:p>
        </w:tc>
        <w:tc>
          <w:tcPr>
            <w:tcW w:w="850" w:type="dxa"/>
            <w:vMerge w:val="continue"/>
            <w:vAlign w:val="center"/>
          </w:tcPr>
          <w:p>
            <w:pPr>
              <w:spacing w:line="400" w:lineRule="exact"/>
              <w:jc w:val="center"/>
              <w:rPr>
                <w:rFonts w:ascii="宋体" w:hAnsi="宋体" w:cs="宋体"/>
                <w:kern w:val="0"/>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昌平区东小口镇G09-1地块R22居住小区级配套公建</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北京首都开发股份有限公司,北京市住宅建筑设计研究院有限公司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4</w:t>
            </w:r>
            <w:r>
              <w:rPr>
                <w:rFonts w:ascii="宋体" w:hAnsi="宋体" w:cs="宋体"/>
                <w:kern w:val="0"/>
                <w:sz w:val="24"/>
                <w:szCs w:val="24"/>
              </w:rPr>
              <w:t>.21</w:t>
            </w:r>
          </w:p>
        </w:tc>
        <w:tc>
          <w:tcPr>
            <w:tcW w:w="850" w:type="dxa"/>
            <w:vMerge w:val="continue"/>
            <w:vAlign w:val="center"/>
          </w:tcPr>
          <w:p>
            <w:pPr>
              <w:spacing w:line="400" w:lineRule="exact"/>
              <w:jc w:val="center"/>
              <w:rPr>
                <w:rFonts w:ascii="宋体" w:hAnsi="宋体" w:cs="宋体"/>
                <w:kern w:val="0"/>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中坤广场（海淀区北三环西路甲18号院）C-E栋装修改造工程</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sz w:val="24"/>
                <w:szCs w:val="24"/>
              </w:rPr>
            </w:pPr>
            <w:r>
              <w:rPr>
                <w:rFonts w:hint="eastAsia" w:ascii="宋体" w:hAnsi="宋体"/>
                <w:sz w:val="24"/>
                <w:szCs w:val="24"/>
              </w:rPr>
              <w:t>北京中坤长业房地产开发有限公司，中国建筑科学研究院有限公司，北京清华同衡规划设计研究院有限公司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sz w:val="24"/>
                <w:szCs w:val="24"/>
              </w:rPr>
            </w:pPr>
            <w:r>
              <w:rPr>
                <w:rFonts w:hint="eastAsia" w:ascii="宋体" w:hAnsi="宋体"/>
                <w:sz w:val="24"/>
                <w:szCs w:val="24"/>
              </w:rPr>
              <w:t>39.55</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北京市朝阳区双桥科研楼项目</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sz w:val="24"/>
                <w:szCs w:val="24"/>
              </w:rPr>
            </w:pPr>
            <w:r>
              <w:rPr>
                <w:rFonts w:hint="eastAsia" w:ascii="宋体" w:hAnsi="宋体"/>
                <w:sz w:val="24"/>
                <w:szCs w:val="24"/>
              </w:rPr>
              <w:t>永泰房地产（集团）有限公司，北京维拓时代建筑设计股份有限公司，北京维拓建研环保节能科技有限公司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sz w:val="24"/>
                <w:szCs w:val="24"/>
              </w:rPr>
            </w:pPr>
            <w:r>
              <w:rPr>
                <w:rFonts w:hint="eastAsia" w:ascii="宋体" w:hAnsi="宋体"/>
                <w:sz w:val="24"/>
                <w:szCs w:val="24"/>
              </w:rPr>
              <w:t>9</w:t>
            </w:r>
            <w:r>
              <w:rPr>
                <w:rFonts w:ascii="宋体" w:hAnsi="宋体"/>
                <w:sz w:val="24"/>
                <w:szCs w:val="24"/>
              </w:rPr>
              <w:t>.74</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中国商飞北京民用飞机技术研究中心201号国际合作中心</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sz w:val="24"/>
                <w:szCs w:val="24"/>
              </w:rPr>
            </w:pPr>
            <w:r>
              <w:rPr>
                <w:rFonts w:hint="eastAsia" w:ascii="宋体" w:hAnsi="宋体"/>
                <w:sz w:val="24"/>
                <w:szCs w:val="24"/>
              </w:rPr>
              <w:t>中国商用飞机有限责任公司北京民用飞机技术研究中心,北京建筑技术发展有限责任公司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sz w:val="24"/>
                <w:szCs w:val="24"/>
              </w:rPr>
            </w:pPr>
            <w:r>
              <w:rPr>
                <w:rFonts w:hint="eastAsia" w:ascii="宋体" w:hAnsi="宋体"/>
                <w:sz w:val="24"/>
                <w:szCs w:val="24"/>
              </w:rPr>
              <w:t>3</w:t>
            </w:r>
            <w:r>
              <w:rPr>
                <w:rFonts w:ascii="宋体" w:hAnsi="宋体"/>
                <w:sz w:val="24"/>
                <w:szCs w:val="24"/>
              </w:rPr>
              <w:t>.64</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东土城路5号科研楼项目（A、B座科研楼）</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北京城建集团有限责任公司,北京城建设计发展集团股份有限公司,北京市建筑设计研究院有限公司</w:t>
            </w:r>
          </w:p>
        </w:tc>
        <w:tc>
          <w:tcPr>
            <w:tcW w:w="1162" w:type="dxa"/>
            <w:tcBorders>
              <w:top w:val="single" w:color="auto" w:sz="4" w:space="0"/>
              <w:left w:val="single" w:color="auto" w:sz="4" w:space="0"/>
              <w:bottom w:val="single" w:color="auto" w:sz="4" w:space="0"/>
            </w:tcBorders>
            <w:vAlign w:val="center"/>
          </w:tcPr>
          <w:p>
            <w:pPr>
              <w:widowControl/>
              <w:jc w:val="center"/>
              <w:rPr>
                <w:rFonts w:ascii="宋体" w:hAnsi="宋体"/>
                <w:sz w:val="24"/>
                <w:szCs w:val="24"/>
              </w:rPr>
            </w:pPr>
            <w:r>
              <w:rPr>
                <w:rFonts w:hint="eastAsia" w:ascii="宋体" w:hAnsi="宋体"/>
                <w:sz w:val="24"/>
                <w:szCs w:val="24"/>
              </w:rPr>
              <w:t>5</w:t>
            </w:r>
            <w:r>
              <w:rPr>
                <w:rFonts w:ascii="宋体" w:hAnsi="宋体"/>
                <w:sz w:val="24"/>
                <w:szCs w:val="24"/>
              </w:rPr>
              <w:t>.82</w:t>
            </w:r>
          </w:p>
        </w:tc>
        <w:tc>
          <w:tcPr>
            <w:tcW w:w="850" w:type="dxa"/>
            <w:vMerge w:val="continue"/>
            <w:vAlign w:val="center"/>
          </w:tcPr>
          <w:p>
            <w:pPr>
              <w:widowControl/>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鼎兴大厦项目</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sz w:val="24"/>
                <w:szCs w:val="24"/>
              </w:rPr>
            </w:pPr>
            <w:r>
              <w:rPr>
                <w:rFonts w:hint="eastAsia" w:ascii="宋体" w:hAnsi="宋体"/>
                <w:sz w:val="24"/>
                <w:szCs w:val="24"/>
              </w:rPr>
              <w:t>北京鼎兴房地产开发有限公司,北京丽泽金都科技发展有限责任公司</w:t>
            </w:r>
          </w:p>
        </w:tc>
        <w:tc>
          <w:tcPr>
            <w:tcW w:w="1162" w:type="dxa"/>
            <w:tcBorders>
              <w:top w:val="single" w:color="auto" w:sz="4" w:space="0"/>
              <w:left w:val="single" w:color="auto" w:sz="4" w:space="0"/>
              <w:bottom w:val="single" w:color="auto" w:sz="4" w:space="0"/>
            </w:tcBorders>
            <w:vAlign w:val="center"/>
          </w:tcPr>
          <w:p>
            <w:pPr>
              <w:spacing w:before="30"/>
              <w:jc w:val="center"/>
              <w:rPr>
                <w:rFonts w:ascii="宋体" w:hAnsi="宋体"/>
                <w:sz w:val="24"/>
                <w:szCs w:val="24"/>
              </w:rPr>
            </w:pPr>
            <w:r>
              <w:rPr>
                <w:rFonts w:hint="eastAsia" w:ascii="宋体" w:hAnsi="宋体" w:cs="宋体"/>
                <w:kern w:val="0"/>
                <w:sz w:val="24"/>
                <w:szCs w:val="24"/>
              </w:rPr>
              <w:t>1</w:t>
            </w:r>
            <w:r>
              <w:rPr>
                <w:rFonts w:ascii="宋体" w:hAnsi="宋体" w:cs="宋体"/>
                <w:kern w:val="0"/>
                <w:sz w:val="24"/>
                <w:szCs w:val="24"/>
              </w:rPr>
              <w:t>6.03</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中国医学科学院病原生物学研究所新建工程</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sz w:val="24"/>
                <w:szCs w:val="24"/>
              </w:rPr>
            </w:pPr>
            <w:r>
              <w:rPr>
                <w:rFonts w:hint="eastAsia" w:ascii="宋体" w:hAnsi="宋体"/>
                <w:sz w:val="24"/>
                <w:szCs w:val="24"/>
              </w:rPr>
              <w:t>中国医学科学院病原生物学研究所，北京市建筑设计研究院有限公司,</w:t>
            </w:r>
            <w:r>
              <w:rPr>
                <w:rFonts w:ascii="宋体" w:hAnsi="宋体"/>
                <w:sz w:val="24"/>
                <w:szCs w:val="24"/>
              </w:rPr>
              <w:t xml:space="preserve"> </w:t>
            </w:r>
          </w:p>
        </w:tc>
        <w:tc>
          <w:tcPr>
            <w:tcW w:w="1162" w:type="dxa"/>
            <w:tcBorders>
              <w:top w:val="single" w:color="auto" w:sz="4" w:space="0"/>
              <w:left w:val="single" w:color="auto" w:sz="4" w:space="0"/>
              <w:bottom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4</w:t>
            </w:r>
            <w:r>
              <w:rPr>
                <w:rFonts w:ascii="宋体" w:hAnsi="宋体" w:cs="宋体"/>
                <w:kern w:val="0"/>
                <w:sz w:val="24"/>
                <w:szCs w:val="24"/>
              </w:rPr>
              <w:t>.31</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中国商飞北京民用飞机技术研究中心205号多电航电综合实验室</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sz w:val="24"/>
                <w:szCs w:val="24"/>
              </w:rPr>
            </w:pPr>
            <w:r>
              <w:rPr>
                <w:rFonts w:hint="eastAsia" w:ascii="宋体" w:hAnsi="宋体"/>
                <w:sz w:val="24"/>
                <w:szCs w:val="24"/>
              </w:rPr>
              <w:t>中国商用飞机有限责任公司北京民用飞机技术研究中心,北京建筑技术发展有限责任公司</w:t>
            </w:r>
          </w:p>
        </w:tc>
        <w:tc>
          <w:tcPr>
            <w:tcW w:w="1162" w:type="dxa"/>
            <w:tcBorders>
              <w:top w:val="single" w:color="auto" w:sz="4" w:space="0"/>
              <w:left w:val="single" w:color="auto" w:sz="4" w:space="0"/>
              <w:bottom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.31</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中关村永丰产业基地Ⅱ-22地块中关村壹号一期项目C、D地块</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北京中关村永丰产业基地发展有限公司；北京建筑技术发展有限责任公司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20.96</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北京中关村永丰产业基地新技术成果转移科技研发中心</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北京中关村永丰产业基地发展有限公司；中国中元国际工程有限公司；北京建筑技术发展有限责任公司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5.55</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w:t>
            </w:r>
          </w:p>
          <w:p>
            <w:pPr>
              <w:widowControl/>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冬运中心首都体育馆改扩建等项目（首都体育馆和首体综合馆）</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ascii="宋体" w:hAnsi="宋体" w:cs="宋体"/>
                <w:kern w:val="0"/>
                <w:sz w:val="24"/>
                <w:szCs w:val="24"/>
              </w:rPr>
              <w:t xml:space="preserve"> 国家体育总局冬季运动管理中心</w:t>
            </w:r>
            <w:r>
              <w:rPr>
                <w:rFonts w:hint="eastAsia" w:ascii="宋体" w:hAnsi="宋体" w:cs="宋体"/>
                <w:kern w:val="0"/>
                <w:sz w:val="24"/>
                <w:szCs w:val="24"/>
              </w:rPr>
              <w:t>；</w:t>
            </w:r>
            <w:r>
              <w:rPr>
                <w:rFonts w:ascii="宋体" w:hAnsi="宋体" w:cs="宋体"/>
                <w:kern w:val="0"/>
                <w:sz w:val="24"/>
                <w:szCs w:val="24"/>
              </w:rPr>
              <w:t>北京市建筑设计研究院有限公司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5</w:t>
            </w:r>
            <w:r>
              <w:rPr>
                <w:rFonts w:ascii="宋体" w:hAnsi="宋体" w:cs="宋体"/>
                <w:kern w:val="0"/>
                <w:sz w:val="24"/>
                <w:szCs w:val="24"/>
              </w:rPr>
              <w:t>.91</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Ansi="宋体"/>
                <w:color w:val="auto"/>
              </w:rPr>
              <w:t>海淀区新馨苑居住区九年一贯制学校新建项目</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ascii="宋体" w:hAnsi="宋体" w:cs="宋体"/>
                <w:kern w:val="0"/>
                <w:sz w:val="24"/>
                <w:szCs w:val="24"/>
              </w:rPr>
              <w:t>北京市海淀区教育委员会</w:t>
            </w:r>
            <w:r>
              <w:rPr>
                <w:rFonts w:hint="eastAsia" w:ascii="宋体" w:hAnsi="宋体" w:cs="宋体"/>
                <w:kern w:val="0"/>
                <w:sz w:val="24"/>
                <w:szCs w:val="24"/>
              </w:rPr>
              <w:t>；</w:t>
            </w:r>
            <w:r>
              <w:rPr>
                <w:rFonts w:ascii="宋体" w:hAnsi="宋体" w:cs="宋体"/>
                <w:kern w:val="0"/>
                <w:sz w:val="24"/>
                <w:szCs w:val="24"/>
              </w:rPr>
              <w:t>北京远洋阳光建筑设计顾问有限公司</w:t>
            </w:r>
            <w:r>
              <w:rPr>
                <w:rFonts w:hint="eastAsia" w:ascii="宋体" w:hAnsi="宋体" w:cs="宋体"/>
                <w:kern w:val="0"/>
                <w:sz w:val="24"/>
                <w:szCs w:val="24"/>
              </w:rPr>
              <w:t>；</w:t>
            </w:r>
            <w:r>
              <w:rPr>
                <w:rFonts w:ascii="宋体" w:hAnsi="宋体" w:cs="宋体"/>
                <w:kern w:val="0"/>
                <w:sz w:val="24"/>
                <w:szCs w:val="24"/>
              </w:rPr>
              <w:t>北京实创鑫诚节能技术有限公司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5</w:t>
            </w:r>
            <w:r>
              <w:rPr>
                <w:rFonts w:ascii="宋体" w:hAnsi="宋体" w:cs="宋体"/>
                <w:kern w:val="0"/>
                <w:sz w:val="24"/>
                <w:szCs w:val="24"/>
              </w:rPr>
              <w:t>.21</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Ansi="宋体"/>
                <w:color w:val="auto"/>
              </w:rPr>
              <w:t>海淀北部农村地区杨家庄定向安置房配套小学项目</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ascii="宋体" w:hAnsi="宋体" w:cs="宋体"/>
                <w:kern w:val="0"/>
                <w:sz w:val="24"/>
                <w:szCs w:val="24"/>
              </w:rPr>
              <w:t>北京市海淀区教育委员会</w:t>
            </w:r>
            <w:r>
              <w:rPr>
                <w:rFonts w:hint="eastAsia" w:ascii="宋体" w:hAnsi="宋体" w:cs="宋体"/>
                <w:kern w:val="0"/>
                <w:sz w:val="24"/>
                <w:szCs w:val="24"/>
              </w:rPr>
              <w:t>；</w:t>
            </w:r>
            <w:r>
              <w:rPr>
                <w:rFonts w:ascii="宋体" w:hAnsi="宋体" w:cs="宋体"/>
                <w:kern w:val="0"/>
                <w:sz w:val="24"/>
                <w:szCs w:val="24"/>
              </w:rPr>
              <w:t>北京联华建筑事务有限公司</w:t>
            </w:r>
            <w:r>
              <w:rPr>
                <w:rFonts w:hint="eastAsia" w:ascii="宋体" w:hAnsi="宋体" w:cs="宋体"/>
                <w:kern w:val="0"/>
                <w:sz w:val="24"/>
                <w:szCs w:val="24"/>
              </w:rPr>
              <w:t>；</w:t>
            </w:r>
            <w:r>
              <w:rPr>
                <w:rFonts w:ascii="宋体" w:hAnsi="宋体" w:cs="宋体"/>
                <w:kern w:val="0"/>
                <w:sz w:val="24"/>
                <w:szCs w:val="24"/>
              </w:rPr>
              <w:t>北京实创鑫诚节能技术有限公司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.15</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昌平区沙河镇七里渠南北村QLQ-004地块综合性商业金融服务业项目</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时代好未来教育科技（北京）有限公司，中国城市发展规划设计咨询有限公司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ascii="宋体" w:hAnsi="宋体" w:cs="宋体"/>
                <w:kern w:val="0"/>
                <w:sz w:val="24"/>
                <w:szCs w:val="24"/>
              </w:rPr>
              <w:t>12.77</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Ansi="宋体"/>
                <w:color w:val="auto"/>
              </w:rPr>
              <w:t>朝阳区垡头地区焦化厂剩余地块保障房项目（19#配套商业楼）</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北京市保障性住房建设投资中心/中国建筑标准设计研究院有限公司/依柯尔绿色建筑研究中心（北京）有限公司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4.01</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Ansi="宋体"/>
                <w:color w:val="auto"/>
              </w:rPr>
              <w:t>朝阳区垡头地区焦化厂剩余地块保障房项目（中学教学综合楼）</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北京市保障性住房建设投资中心/北京中联环建文建筑设计有限公司/依柯尔绿色建筑研究中心（北京）有限公司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3.04</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w:t>
            </w:r>
          </w:p>
          <w:p>
            <w:pPr>
              <w:widowControl/>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北京市大兴区旧宫镇YZ00-0801-0018、0019、0024、0025、0026地块二类居住用地、基础教育用地项目（0024地块幼儿园）</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北京致兴房地产开发有限公司,上海联创设计集团股份有限公司,中国建筑标准设计研究院有限公司</w:t>
            </w:r>
          </w:p>
        </w:tc>
        <w:tc>
          <w:tcPr>
            <w:tcW w:w="1162" w:type="dxa"/>
            <w:tcBorders>
              <w:top w:val="single" w:color="auto" w:sz="4" w:space="0"/>
              <w:left w:val="single" w:color="auto" w:sz="4" w:space="0"/>
              <w:bottom w:val="single" w:color="auto" w:sz="4" w:space="0"/>
            </w:tcBorders>
            <w:vAlign w:val="center"/>
          </w:tcPr>
          <w:p>
            <w:pPr>
              <w:spacing w:before="30"/>
              <w:jc w:val="center"/>
              <w:rPr>
                <w:rFonts w:ascii="宋体" w:hAnsi="宋体" w:cs="宋体"/>
                <w:kern w:val="0"/>
                <w:sz w:val="24"/>
                <w:szCs w:val="24"/>
              </w:rPr>
            </w:pPr>
            <w:r>
              <w:rPr>
                <w:rFonts w:ascii="宋体" w:hAnsi="宋体" w:cs="宋体"/>
                <w:kern w:val="0"/>
                <w:sz w:val="24"/>
                <w:szCs w:val="24"/>
              </w:rPr>
              <w:t>0.41</w:t>
            </w:r>
          </w:p>
        </w:tc>
        <w:tc>
          <w:tcPr>
            <w:tcW w:w="850" w:type="dxa"/>
            <w:vMerge w:val="continue"/>
            <w:vAlign w:val="center"/>
          </w:tcPr>
          <w:p>
            <w:pPr>
              <w:spacing w:line="400" w:lineRule="exact"/>
              <w:jc w:val="center"/>
              <w:rPr>
                <w:rFonts w:ascii="宋体" w:hAnsi="宋体" w:cs="宋体"/>
                <w:kern w:val="0"/>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北京新机场东航基地项目机务地块1-3#业务楼、1-4#食堂、1-5#北区值班用房</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中国东方航空股份有限公司,航天建筑设计研究院有限公司,中国建筑科学研究院有限公司</w:t>
            </w:r>
          </w:p>
        </w:tc>
        <w:tc>
          <w:tcPr>
            <w:tcW w:w="1162" w:type="dxa"/>
            <w:tcBorders>
              <w:top w:val="single" w:color="auto" w:sz="4" w:space="0"/>
              <w:left w:val="single" w:color="auto" w:sz="4" w:space="0"/>
              <w:bottom w:val="single" w:color="auto" w:sz="4" w:space="0"/>
            </w:tcBorders>
            <w:vAlign w:val="center"/>
          </w:tcPr>
          <w:p>
            <w:pPr>
              <w:spacing w:before="30"/>
              <w:jc w:val="center"/>
              <w:rPr>
                <w:rFonts w:ascii="宋体" w:hAnsi="宋体" w:cs="宋体"/>
                <w:kern w:val="0"/>
                <w:sz w:val="24"/>
                <w:szCs w:val="24"/>
              </w:rPr>
            </w:pPr>
            <w:r>
              <w:rPr>
                <w:rFonts w:ascii="宋体" w:hAnsi="宋体" w:cs="宋体"/>
                <w:kern w:val="0"/>
                <w:sz w:val="24"/>
                <w:szCs w:val="24"/>
              </w:rPr>
              <w:t>2.58</w:t>
            </w:r>
          </w:p>
        </w:tc>
        <w:tc>
          <w:tcPr>
            <w:tcW w:w="850" w:type="dxa"/>
            <w:vMerge w:val="continue"/>
            <w:vAlign w:val="center"/>
          </w:tcPr>
          <w:p>
            <w:pPr>
              <w:spacing w:line="400" w:lineRule="exact"/>
              <w:jc w:val="center"/>
              <w:rPr>
                <w:rFonts w:ascii="宋体" w:hAnsi="宋体" w:cs="宋体"/>
                <w:kern w:val="0"/>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新首钢国际人才社区（核心区南区）项目（30、31、32、34地块）</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北京首侨创新置业有限公司,清华大学建筑设计研究院有限公司,北京市建筑设计研究院有限公司</w:t>
            </w:r>
          </w:p>
        </w:tc>
        <w:tc>
          <w:tcPr>
            <w:tcW w:w="1162" w:type="dxa"/>
            <w:tcBorders>
              <w:top w:val="single" w:color="auto" w:sz="4" w:space="0"/>
              <w:left w:val="single" w:color="auto" w:sz="4" w:space="0"/>
              <w:bottom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3</w:t>
            </w:r>
            <w:r>
              <w:rPr>
                <w:rFonts w:ascii="宋体" w:hAnsi="宋体" w:cs="宋体"/>
                <w:kern w:val="0"/>
                <w:sz w:val="24"/>
                <w:szCs w:val="24"/>
              </w:rPr>
              <w:t>1.98</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Ansi="宋体"/>
                <w:color w:val="auto"/>
              </w:rPr>
              <w:t>北京城市副中心行政办公区二期0169地块办公楼</w:t>
            </w:r>
            <w:r>
              <w:rPr>
                <w:rFonts w:hint="eastAsia" w:hAnsi="宋体"/>
                <w:color w:val="auto"/>
              </w:rPr>
              <w:t>项目</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sz w:val="24"/>
                <w:szCs w:val="24"/>
              </w:rPr>
            </w:pPr>
            <w:r>
              <w:rPr>
                <w:rFonts w:hint="eastAsia" w:ascii="宋体" w:hAnsi="宋体" w:cs="宋体"/>
                <w:kern w:val="0"/>
                <w:sz w:val="24"/>
                <w:szCs w:val="24"/>
              </w:rPr>
              <w:t>北京城市副中心工程建设管理办公室,中国电子工程设计院有限公司</w:t>
            </w:r>
          </w:p>
        </w:tc>
        <w:tc>
          <w:tcPr>
            <w:tcW w:w="1162" w:type="dxa"/>
            <w:tcBorders>
              <w:top w:val="single" w:color="auto" w:sz="4" w:space="0"/>
              <w:left w:val="single" w:color="auto" w:sz="4" w:space="0"/>
              <w:bottom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6</w:t>
            </w:r>
            <w:r>
              <w:rPr>
                <w:rFonts w:ascii="宋体" w:hAnsi="宋体" w:cs="宋体"/>
                <w:kern w:val="0"/>
                <w:sz w:val="24"/>
                <w:szCs w:val="24"/>
              </w:rPr>
              <w:t>.68</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北京城市副中心行政办公区二期</w:t>
            </w:r>
            <w:r>
              <w:rPr>
                <w:rFonts w:hAnsi="宋体"/>
                <w:color w:val="auto"/>
              </w:rPr>
              <w:t>0165地块办公楼</w:t>
            </w:r>
            <w:r>
              <w:rPr>
                <w:rFonts w:hint="eastAsia" w:hAnsi="宋体"/>
                <w:color w:val="auto"/>
              </w:rPr>
              <w:t>项目</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sz w:val="24"/>
                <w:szCs w:val="24"/>
              </w:rPr>
            </w:pPr>
            <w:r>
              <w:rPr>
                <w:rFonts w:hint="eastAsia" w:ascii="宋体" w:hAnsi="宋体"/>
                <w:sz w:val="24"/>
                <w:szCs w:val="24"/>
              </w:rPr>
              <w:t>北京城市副中心工程建设管理办公室,中国电子工程设计院有限公司</w:t>
            </w:r>
          </w:p>
        </w:tc>
        <w:tc>
          <w:tcPr>
            <w:tcW w:w="1162" w:type="dxa"/>
            <w:tcBorders>
              <w:top w:val="single" w:color="auto" w:sz="4" w:space="0"/>
              <w:left w:val="single" w:color="auto" w:sz="4" w:space="0"/>
              <w:bottom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9</w:t>
            </w:r>
            <w:r>
              <w:rPr>
                <w:rFonts w:ascii="宋体" w:hAnsi="宋体" w:cs="宋体"/>
                <w:kern w:val="0"/>
                <w:sz w:val="24"/>
                <w:szCs w:val="24"/>
              </w:rPr>
              <w:t>.05</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海淀区亮甲店村HD00-0404-6016地块15号商办楼</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sz w:val="24"/>
                <w:szCs w:val="24"/>
              </w:rPr>
            </w:pPr>
            <w:r>
              <w:rPr>
                <w:rFonts w:hint="eastAsia" w:ascii="宋体" w:hAnsi="宋体"/>
                <w:sz w:val="24"/>
                <w:szCs w:val="24"/>
              </w:rPr>
              <w:t>北京紫光科城科技发展有限公司,北京融绿建筑节能科技有限公司</w:t>
            </w:r>
          </w:p>
        </w:tc>
        <w:tc>
          <w:tcPr>
            <w:tcW w:w="1162" w:type="dxa"/>
            <w:tcBorders>
              <w:top w:val="single" w:color="auto" w:sz="4" w:space="0"/>
              <w:left w:val="single" w:color="auto" w:sz="4" w:space="0"/>
              <w:bottom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4.95</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北京城市副中心行政办公区信访中心</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sz w:val="24"/>
                <w:szCs w:val="24"/>
              </w:rPr>
            </w:pPr>
            <w:r>
              <w:rPr>
                <w:rFonts w:hint="eastAsia" w:ascii="宋体" w:hAnsi="宋体"/>
                <w:sz w:val="24"/>
                <w:szCs w:val="24"/>
              </w:rPr>
              <w:t>北京城市副中心工程建设管理办公室</w:t>
            </w:r>
          </w:p>
        </w:tc>
        <w:tc>
          <w:tcPr>
            <w:tcW w:w="1162" w:type="dxa"/>
            <w:tcBorders>
              <w:top w:val="single" w:color="auto" w:sz="4" w:space="0"/>
              <w:left w:val="single" w:color="auto" w:sz="4" w:space="0"/>
              <w:bottom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4</w:t>
            </w:r>
            <w:r>
              <w:rPr>
                <w:rFonts w:ascii="宋体" w:hAnsi="宋体" w:cs="宋体"/>
                <w:kern w:val="0"/>
                <w:sz w:val="24"/>
                <w:szCs w:val="24"/>
              </w:rPr>
              <w:t>.79</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北京城市副中心职工周转房（北区）项目（1-G2#集中配套商业）</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sz w:val="24"/>
                <w:szCs w:val="24"/>
              </w:rPr>
            </w:pPr>
            <w:r>
              <w:rPr>
                <w:rFonts w:hint="eastAsia" w:ascii="宋体" w:hAnsi="宋体"/>
                <w:sz w:val="24"/>
                <w:szCs w:val="24"/>
              </w:rPr>
              <w:t>北京市保障性住房建设投资中心</w:t>
            </w:r>
          </w:p>
        </w:tc>
        <w:tc>
          <w:tcPr>
            <w:tcW w:w="1162" w:type="dxa"/>
            <w:tcBorders>
              <w:top w:val="single" w:color="auto" w:sz="4" w:space="0"/>
              <w:left w:val="single" w:color="auto" w:sz="4" w:space="0"/>
              <w:bottom w:val="single" w:color="auto" w:sz="4" w:space="0"/>
            </w:tcBorders>
            <w:vAlign w:val="center"/>
          </w:tcPr>
          <w:p>
            <w:pPr>
              <w:spacing w:before="30"/>
              <w:jc w:val="center"/>
              <w:rPr>
                <w:rFonts w:ascii="宋体" w:hAnsi="宋体" w:cs="宋体"/>
                <w:kern w:val="0"/>
                <w:sz w:val="24"/>
                <w:szCs w:val="24"/>
              </w:rPr>
            </w:pPr>
            <w:r>
              <w:rPr>
                <w:rFonts w:ascii="宋体" w:hAnsi="宋体" w:cs="宋体"/>
                <w:kern w:val="0"/>
                <w:sz w:val="24"/>
                <w:szCs w:val="24"/>
              </w:rPr>
              <w:t>3.20</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北部农村地区北安河安置房HD00-0602-0021地块幼儿园项目</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sz w:val="24"/>
                <w:szCs w:val="24"/>
              </w:rPr>
            </w:pPr>
            <w:r>
              <w:rPr>
                <w:rFonts w:hint="eastAsia" w:ascii="宋体" w:hAnsi="宋体"/>
                <w:sz w:val="24"/>
                <w:szCs w:val="24"/>
              </w:rPr>
              <w:t>北京市海淀区教育委员会,华通设计顾问工程有限公司,中国建筑技术集团有限公司</w:t>
            </w:r>
          </w:p>
        </w:tc>
        <w:tc>
          <w:tcPr>
            <w:tcW w:w="1162" w:type="dxa"/>
            <w:tcBorders>
              <w:top w:val="single" w:color="auto" w:sz="4" w:space="0"/>
              <w:left w:val="single" w:color="auto" w:sz="4" w:space="0"/>
              <w:bottom w:val="single" w:color="auto" w:sz="4" w:space="0"/>
            </w:tcBorders>
            <w:vAlign w:val="center"/>
          </w:tcPr>
          <w:p>
            <w:pPr>
              <w:spacing w:before="30"/>
              <w:jc w:val="center"/>
              <w:rPr>
                <w:rFonts w:ascii="宋体" w:hAnsi="宋体" w:cs="宋体"/>
                <w:kern w:val="0"/>
                <w:sz w:val="24"/>
                <w:szCs w:val="24"/>
              </w:rPr>
            </w:pPr>
            <w:r>
              <w:rPr>
                <w:rFonts w:ascii="宋体" w:hAnsi="宋体" w:cs="宋体"/>
                <w:kern w:val="0"/>
                <w:sz w:val="24"/>
                <w:szCs w:val="24"/>
              </w:rPr>
              <w:t>0.49</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清华大学教学科研（经管学院扩建及三创中心）（教学科研用房）</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sz w:val="24"/>
                <w:szCs w:val="24"/>
              </w:rPr>
            </w:pPr>
            <w:r>
              <w:rPr>
                <w:rFonts w:hint="eastAsia" w:ascii="宋体" w:hAnsi="宋体"/>
                <w:sz w:val="24"/>
                <w:szCs w:val="24"/>
              </w:rPr>
              <w:t>清华大学,北京市建筑设计研究院有限公司,北京清华同衡规划设计研究院有限公司</w:t>
            </w:r>
          </w:p>
        </w:tc>
        <w:tc>
          <w:tcPr>
            <w:tcW w:w="1162" w:type="dxa"/>
            <w:tcBorders>
              <w:top w:val="single" w:color="auto" w:sz="4" w:space="0"/>
              <w:left w:val="single" w:color="auto" w:sz="4" w:space="0"/>
              <w:bottom w:val="single" w:color="auto" w:sz="4" w:space="0"/>
            </w:tcBorders>
            <w:vAlign w:val="center"/>
          </w:tcPr>
          <w:p>
            <w:pPr>
              <w:spacing w:before="30"/>
              <w:jc w:val="center"/>
              <w:rPr>
                <w:rFonts w:ascii="宋体" w:hAnsi="宋体" w:cs="宋体"/>
                <w:kern w:val="0"/>
                <w:sz w:val="24"/>
                <w:szCs w:val="24"/>
              </w:rPr>
            </w:pPr>
            <w:r>
              <w:rPr>
                <w:rFonts w:ascii="宋体" w:hAnsi="宋体" w:cs="宋体"/>
                <w:kern w:val="0"/>
                <w:sz w:val="24"/>
                <w:szCs w:val="24"/>
              </w:rPr>
              <w:t>6.60</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tcBorders>
              <w:bottom w:val="single" w:color="auto" w:sz="4" w:space="0"/>
            </w:tcBorders>
            <w:vAlign w:val="center"/>
          </w:tcPr>
          <w:p>
            <w:pPr>
              <w:pStyle w:val="12"/>
              <w:jc w:val="center"/>
              <w:rPr>
                <w:rFonts w:hAnsi="宋体"/>
                <w:color w:val="auto"/>
              </w:rPr>
            </w:pPr>
          </w:p>
        </w:tc>
        <w:tc>
          <w:tcPr>
            <w:tcW w:w="2528" w:type="dxa"/>
            <w:tcBorders>
              <w:top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A座科研楼等3项（建设科技与节能研发中心项目）</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sz w:val="24"/>
                <w:szCs w:val="24"/>
              </w:rPr>
            </w:pPr>
            <w:r>
              <w:rPr>
                <w:rFonts w:hint="eastAsia" w:ascii="宋体" w:hAnsi="宋体"/>
                <w:sz w:val="24"/>
                <w:szCs w:val="24"/>
              </w:rPr>
              <w:t>建设综合勘察研究设计院有限公司</w:t>
            </w:r>
          </w:p>
        </w:tc>
        <w:tc>
          <w:tcPr>
            <w:tcW w:w="1162" w:type="dxa"/>
            <w:tcBorders>
              <w:top w:val="single" w:color="auto" w:sz="4" w:space="0"/>
              <w:left w:val="single" w:color="auto" w:sz="4" w:space="0"/>
              <w:bottom w:val="single" w:color="auto" w:sz="4" w:space="0"/>
            </w:tcBorders>
            <w:vAlign w:val="center"/>
          </w:tcPr>
          <w:p>
            <w:pPr>
              <w:spacing w:before="30"/>
              <w:jc w:val="center"/>
              <w:rPr>
                <w:rFonts w:ascii="宋体" w:hAnsi="宋体" w:cs="宋体"/>
                <w:kern w:val="0"/>
                <w:sz w:val="24"/>
                <w:szCs w:val="24"/>
              </w:rPr>
            </w:pPr>
            <w:r>
              <w:rPr>
                <w:rFonts w:ascii="宋体" w:hAnsi="宋体" w:cs="宋体"/>
                <w:kern w:val="0"/>
                <w:sz w:val="24"/>
                <w:szCs w:val="24"/>
              </w:rPr>
              <w:t>5.56</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right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restart"/>
            <w:tcBorders>
              <w:top w:val="single" w:color="auto" w:sz="4" w:space="0"/>
              <w:left w:val="single" w:color="auto" w:sz="4" w:space="0"/>
              <w:right w:val="single" w:color="auto" w:sz="4" w:space="0"/>
            </w:tcBorders>
            <w:vAlign w:val="center"/>
          </w:tcPr>
          <w:p>
            <w:pPr>
              <w:pStyle w:val="12"/>
              <w:jc w:val="center"/>
              <w:rPr>
                <w:rFonts w:hAnsi="宋体"/>
                <w:color w:val="auto"/>
              </w:rPr>
            </w:pPr>
            <w:r>
              <w:rPr>
                <w:rFonts w:hint="eastAsia" w:hAnsi="宋体"/>
                <w:color w:val="auto"/>
              </w:rPr>
              <w:t>混合功能建筑</w:t>
            </w:r>
          </w:p>
        </w:tc>
        <w:tc>
          <w:tcPr>
            <w:tcW w:w="2528" w:type="dxa"/>
            <w:tcBorders>
              <w:top w:val="single" w:color="auto" w:sz="4" w:space="0"/>
              <w:left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北京市顺义区牛栏山镇SY00-0017-1108地块</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北京香醍房地产开发有限公司,北京维拓时代建筑设计股份有限公司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9</w:t>
            </w:r>
            <w:r>
              <w:rPr>
                <w:rFonts w:ascii="宋体" w:hAnsi="宋体" w:cs="宋体"/>
                <w:kern w:val="0"/>
                <w:sz w:val="24"/>
                <w:szCs w:val="24"/>
              </w:rPr>
              <w:t>.98</w:t>
            </w:r>
          </w:p>
        </w:tc>
        <w:tc>
          <w:tcPr>
            <w:tcW w:w="850" w:type="dxa"/>
            <w:vMerge w:val="continue"/>
            <w:vAlign w:val="center"/>
          </w:tcPr>
          <w:p>
            <w:pPr>
              <w:spacing w:line="400" w:lineRule="exact"/>
              <w:jc w:val="center"/>
              <w:rPr>
                <w:rFonts w:ascii="宋体" w:hAnsi="宋体" w:cs="宋体"/>
                <w:kern w:val="0"/>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right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tcBorders>
              <w:left w:val="single" w:color="auto" w:sz="4" w:space="0"/>
              <w:bottom w:val="single" w:color="auto" w:sz="4" w:space="0"/>
              <w:right w:val="single" w:color="auto" w:sz="4" w:space="0"/>
            </w:tcBorders>
            <w:vAlign w:val="center"/>
          </w:tcPr>
          <w:p>
            <w:pPr>
              <w:pStyle w:val="12"/>
              <w:jc w:val="center"/>
              <w:rPr>
                <w:rFonts w:hAnsi="宋体"/>
                <w:color w:val="auto"/>
              </w:rPr>
            </w:pPr>
          </w:p>
        </w:tc>
        <w:tc>
          <w:tcPr>
            <w:tcW w:w="2528" w:type="dxa"/>
            <w:tcBorders>
              <w:top w:val="single" w:color="auto" w:sz="4" w:space="0"/>
              <w:left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同方国际公寓（二期）参评楼座编号：1#住宅楼、2#配套公建、4#地下车库</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sz w:val="24"/>
                <w:szCs w:val="24"/>
              </w:rPr>
              <w:t>北京同创嘉业建设开发有限公司,清华大学建筑设计研究院有限公司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4</w:t>
            </w:r>
            <w:r>
              <w:rPr>
                <w:rFonts w:ascii="宋体" w:hAnsi="宋体" w:cs="宋体"/>
                <w:kern w:val="0"/>
                <w:sz w:val="24"/>
                <w:szCs w:val="24"/>
              </w:rPr>
              <w:t>.10</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right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sz w:val="24"/>
                <w:szCs w:val="24"/>
              </w:rPr>
            </w:pPr>
            <w:r>
              <w:rPr>
                <w:rFonts w:hint="eastAsia" w:ascii="宋体" w:hAnsi="宋体"/>
                <w:sz w:val="24"/>
                <w:szCs w:val="24"/>
              </w:rPr>
              <w:t>工业建筑</w:t>
            </w:r>
          </w:p>
        </w:tc>
        <w:tc>
          <w:tcPr>
            <w:tcW w:w="2528" w:type="dxa"/>
            <w:tcBorders>
              <w:top w:val="single" w:color="auto" w:sz="4" w:space="0"/>
              <w:left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环保专有设备研发制造基地项目（B1高精设备生产厂房等2项）</w:t>
            </w:r>
          </w:p>
        </w:tc>
        <w:tc>
          <w:tcPr>
            <w:tcW w:w="2835" w:type="dxa"/>
            <w:tcBorders>
              <w:top w:val="single" w:color="auto" w:sz="4" w:space="0"/>
              <w:left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北京中金瑞丰环保科技有限公司</w:t>
            </w:r>
          </w:p>
          <w:p>
            <w:pPr>
              <w:pStyle w:val="12"/>
              <w:jc w:val="center"/>
              <w:rPr>
                <w:rFonts w:hAnsi="宋体"/>
                <w:color w:val="auto"/>
              </w:rPr>
            </w:pPr>
            <w:r>
              <w:rPr>
                <w:rFonts w:hint="eastAsia" w:hAnsi="宋体"/>
                <w:color w:val="auto"/>
              </w:rPr>
              <w:t>中国电子系统工程第四建设有限公司</w:t>
            </w:r>
          </w:p>
        </w:tc>
        <w:tc>
          <w:tcPr>
            <w:tcW w:w="1162" w:type="dxa"/>
            <w:tcBorders>
              <w:top w:val="single" w:color="auto" w:sz="4" w:space="0"/>
              <w:left w:val="single" w:color="auto" w:sz="4" w:space="0"/>
              <w:bottom w:val="single" w:color="auto" w:sz="4" w:space="0"/>
            </w:tcBorders>
            <w:vAlign w:val="center"/>
          </w:tcPr>
          <w:p>
            <w:pPr>
              <w:spacing w:before="30"/>
              <w:jc w:val="center"/>
              <w:rPr>
                <w:rFonts w:ascii="宋体" w:hAnsi="宋体" w:cs="宋体"/>
                <w:kern w:val="0"/>
                <w:sz w:val="24"/>
                <w:szCs w:val="24"/>
              </w:rPr>
            </w:pPr>
            <w:r>
              <w:rPr>
                <w:rFonts w:ascii="宋体" w:hAnsi="宋体" w:cs="宋体"/>
                <w:kern w:val="0"/>
                <w:sz w:val="24"/>
                <w:szCs w:val="24"/>
              </w:rPr>
              <w:t>2.29</w:t>
            </w:r>
          </w:p>
        </w:tc>
        <w:tc>
          <w:tcPr>
            <w:tcW w:w="850" w:type="dxa"/>
            <w:vMerge w:val="continue"/>
            <w:vAlign w:val="center"/>
          </w:tcPr>
          <w:p>
            <w:pPr>
              <w:spacing w:line="400" w:lineRule="exact"/>
              <w:jc w:val="center"/>
              <w:rPr>
                <w:rFonts w:ascii="宋体" w:hAnsi="宋体" w:cs="宋体"/>
                <w:kern w:val="0"/>
                <w:sz w:val="24"/>
                <w:szCs w:val="24"/>
              </w:rPr>
            </w:pPr>
          </w:p>
        </w:tc>
        <w:tc>
          <w:tcPr>
            <w:tcW w:w="875"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right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tcBorders>
              <w:left w:val="single" w:color="auto" w:sz="4" w:space="0"/>
              <w:right w:val="single" w:color="auto" w:sz="4" w:space="0"/>
            </w:tcBorders>
            <w:vAlign w:val="center"/>
          </w:tcPr>
          <w:p>
            <w:pPr>
              <w:pStyle w:val="12"/>
              <w:jc w:val="center"/>
              <w:rPr>
                <w:rFonts w:hAnsi="宋体"/>
                <w:color w:val="auto"/>
              </w:rPr>
            </w:pPr>
          </w:p>
        </w:tc>
        <w:tc>
          <w:tcPr>
            <w:tcW w:w="2528" w:type="dxa"/>
            <w:tcBorders>
              <w:top w:val="single" w:color="auto" w:sz="4" w:space="0"/>
              <w:left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北京北方华创微电子装备有限公司</w:t>
            </w:r>
            <w:r>
              <w:rPr>
                <w:rFonts w:hAnsi="宋体"/>
                <w:color w:val="auto"/>
              </w:rPr>
              <w:t>高端集成电路</w:t>
            </w:r>
            <w:r>
              <w:rPr>
                <w:rFonts w:hint="eastAsia" w:hAnsi="宋体"/>
                <w:color w:val="auto"/>
              </w:rPr>
              <w:t>装备</w:t>
            </w:r>
            <w:r>
              <w:rPr>
                <w:rFonts w:hAnsi="宋体"/>
                <w:color w:val="auto"/>
              </w:rPr>
              <w:t>研发及产业化项目（研发测试楼等4项）</w:t>
            </w:r>
          </w:p>
        </w:tc>
        <w:tc>
          <w:tcPr>
            <w:tcW w:w="2835" w:type="dxa"/>
            <w:tcBorders>
              <w:top w:val="single" w:color="auto" w:sz="4" w:space="0"/>
              <w:left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北京北方华创微电子装备有限公司</w:t>
            </w:r>
          </w:p>
          <w:p>
            <w:pPr>
              <w:spacing w:before="30"/>
              <w:jc w:val="center"/>
              <w:rPr>
                <w:rFonts w:ascii="宋体" w:hAnsi="宋体" w:cs="宋体"/>
                <w:kern w:val="0"/>
                <w:sz w:val="24"/>
                <w:szCs w:val="24"/>
              </w:rPr>
            </w:pPr>
            <w:r>
              <w:rPr>
                <w:rFonts w:hint="eastAsia" w:ascii="宋体" w:hAnsi="宋体"/>
                <w:sz w:val="24"/>
                <w:szCs w:val="24"/>
              </w:rPr>
              <w:t>北京</w:t>
            </w:r>
            <w:r>
              <w:rPr>
                <w:rFonts w:ascii="宋体" w:hAnsi="宋体"/>
                <w:sz w:val="24"/>
                <w:szCs w:val="24"/>
              </w:rPr>
              <w:t>经开智控能源管理股份有限公司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4.69</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right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tcBorders>
              <w:left w:val="single" w:color="auto" w:sz="4" w:space="0"/>
              <w:right w:val="single" w:color="auto" w:sz="4" w:space="0"/>
            </w:tcBorders>
            <w:vAlign w:val="center"/>
          </w:tcPr>
          <w:p>
            <w:pPr>
              <w:pStyle w:val="12"/>
              <w:jc w:val="center"/>
              <w:rPr>
                <w:rFonts w:hAnsi="宋体"/>
                <w:color w:val="auto"/>
              </w:rPr>
            </w:pPr>
          </w:p>
        </w:tc>
        <w:tc>
          <w:tcPr>
            <w:tcW w:w="2528" w:type="dxa"/>
            <w:tcBorders>
              <w:top w:val="single" w:color="auto" w:sz="4" w:space="0"/>
              <w:left w:val="single" w:color="auto" w:sz="4" w:space="0"/>
              <w:bottom w:val="single" w:color="auto" w:sz="4" w:space="0"/>
              <w:right w:val="single" w:color="auto" w:sz="4" w:space="0"/>
            </w:tcBorders>
            <w:vAlign w:val="center"/>
          </w:tcPr>
          <w:p>
            <w:pPr>
              <w:pStyle w:val="12"/>
              <w:jc w:val="center"/>
              <w:rPr>
                <w:rFonts w:hint="eastAsia" w:hAnsi="宋体"/>
                <w:color w:val="auto"/>
              </w:rPr>
            </w:pPr>
            <w:r>
              <w:rPr>
                <w:rFonts w:hint="eastAsia" w:hAnsi="宋体"/>
                <w:color w:val="auto"/>
              </w:rPr>
              <w:t>戴姆勒中国研发中心及停车楼项目-研发楼</w:t>
            </w:r>
          </w:p>
        </w:tc>
        <w:tc>
          <w:tcPr>
            <w:tcW w:w="2835" w:type="dxa"/>
            <w:tcBorders>
              <w:top w:val="single" w:color="auto" w:sz="4" w:space="0"/>
              <w:left w:val="single" w:color="auto" w:sz="4" w:space="0"/>
              <w:bottom w:val="single" w:color="auto" w:sz="4" w:space="0"/>
              <w:right w:val="single" w:color="auto" w:sz="4" w:space="0"/>
            </w:tcBorders>
            <w:vAlign w:val="center"/>
          </w:tcPr>
          <w:p>
            <w:pPr>
              <w:pStyle w:val="12"/>
              <w:jc w:val="center"/>
              <w:rPr>
                <w:rFonts w:hint="eastAsia" w:hAnsi="宋体"/>
                <w:color w:val="auto"/>
              </w:rPr>
            </w:pPr>
            <w:r>
              <w:rPr>
                <w:rFonts w:hint="eastAsia" w:hAnsi="宋体"/>
                <w:color w:val="auto"/>
              </w:rPr>
              <w:t>北京奔驰汽车有限公司；北京市工业设计研究院有限公司；北京达实德润能源科技有限公司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hint="eastAsia" w:ascii="宋体" w:hAnsi="宋体" w:cs="宋体"/>
                <w:kern w:val="0"/>
                <w:sz w:val="24"/>
                <w:szCs w:val="24"/>
              </w:rPr>
            </w:pPr>
            <w:r>
              <w:rPr>
                <w:rFonts w:hint="eastAsia" w:ascii="宋体" w:hAnsi="宋体" w:cs="宋体"/>
                <w:kern w:val="0"/>
                <w:sz w:val="24"/>
                <w:szCs w:val="24"/>
              </w:rPr>
              <w:t>4.18</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right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tcBorders>
              <w:left w:val="single" w:color="auto" w:sz="4" w:space="0"/>
              <w:right w:val="single" w:color="auto" w:sz="4" w:space="0"/>
            </w:tcBorders>
            <w:vAlign w:val="center"/>
          </w:tcPr>
          <w:p>
            <w:pPr>
              <w:pStyle w:val="12"/>
              <w:jc w:val="center"/>
              <w:rPr>
                <w:rFonts w:hAnsi="宋体"/>
                <w:color w:val="auto"/>
              </w:rPr>
            </w:pPr>
          </w:p>
        </w:tc>
        <w:tc>
          <w:tcPr>
            <w:tcW w:w="2528" w:type="dxa"/>
            <w:tcBorders>
              <w:top w:val="single" w:color="auto" w:sz="4" w:space="0"/>
              <w:left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北京视源交互智能终端产业基地项目（生产研发楼等2项）</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sz w:val="24"/>
                <w:szCs w:val="24"/>
              </w:rPr>
              <w:t>北京视源创新科技有限公司</w:t>
            </w:r>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sz w:val="24"/>
                <w:szCs w:val="24"/>
              </w:rPr>
              <w:t>3.46</w:t>
            </w:r>
          </w:p>
        </w:tc>
        <w:tc>
          <w:tcPr>
            <w:tcW w:w="850" w:type="dxa"/>
            <w:vMerge w:val="continue"/>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575" w:type="dxa"/>
            <w:tcBorders>
              <w:top w:val="single" w:color="auto" w:sz="4" w:space="0"/>
              <w:left w:val="single" w:color="auto" w:sz="4" w:space="0"/>
              <w:bottom w:val="single" w:color="auto" w:sz="4" w:space="0"/>
              <w:right w:val="single" w:color="auto" w:sz="4" w:space="0"/>
            </w:tcBorders>
            <w:vAlign w:val="center"/>
          </w:tcPr>
          <w:p>
            <w:pPr>
              <w:pStyle w:val="14"/>
              <w:numPr>
                <w:ilvl w:val="0"/>
                <w:numId w:val="1"/>
              </w:numPr>
              <w:ind w:firstLineChars="0"/>
              <w:jc w:val="center"/>
              <w:rPr>
                <w:rFonts w:ascii="宋体" w:hAnsi="宋体"/>
                <w:sz w:val="24"/>
                <w:szCs w:val="24"/>
              </w:rPr>
            </w:pPr>
          </w:p>
        </w:tc>
        <w:tc>
          <w:tcPr>
            <w:tcW w:w="836" w:type="dxa"/>
            <w:vMerge w:val="continue"/>
            <w:tcBorders>
              <w:left w:val="single" w:color="auto" w:sz="4" w:space="0"/>
              <w:bottom w:val="single" w:color="auto" w:sz="4" w:space="0"/>
              <w:right w:val="single" w:color="auto" w:sz="4" w:space="0"/>
            </w:tcBorders>
            <w:vAlign w:val="center"/>
          </w:tcPr>
          <w:p>
            <w:pPr>
              <w:pStyle w:val="12"/>
              <w:jc w:val="center"/>
              <w:rPr>
                <w:rFonts w:hAnsi="宋体"/>
                <w:color w:val="auto"/>
              </w:rPr>
            </w:pPr>
          </w:p>
        </w:tc>
        <w:tc>
          <w:tcPr>
            <w:tcW w:w="2528" w:type="dxa"/>
            <w:tcBorders>
              <w:top w:val="single" w:color="auto" w:sz="4" w:space="0"/>
              <w:left w:val="single" w:color="auto" w:sz="4" w:space="0"/>
              <w:bottom w:val="single" w:color="auto" w:sz="4" w:space="0"/>
              <w:right w:val="single" w:color="auto" w:sz="4" w:space="0"/>
            </w:tcBorders>
            <w:vAlign w:val="center"/>
          </w:tcPr>
          <w:p>
            <w:pPr>
              <w:pStyle w:val="12"/>
              <w:jc w:val="center"/>
              <w:rPr>
                <w:rFonts w:hAnsi="宋体"/>
                <w:color w:val="auto"/>
              </w:rPr>
            </w:pPr>
            <w:r>
              <w:rPr>
                <w:rFonts w:hint="eastAsia" w:hAnsi="宋体"/>
                <w:color w:val="auto"/>
              </w:rPr>
              <w:t>高端汽车及新能源汽车关键零配件产业园N19-1地块建设项目(1#厂房等9项)</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30"/>
              <w:jc w:val="center"/>
              <w:rPr>
                <w:rFonts w:ascii="宋体" w:hAnsi="宋体" w:cs="宋体"/>
                <w:kern w:val="0"/>
                <w:sz w:val="24"/>
                <w:szCs w:val="24"/>
              </w:rPr>
            </w:pPr>
            <w:r>
              <w:rPr>
                <w:rFonts w:hint="eastAsia" w:ascii="宋体" w:hAnsi="宋体" w:cs="宋体"/>
                <w:kern w:val="0"/>
                <w:sz w:val="24"/>
                <w:szCs w:val="24"/>
              </w:rPr>
              <w:t>北京亦庄盛元投资开发有限公司、航天建筑设计研究院有限公司 、中国建筑科学研究院有限公司</w:t>
            </w:r>
            <w:bookmarkStart w:id="0" w:name="_GoBack"/>
            <w:bookmarkEnd w:id="0"/>
          </w:p>
        </w:tc>
        <w:tc>
          <w:tcPr>
            <w:tcW w:w="1162"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kern w:val="0"/>
                <w:sz w:val="24"/>
                <w:szCs w:val="24"/>
              </w:rPr>
            </w:pPr>
            <w:r>
              <w:rPr>
                <w:rFonts w:ascii="宋体" w:hAnsi="宋体" w:cs="宋体"/>
                <w:kern w:val="0"/>
                <w:sz w:val="24"/>
                <w:szCs w:val="24"/>
              </w:rPr>
              <w:t>7.31</w:t>
            </w:r>
          </w:p>
        </w:tc>
        <w:tc>
          <w:tcPr>
            <w:tcW w:w="850" w:type="dxa"/>
            <w:vMerge w:val="continue"/>
            <w:tcBorders>
              <w:bottom w:val="single" w:color="auto" w:sz="4" w:space="0"/>
            </w:tcBorders>
            <w:vAlign w:val="center"/>
          </w:tcPr>
          <w:p>
            <w:pPr>
              <w:spacing w:line="400" w:lineRule="exact"/>
              <w:jc w:val="center"/>
              <w:rPr>
                <w:rFonts w:ascii="宋体" w:hAnsi="宋体"/>
                <w:sz w:val="24"/>
                <w:szCs w:val="24"/>
              </w:rPr>
            </w:pPr>
          </w:p>
        </w:tc>
        <w:tc>
          <w:tcPr>
            <w:tcW w:w="875"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sz w:val="24"/>
                <w:szCs w:val="24"/>
              </w:rPr>
              <w:t>★★★</w:t>
            </w:r>
          </w:p>
        </w:tc>
      </w:tr>
    </w:tbl>
    <w:p>
      <w:pPr>
        <w:rPr>
          <w:rFonts w:ascii="宋体" w:hAnsi="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星标宋">
    <w:panose1 w:val="02010604000101010101"/>
    <w:charset w:val="86"/>
    <w:family w:val="auto"/>
    <w:pitch w:val="default"/>
    <w:sig w:usb0="00000001" w:usb1="080E0000" w:usb2="00000000" w:usb3="00000000" w:csb0="00040001" w:csb1="00000000"/>
  </w:font>
  <w:font w:name="Segoe UI Symbol">
    <w:panose1 w:val="020B0502040204020203"/>
    <w:charset w:val="00"/>
    <w:family w:val="swiss"/>
    <w:pitch w:val="default"/>
    <w:sig w:usb0="8000006F" w:usb1="1200FBEF" w:usb2="0064C000" w:usb3="00000002"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38A"/>
    <w:multiLevelType w:val="multilevel"/>
    <w:tmpl w:val="0527638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97"/>
    <w:rsid w:val="00000451"/>
    <w:rsid w:val="0000055B"/>
    <w:rsid w:val="00001C6E"/>
    <w:rsid w:val="000026AD"/>
    <w:rsid w:val="00002E1A"/>
    <w:rsid w:val="00004EA1"/>
    <w:rsid w:val="000059BA"/>
    <w:rsid w:val="0000639E"/>
    <w:rsid w:val="000071A5"/>
    <w:rsid w:val="0000732F"/>
    <w:rsid w:val="00007968"/>
    <w:rsid w:val="00012996"/>
    <w:rsid w:val="0001448F"/>
    <w:rsid w:val="00014CEC"/>
    <w:rsid w:val="0001583C"/>
    <w:rsid w:val="00020557"/>
    <w:rsid w:val="000205C3"/>
    <w:rsid w:val="00023CDA"/>
    <w:rsid w:val="00024DFD"/>
    <w:rsid w:val="00025BF1"/>
    <w:rsid w:val="00026CEF"/>
    <w:rsid w:val="00027300"/>
    <w:rsid w:val="000304A0"/>
    <w:rsid w:val="00031FA1"/>
    <w:rsid w:val="00032A07"/>
    <w:rsid w:val="0003370A"/>
    <w:rsid w:val="00034485"/>
    <w:rsid w:val="00035EB7"/>
    <w:rsid w:val="00036315"/>
    <w:rsid w:val="0004021E"/>
    <w:rsid w:val="000407E1"/>
    <w:rsid w:val="0004321F"/>
    <w:rsid w:val="0004441A"/>
    <w:rsid w:val="0004462D"/>
    <w:rsid w:val="000447A8"/>
    <w:rsid w:val="0004502F"/>
    <w:rsid w:val="00045E8E"/>
    <w:rsid w:val="00047270"/>
    <w:rsid w:val="00052B35"/>
    <w:rsid w:val="00052DA2"/>
    <w:rsid w:val="00054F87"/>
    <w:rsid w:val="00055AC6"/>
    <w:rsid w:val="0006014C"/>
    <w:rsid w:val="0006021D"/>
    <w:rsid w:val="00061663"/>
    <w:rsid w:val="000620E5"/>
    <w:rsid w:val="00063080"/>
    <w:rsid w:val="00063293"/>
    <w:rsid w:val="000637DE"/>
    <w:rsid w:val="0006401D"/>
    <w:rsid w:val="000651C7"/>
    <w:rsid w:val="00066E0F"/>
    <w:rsid w:val="000702AC"/>
    <w:rsid w:val="0007103F"/>
    <w:rsid w:val="000718AA"/>
    <w:rsid w:val="000732CC"/>
    <w:rsid w:val="00073C57"/>
    <w:rsid w:val="00074593"/>
    <w:rsid w:val="0007596E"/>
    <w:rsid w:val="00076C5D"/>
    <w:rsid w:val="00080808"/>
    <w:rsid w:val="00082DA1"/>
    <w:rsid w:val="00083D52"/>
    <w:rsid w:val="0008437E"/>
    <w:rsid w:val="00084D7F"/>
    <w:rsid w:val="000859BB"/>
    <w:rsid w:val="00086865"/>
    <w:rsid w:val="00086D51"/>
    <w:rsid w:val="00090F36"/>
    <w:rsid w:val="000919AA"/>
    <w:rsid w:val="00093BC8"/>
    <w:rsid w:val="00095A47"/>
    <w:rsid w:val="0009649D"/>
    <w:rsid w:val="000964A3"/>
    <w:rsid w:val="00097E86"/>
    <w:rsid w:val="00097EF1"/>
    <w:rsid w:val="000A53C9"/>
    <w:rsid w:val="000A6202"/>
    <w:rsid w:val="000A761E"/>
    <w:rsid w:val="000A76A6"/>
    <w:rsid w:val="000B08A4"/>
    <w:rsid w:val="000B0C6F"/>
    <w:rsid w:val="000B0D76"/>
    <w:rsid w:val="000B1962"/>
    <w:rsid w:val="000B1C56"/>
    <w:rsid w:val="000B314B"/>
    <w:rsid w:val="000B31D2"/>
    <w:rsid w:val="000C0008"/>
    <w:rsid w:val="000C0195"/>
    <w:rsid w:val="000C0708"/>
    <w:rsid w:val="000C1943"/>
    <w:rsid w:val="000C1BBB"/>
    <w:rsid w:val="000C1E14"/>
    <w:rsid w:val="000C26CC"/>
    <w:rsid w:val="000C411C"/>
    <w:rsid w:val="000C53BC"/>
    <w:rsid w:val="000C61C7"/>
    <w:rsid w:val="000C687B"/>
    <w:rsid w:val="000C69F2"/>
    <w:rsid w:val="000C6FC6"/>
    <w:rsid w:val="000C7107"/>
    <w:rsid w:val="000C7293"/>
    <w:rsid w:val="000D2D53"/>
    <w:rsid w:val="000D4176"/>
    <w:rsid w:val="000D424B"/>
    <w:rsid w:val="000D527C"/>
    <w:rsid w:val="000D5A8C"/>
    <w:rsid w:val="000D7C59"/>
    <w:rsid w:val="000E0188"/>
    <w:rsid w:val="000E0C6F"/>
    <w:rsid w:val="000E13D7"/>
    <w:rsid w:val="000E196A"/>
    <w:rsid w:val="000E2EAF"/>
    <w:rsid w:val="000E3F90"/>
    <w:rsid w:val="000E510C"/>
    <w:rsid w:val="000E545C"/>
    <w:rsid w:val="000E620C"/>
    <w:rsid w:val="000F0C07"/>
    <w:rsid w:val="000F523B"/>
    <w:rsid w:val="00100099"/>
    <w:rsid w:val="00100C47"/>
    <w:rsid w:val="0010120F"/>
    <w:rsid w:val="001019F6"/>
    <w:rsid w:val="00101D8E"/>
    <w:rsid w:val="001070AE"/>
    <w:rsid w:val="00107CED"/>
    <w:rsid w:val="0011027C"/>
    <w:rsid w:val="00113504"/>
    <w:rsid w:val="001152C8"/>
    <w:rsid w:val="0011655D"/>
    <w:rsid w:val="00116BB2"/>
    <w:rsid w:val="00117F2E"/>
    <w:rsid w:val="001206CE"/>
    <w:rsid w:val="00120E73"/>
    <w:rsid w:val="0012593A"/>
    <w:rsid w:val="00125A00"/>
    <w:rsid w:val="0013053B"/>
    <w:rsid w:val="00130AFF"/>
    <w:rsid w:val="00130B05"/>
    <w:rsid w:val="001330D5"/>
    <w:rsid w:val="00135B41"/>
    <w:rsid w:val="00135CCC"/>
    <w:rsid w:val="0013664B"/>
    <w:rsid w:val="00136CE6"/>
    <w:rsid w:val="00140B19"/>
    <w:rsid w:val="00141E29"/>
    <w:rsid w:val="00141F19"/>
    <w:rsid w:val="00142C85"/>
    <w:rsid w:val="00142CC5"/>
    <w:rsid w:val="00143034"/>
    <w:rsid w:val="00144555"/>
    <w:rsid w:val="001450EE"/>
    <w:rsid w:val="00145D75"/>
    <w:rsid w:val="00153375"/>
    <w:rsid w:val="00154AAC"/>
    <w:rsid w:val="00155086"/>
    <w:rsid w:val="00157715"/>
    <w:rsid w:val="00162B8A"/>
    <w:rsid w:val="0016663A"/>
    <w:rsid w:val="00170904"/>
    <w:rsid w:val="00171CB2"/>
    <w:rsid w:val="00172705"/>
    <w:rsid w:val="00172B7E"/>
    <w:rsid w:val="00173444"/>
    <w:rsid w:val="0017468B"/>
    <w:rsid w:val="001749E7"/>
    <w:rsid w:val="00176FAB"/>
    <w:rsid w:val="0017795E"/>
    <w:rsid w:val="001827B7"/>
    <w:rsid w:val="0018406A"/>
    <w:rsid w:val="0018460C"/>
    <w:rsid w:val="00185C99"/>
    <w:rsid w:val="001864F8"/>
    <w:rsid w:val="001901E3"/>
    <w:rsid w:val="00190796"/>
    <w:rsid w:val="00191AC7"/>
    <w:rsid w:val="0019296E"/>
    <w:rsid w:val="00192A35"/>
    <w:rsid w:val="00192F86"/>
    <w:rsid w:val="00196DCD"/>
    <w:rsid w:val="001A0955"/>
    <w:rsid w:val="001A0E76"/>
    <w:rsid w:val="001A3659"/>
    <w:rsid w:val="001A5548"/>
    <w:rsid w:val="001A5731"/>
    <w:rsid w:val="001A68A3"/>
    <w:rsid w:val="001A698A"/>
    <w:rsid w:val="001A7769"/>
    <w:rsid w:val="001B40C0"/>
    <w:rsid w:val="001B59F4"/>
    <w:rsid w:val="001B6A34"/>
    <w:rsid w:val="001C0223"/>
    <w:rsid w:val="001C0D8C"/>
    <w:rsid w:val="001C2C1C"/>
    <w:rsid w:val="001C32AB"/>
    <w:rsid w:val="001C426F"/>
    <w:rsid w:val="001C4E13"/>
    <w:rsid w:val="001C51C2"/>
    <w:rsid w:val="001C57BE"/>
    <w:rsid w:val="001C6511"/>
    <w:rsid w:val="001D025C"/>
    <w:rsid w:val="001D1162"/>
    <w:rsid w:val="001D1910"/>
    <w:rsid w:val="001D2407"/>
    <w:rsid w:val="001D4CD7"/>
    <w:rsid w:val="001D5EA1"/>
    <w:rsid w:val="001D5F27"/>
    <w:rsid w:val="001D625D"/>
    <w:rsid w:val="001D7090"/>
    <w:rsid w:val="001E0650"/>
    <w:rsid w:val="001E1034"/>
    <w:rsid w:val="001E11A4"/>
    <w:rsid w:val="001E14B0"/>
    <w:rsid w:val="001E48BA"/>
    <w:rsid w:val="001E4A51"/>
    <w:rsid w:val="001E54FB"/>
    <w:rsid w:val="001E5902"/>
    <w:rsid w:val="001E5B4C"/>
    <w:rsid w:val="001E5E3A"/>
    <w:rsid w:val="001E7316"/>
    <w:rsid w:val="001E73F2"/>
    <w:rsid w:val="001E7E7F"/>
    <w:rsid w:val="001F0D2D"/>
    <w:rsid w:val="001F171C"/>
    <w:rsid w:val="001F19A4"/>
    <w:rsid w:val="001F1BFE"/>
    <w:rsid w:val="001F2A8C"/>
    <w:rsid w:val="001F2D8C"/>
    <w:rsid w:val="001F2F1E"/>
    <w:rsid w:val="001F4C8C"/>
    <w:rsid w:val="001F4F8D"/>
    <w:rsid w:val="001F5025"/>
    <w:rsid w:val="001F6A2E"/>
    <w:rsid w:val="001F6E9D"/>
    <w:rsid w:val="001F760C"/>
    <w:rsid w:val="001F7983"/>
    <w:rsid w:val="002025B8"/>
    <w:rsid w:val="00202640"/>
    <w:rsid w:val="00203999"/>
    <w:rsid w:val="00203E93"/>
    <w:rsid w:val="00203F09"/>
    <w:rsid w:val="00204686"/>
    <w:rsid w:val="002050D1"/>
    <w:rsid w:val="00205374"/>
    <w:rsid w:val="00206C7D"/>
    <w:rsid w:val="002105FB"/>
    <w:rsid w:val="00210ABA"/>
    <w:rsid w:val="0021143B"/>
    <w:rsid w:val="00211FD9"/>
    <w:rsid w:val="00212D40"/>
    <w:rsid w:val="002136CF"/>
    <w:rsid w:val="00214124"/>
    <w:rsid w:val="002177CD"/>
    <w:rsid w:val="002216F0"/>
    <w:rsid w:val="00222779"/>
    <w:rsid w:val="002233CE"/>
    <w:rsid w:val="00224993"/>
    <w:rsid w:val="002263EA"/>
    <w:rsid w:val="00226BB5"/>
    <w:rsid w:val="00231855"/>
    <w:rsid w:val="00231AE2"/>
    <w:rsid w:val="00231E02"/>
    <w:rsid w:val="00233B06"/>
    <w:rsid w:val="0023413B"/>
    <w:rsid w:val="002366F4"/>
    <w:rsid w:val="00236F40"/>
    <w:rsid w:val="0023757E"/>
    <w:rsid w:val="00237E1C"/>
    <w:rsid w:val="00240084"/>
    <w:rsid w:val="00242AEF"/>
    <w:rsid w:val="00245782"/>
    <w:rsid w:val="002458B2"/>
    <w:rsid w:val="0024645D"/>
    <w:rsid w:val="0025012D"/>
    <w:rsid w:val="0025198F"/>
    <w:rsid w:val="00252541"/>
    <w:rsid w:val="002538F5"/>
    <w:rsid w:val="00255B5F"/>
    <w:rsid w:val="00255DB0"/>
    <w:rsid w:val="0025770F"/>
    <w:rsid w:val="00257BE5"/>
    <w:rsid w:val="00261A73"/>
    <w:rsid w:val="00261B26"/>
    <w:rsid w:val="00261F4A"/>
    <w:rsid w:val="002626C4"/>
    <w:rsid w:val="00262D72"/>
    <w:rsid w:val="00262DA9"/>
    <w:rsid w:val="00264447"/>
    <w:rsid w:val="00264C85"/>
    <w:rsid w:val="00264EFD"/>
    <w:rsid w:val="00264FE0"/>
    <w:rsid w:val="00265683"/>
    <w:rsid w:val="002659DB"/>
    <w:rsid w:val="00267AB8"/>
    <w:rsid w:val="00270F54"/>
    <w:rsid w:val="00273064"/>
    <w:rsid w:val="00274E1B"/>
    <w:rsid w:val="00277246"/>
    <w:rsid w:val="00277D17"/>
    <w:rsid w:val="00281112"/>
    <w:rsid w:val="00282D64"/>
    <w:rsid w:val="002832E8"/>
    <w:rsid w:val="00285AF0"/>
    <w:rsid w:val="00285F47"/>
    <w:rsid w:val="002879B5"/>
    <w:rsid w:val="0029082B"/>
    <w:rsid w:val="0029283D"/>
    <w:rsid w:val="00293EFE"/>
    <w:rsid w:val="00294897"/>
    <w:rsid w:val="00295667"/>
    <w:rsid w:val="002970AA"/>
    <w:rsid w:val="002A04DC"/>
    <w:rsid w:val="002A0CB8"/>
    <w:rsid w:val="002A0EB6"/>
    <w:rsid w:val="002A11A2"/>
    <w:rsid w:val="002A3C09"/>
    <w:rsid w:val="002A4BE2"/>
    <w:rsid w:val="002A5236"/>
    <w:rsid w:val="002A5392"/>
    <w:rsid w:val="002A539F"/>
    <w:rsid w:val="002A570C"/>
    <w:rsid w:val="002B1EF9"/>
    <w:rsid w:val="002B2669"/>
    <w:rsid w:val="002B3AAB"/>
    <w:rsid w:val="002B48F5"/>
    <w:rsid w:val="002B50C6"/>
    <w:rsid w:val="002B62F1"/>
    <w:rsid w:val="002B6533"/>
    <w:rsid w:val="002C0128"/>
    <w:rsid w:val="002C02D3"/>
    <w:rsid w:val="002C0C08"/>
    <w:rsid w:val="002C1332"/>
    <w:rsid w:val="002C2721"/>
    <w:rsid w:val="002C28E0"/>
    <w:rsid w:val="002C3B59"/>
    <w:rsid w:val="002C4E6F"/>
    <w:rsid w:val="002C56FD"/>
    <w:rsid w:val="002C57BA"/>
    <w:rsid w:val="002C66D3"/>
    <w:rsid w:val="002C7D5A"/>
    <w:rsid w:val="002D0890"/>
    <w:rsid w:val="002D11F2"/>
    <w:rsid w:val="002D248E"/>
    <w:rsid w:val="002D24BA"/>
    <w:rsid w:val="002D2C5C"/>
    <w:rsid w:val="002D346A"/>
    <w:rsid w:val="002D3898"/>
    <w:rsid w:val="002D40D9"/>
    <w:rsid w:val="002D591B"/>
    <w:rsid w:val="002D5B64"/>
    <w:rsid w:val="002E0A4B"/>
    <w:rsid w:val="002E0C39"/>
    <w:rsid w:val="002E0C85"/>
    <w:rsid w:val="002E2922"/>
    <w:rsid w:val="002E2D73"/>
    <w:rsid w:val="002E3254"/>
    <w:rsid w:val="002E3E33"/>
    <w:rsid w:val="002E4DAD"/>
    <w:rsid w:val="002E5244"/>
    <w:rsid w:val="002E6162"/>
    <w:rsid w:val="002E621D"/>
    <w:rsid w:val="002E69A1"/>
    <w:rsid w:val="002F094B"/>
    <w:rsid w:val="002F0D5C"/>
    <w:rsid w:val="002F0FED"/>
    <w:rsid w:val="002F1121"/>
    <w:rsid w:val="002F25B7"/>
    <w:rsid w:val="002F2A24"/>
    <w:rsid w:val="002F31E0"/>
    <w:rsid w:val="002F5301"/>
    <w:rsid w:val="002F60C1"/>
    <w:rsid w:val="002F757B"/>
    <w:rsid w:val="00301702"/>
    <w:rsid w:val="00301F85"/>
    <w:rsid w:val="00302CAF"/>
    <w:rsid w:val="00302FA7"/>
    <w:rsid w:val="0030322E"/>
    <w:rsid w:val="003046BF"/>
    <w:rsid w:val="00304D44"/>
    <w:rsid w:val="003050F8"/>
    <w:rsid w:val="00306F34"/>
    <w:rsid w:val="00307672"/>
    <w:rsid w:val="00311C61"/>
    <w:rsid w:val="00312273"/>
    <w:rsid w:val="003149E2"/>
    <w:rsid w:val="00315331"/>
    <w:rsid w:val="003154C7"/>
    <w:rsid w:val="00315C19"/>
    <w:rsid w:val="00316EF7"/>
    <w:rsid w:val="00316F1F"/>
    <w:rsid w:val="0031713B"/>
    <w:rsid w:val="00317950"/>
    <w:rsid w:val="00321AF0"/>
    <w:rsid w:val="00321CBA"/>
    <w:rsid w:val="003234A2"/>
    <w:rsid w:val="003249A6"/>
    <w:rsid w:val="00325651"/>
    <w:rsid w:val="00325AFB"/>
    <w:rsid w:val="0033104D"/>
    <w:rsid w:val="003313BB"/>
    <w:rsid w:val="00332697"/>
    <w:rsid w:val="003329B0"/>
    <w:rsid w:val="00333229"/>
    <w:rsid w:val="00334684"/>
    <w:rsid w:val="00336E21"/>
    <w:rsid w:val="003377B9"/>
    <w:rsid w:val="00340C9A"/>
    <w:rsid w:val="003412E0"/>
    <w:rsid w:val="003416C6"/>
    <w:rsid w:val="0034215B"/>
    <w:rsid w:val="003436F3"/>
    <w:rsid w:val="00344BCE"/>
    <w:rsid w:val="0034619F"/>
    <w:rsid w:val="003464A8"/>
    <w:rsid w:val="00347773"/>
    <w:rsid w:val="00347830"/>
    <w:rsid w:val="00350129"/>
    <w:rsid w:val="00355044"/>
    <w:rsid w:val="00355331"/>
    <w:rsid w:val="003563A7"/>
    <w:rsid w:val="003570F5"/>
    <w:rsid w:val="00357BB7"/>
    <w:rsid w:val="00361ACC"/>
    <w:rsid w:val="003620E8"/>
    <w:rsid w:val="00362BD2"/>
    <w:rsid w:val="00362D96"/>
    <w:rsid w:val="0036401A"/>
    <w:rsid w:val="003640CE"/>
    <w:rsid w:val="0036423D"/>
    <w:rsid w:val="00364DF0"/>
    <w:rsid w:val="003661CF"/>
    <w:rsid w:val="00366635"/>
    <w:rsid w:val="0036663F"/>
    <w:rsid w:val="003702F6"/>
    <w:rsid w:val="00370FAA"/>
    <w:rsid w:val="003735BF"/>
    <w:rsid w:val="00376178"/>
    <w:rsid w:val="0038012A"/>
    <w:rsid w:val="00380239"/>
    <w:rsid w:val="00380DAB"/>
    <w:rsid w:val="00381250"/>
    <w:rsid w:val="003822F2"/>
    <w:rsid w:val="0038240C"/>
    <w:rsid w:val="00382A55"/>
    <w:rsid w:val="00384106"/>
    <w:rsid w:val="00384AE3"/>
    <w:rsid w:val="00384AE4"/>
    <w:rsid w:val="003872FF"/>
    <w:rsid w:val="00387521"/>
    <w:rsid w:val="00390F95"/>
    <w:rsid w:val="0039209D"/>
    <w:rsid w:val="003931F9"/>
    <w:rsid w:val="003936E3"/>
    <w:rsid w:val="0039383C"/>
    <w:rsid w:val="003939D6"/>
    <w:rsid w:val="00393D82"/>
    <w:rsid w:val="0039694B"/>
    <w:rsid w:val="003A1FF2"/>
    <w:rsid w:val="003A1FF4"/>
    <w:rsid w:val="003A2E35"/>
    <w:rsid w:val="003A530F"/>
    <w:rsid w:val="003A587C"/>
    <w:rsid w:val="003A6829"/>
    <w:rsid w:val="003A7AA2"/>
    <w:rsid w:val="003B0442"/>
    <w:rsid w:val="003B0CEA"/>
    <w:rsid w:val="003B556E"/>
    <w:rsid w:val="003B64D9"/>
    <w:rsid w:val="003B6628"/>
    <w:rsid w:val="003B710A"/>
    <w:rsid w:val="003B7C67"/>
    <w:rsid w:val="003C0108"/>
    <w:rsid w:val="003C099F"/>
    <w:rsid w:val="003C1644"/>
    <w:rsid w:val="003C310B"/>
    <w:rsid w:val="003C3F76"/>
    <w:rsid w:val="003C5E11"/>
    <w:rsid w:val="003C79CB"/>
    <w:rsid w:val="003C7C68"/>
    <w:rsid w:val="003D0658"/>
    <w:rsid w:val="003D11E7"/>
    <w:rsid w:val="003D1DB2"/>
    <w:rsid w:val="003D309B"/>
    <w:rsid w:val="003D5158"/>
    <w:rsid w:val="003E1373"/>
    <w:rsid w:val="003E233E"/>
    <w:rsid w:val="003E4E9D"/>
    <w:rsid w:val="003E514B"/>
    <w:rsid w:val="003E52F6"/>
    <w:rsid w:val="003E5E69"/>
    <w:rsid w:val="003E601B"/>
    <w:rsid w:val="003E68CF"/>
    <w:rsid w:val="003F0DD1"/>
    <w:rsid w:val="003F17EB"/>
    <w:rsid w:val="003F4802"/>
    <w:rsid w:val="003F7F98"/>
    <w:rsid w:val="00400ED1"/>
    <w:rsid w:val="0040147F"/>
    <w:rsid w:val="00401B6D"/>
    <w:rsid w:val="00402488"/>
    <w:rsid w:val="00403F9A"/>
    <w:rsid w:val="00404422"/>
    <w:rsid w:val="00404B3C"/>
    <w:rsid w:val="00404FE1"/>
    <w:rsid w:val="004109F8"/>
    <w:rsid w:val="0041106E"/>
    <w:rsid w:val="004128F7"/>
    <w:rsid w:val="00414A35"/>
    <w:rsid w:val="0041666F"/>
    <w:rsid w:val="00416770"/>
    <w:rsid w:val="00416B87"/>
    <w:rsid w:val="0042351D"/>
    <w:rsid w:val="00424B45"/>
    <w:rsid w:val="00425D8A"/>
    <w:rsid w:val="00430397"/>
    <w:rsid w:val="0043202C"/>
    <w:rsid w:val="0043298C"/>
    <w:rsid w:val="004343B2"/>
    <w:rsid w:val="00434D5F"/>
    <w:rsid w:val="00437733"/>
    <w:rsid w:val="00441CD0"/>
    <w:rsid w:val="00442043"/>
    <w:rsid w:val="0044295D"/>
    <w:rsid w:val="00444A13"/>
    <w:rsid w:val="004476BA"/>
    <w:rsid w:val="004479AA"/>
    <w:rsid w:val="004501B7"/>
    <w:rsid w:val="00450D0F"/>
    <w:rsid w:val="0045173F"/>
    <w:rsid w:val="004517D0"/>
    <w:rsid w:val="00454BA8"/>
    <w:rsid w:val="00454E48"/>
    <w:rsid w:val="00462695"/>
    <w:rsid w:val="004636FD"/>
    <w:rsid w:val="00463B0E"/>
    <w:rsid w:val="004643E8"/>
    <w:rsid w:val="00464994"/>
    <w:rsid w:val="00464D54"/>
    <w:rsid w:val="0046680E"/>
    <w:rsid w:val="00466BAC"/>
    <w:rsid w:val="0046726C"/>
    <w:rsid w:val="004679C4"/>
    <w:rsid w:val="0047037E"/>
    <w:rsid w:val="0047262B"/>
    <w:rsid w:val="00473C89"/>
    <w:rsid w:val="00474122"/>
    <w:rsid w:val="004741E1"/>
    <w:rsid w:val="0047583D"/>
    <w:rsid w:val="004760C9"/>
    <w:rsid w:val="00481614"/>
    <w:rsid w:val="004823B5"/>
    <w:rsid w:val="00484BDD"/>
    <w:rsid w:val="0048734C"/>
    <w:rsid w:val="00487674"/>
    <w:rsid w:val="00487F35"/>
    <w:rsid w:val="0049147B"/>
    <w:rsid w:val="00491C95"/>
    <w:rsid w:val="004929C8"/>
    <w:rsid w:val="00492CF7"/>
    <w:rsid w:val="0049361D"/>
    <w:rsid w:val="00493F8A"/>
    <w:rsid w:val="00496828"/>
    <w:rsid w:val="004A0EBA"/>
    <w:rsid w:val="004A27C4"/>
    <w:rsid w:val="004A2A63"/>
    <w:rsid w:val="004A5BBB"/>
    <w:rsid w:val="004A5E7E"/>
    <w:rsid w:val="004A5F62"/>
    <w:rsid w:val="004A63B5"/>
    <w:rsid w:val="004A6B6A"/>
    <w:rsid w:val="004A6CED"/>
    <w:rsid w:val="004A738F"/>
    <w:rsid w:val="004B0BC3"/>
    <w:rsid w:val="004B0F7E"/>
    <w:rsid w:val="004B115F"/>
    <w:rsid w:val="004B159D"/>
    <w:rsid w:val="004B1670"/>
    <w:rsid w:val="004B2133"/>
    <w:rsid w:val="004B4B36"/>
    <w:rsid w:val="004B5469"/>
    <w:rsid w:val="004B562E"/>
    <w:rsid w:val="004B57C1"/>
    <w:rsid w:val="004B6B58"/>
    <w:rsid w:val="004B6DA3"/>
    <w:rsid w:val="004B7F61"/>
    <w:rsid w:val="004C0C4D"/>
    <w:rsid w:val="004C161F"/>
    <w:rsid w:val="004C1C6D"/>
    <w:rsid w:val="004C2B77"/>
    <w:rsid w:val="004C330C"/>
    <w:rsid w:val="004C41FC"/>
    <w:rsid w:val="004C5849"/>
    <w:rsid w:val="004C7521"/>
    <w:rsid w:val="004C7C17"/>
    <w:rsid w:val="004D00E4"/>
    <w:rsid w:val="004D0399"/>
    <w:rsid w:val="004D1956"/>
    <w:rsid w:val="004D2B70"/>
    <w:rsid w:val="004D5FCC"/>
    <w:rsid w:val="004D5FD1"/>
    <w:rsid w:val="004D77A9"/>
    <w:rsid w:val="004D7F5E"/>
    <w:rsid w:val="004E1700"/>
    <w:rsid w:val="004E1ADB"/>
    <w:rsid w:val="004E207E"/>
    <w:rsid w:val="004E34FF"/>
    <w:rsid w:val="004E41B8"/>
    <w:rsid w:val="004E596F"/>
    <w:rsid w:val="004E5CAC"/>
    <w:rsid w:val="004E7418"/>
    <w:rsid w:val="004F0B74"/>
    <w:rsid w:val="004F170D"/>
    <w:rsid w:val="004F28FD"/>
    <w:rsid w:val="004F2BE8"/>
    <w:rsid w:val="004F41CA"/>
    <w:rsid w:val="004F47E4"/>
    <w:rsid w:val="004F6959"/>
    <w:rsid w:val="004F6E4A"/>
    <w:rsid w:val="004F718C"/>
    <w:rsid w:val="004F74F3"/>
    <w:rsid w:val="0050308B"/>
    <w:rsid w:val="00503EB5"/>
    <w:rsid w:val="0050474B"/>
    <w:rsid w:val="00504D7B"/>
    <w:rsid w:val="005054F8"/>
    <w:rsid w:val="00506F0A"/>
    <w:rsid w:val="005104D4"/>
    <w:rsid w:val="0051060C"/>
    <w:rsid w:val="005106E4"/>
    <w:rsid w:val="00510A1B"/>
    <w:rsid w:val="005117DC"/>
    <w:rsid w:val="005126DC"/>
    <w:rsid w:val="00513818"/>
    <w:rsid w:val="00514DB6"/>
    <w:rsid w:val="005166F6"/>
    <w:rsid w:val="00516EE8"/>
    <w:rsid w:val="005174C7"/>
    <w:rsid w:val="005176C6"/>
    <w:rsid w:val="00517CAA"/>
    <w:rsid w:val="005201DB"/>
    <w:rsid w:val="00520439"/>
    <w:rsid w:val="00520563"/>
    <w:rsid w:val="0052085E"/>
    <w:rsid w:val="00520C4E"/>
    <w:rsid w:val="00520CA3"/>
    <w:rsid w:val="00523519"/>
    <w:rsid w:val="005248CD"/>
    <w:rsid w:val="00526364"/>
    <w:rsid w:val="0052665B"/>
    <w:rsid w:val="00527A53"/>
    <w:rsid w:val="00532603"/>
    <w:rsid w:val="00534208"/>
    <w:rsid w:val="00534601"/>
    <w:rsid w:val="00534997"/>
    <w:rsid w:val="00535264"/>
    <w:rsid w:val="00535350"/>
    <w:rsid w:val="00535EA3"/>
    <w:rsid w:val="005363D8"/>
    <w:rsid w:val="0053724D"/>
    <w:rsid w:val="00541EA3"/>
    <w:rsid w:val="00542459"/>
    <w:rsid w:val="005425BD"/>
    <w:rsid w:val="005431FD"/>
    <w:rsid w:val="00543570"/>
    <w:rsid w:val="00544051"/>
    <w:rsid w:val="0054710C"/>
    <w:rsid w:val="00547C6C"/>
    <w:rsid w:val="00550389"/>
    <w:rsid w:val="00550BFA"/>
    <w:rsid w:val="005518FF"/>
    <w:rsid w:val="00552A14"/>
    <w:rsid w:val="00552E0E"/>
    <w:rsid w:val="0055412A"/>
    <w:rsid w:val="00556BF4"/>
    <w:rsid w:val="00560C01"/>
    <w:rsid w:val="005620DE"/>
    <w:rsid w:val="00562E72"/>
    <w:rsid w:val="00563322"/>
    <w:rsid w:val="005642AC"/>
    <w:rsid w:val="005654A1"/>
    <w:rsid w:val="005659BD"/>
    <w:rsid w:val="00566DFE"/>
    <w:rsid w:val="005670F2"/>
    <w:rsid w:val="00567C92"/>
    <w:rsid w:val="00567F85"/>
    <w:rsid w:val="00570410"/>
    <w:rsid w:val="0057195B"/>
    <w:rsid w:val="00574FE5"/>
    <w:rsid w:val="0057736B"/>
    <w:rsid w:val="00580ACC"/>
    <w:rsid w:val="00585502"/>
    <w:rsid w:val="00587010"/>
    <w:rsid w:val="00587EE3"/>
    <w:rsid w:val="0059028E"/>
    <w:rsid w:val="00591C84"/>
    <w:rsid w:val="00593354"/>
    <w:rsid w:val="005947CB"/>
    <w:rsid w:val="00594C5D"/>
    <w:rsid w:val="005957C1"/>
    <w:rsid w:val="005957DA"/>
    <w:rsid w:val="00595BE8"/>
    <w:rsid w:val="00597748"/>
    <w:rsid w:val="00597E83"/>
    <w:rsid w:val="005A17BF"/>
    <w:rsid w:val="005A1A94"/>
    <w:rsid w:val="005A30AD"/>
    <w:rsid w:val="005A428D"/>
    <w:rsid w:val="005A4400"/>
    <w:rsid w:val="005A4A22"/>
    <w:rsid w:val="005A4EEE"/>
    <w:rsid w:val="005A633A"/>
    <w:rsid w:val="005A7AB4"/>
    <w:rsid w:val="005B0AEB"/>
    <w:rsid w:val="005B1299"/>
    <w:rsid w:val="005B1693"/>
    <w:rsid w:val="005B279E"/>
    <w:rsid w:val="005B35D2"/>
    <w:rsid w:val="005B4AEF"/>
    <w:rsid w:val="005B56C3"/>
    <w:rsid w:val="005B5E51"/>
    <w:rsid w:val="005B75F7"/>
    <w:rsid w:val="005C130A"/>
    <w:rsid w:val="005C14A4"/>
    <w:rsid w:val="005C2954"/>
    <w:rsid w:val="005C29C7"/>
    <w:rsid w:val="005C3C28"/>
    <w:rsid w:val="005C4BB2"/>
    <w:rsid w:val="005D00CB"/>
    <w:rsid w:val="005D0286"/>
    <w:rsid w:val="005D09E6"/>
    <w:rsid w:val="005D14E2"/>
    <w:rsid w:val="005D269E"/>
    <w:rsid w:val="005D304C"/>
    <w:rsid w:val="005D419D"/>
    <w:rsid w:val="005D4747"/>
    <w:rsid w:val="005D796E"/>
    <w:rsid w:val="005E0142"/>
    <w:rsid w:val="005E04EA"/>
    <w:rsid w:val="005E2C41"/>
    <w:rsid w:val="005E5C52"/>
    <w:rsid w:val="005F02C7"/>
    <w:rsid w:val="005F079C"/>
    <w:rsid w:val="005F0B30"/>
    <w:rsid w:val="005F20F0"/>
    <w:rsid w:val="005F2481"/>
    <w:rsid w:val="005F2831"/>
    <w:rsid w:val="005F2BB8"/>
    <w:rsid w:val="005F35CF"/>
    <w:rsid w:val="005F41E7"/>
    <w:rsid w:val="005F43F7"/>
    <w:rsid w:val="005F442B"/>
    <w:rsid w:val="005F47B7"/>
    <w:rsid w:val="005F4B8C"/>
    <w:rsid w:val="005F4E75"/>
    <w:rsid w:val="005F5646"/>
    <w:rsid w:val="005F5D4D"/>
    <w:rsid w:val="005F784B"/>
    <w:rsid w:val="005F7C81"/>
    <w:rsid w:val="00600904"/>
    <w:rsid w:val="00601A11"/>
    <w:rsid w:val="00604FD8"/>
    <w:rsid w:val="00605503"/>
    <w:rsid w:val="006057F3"/>
    <w:rsid w:val="00605905"/>
    <w:rsid w:val="006059F6"/>
    <w:rsid w:val="00606238"/>
    <w:rsid w:val="00610563"/>
    <w:rsid w:val="00611004"/>
    <w:rsid w:val="006141FC"/>
    <w:rsid w:val="0061593B"/>
    <w:rsid w:val="006167D4"/>
    <w:rsid w:val="00620B4C"/>
    <w:rsid w:val="0062155F"/>
    <w:rsid w:val="006222B6"/>
    <w:rsid w:val="00623BD6"/>
    <w:rsid w:val="00624354"/>
    <w:rsid w:val="00627A8B"/>
    <w:rsid w:val="006301E3"/>
    <w:rsid w:val="00630F7C"/>
    <w:rsid w:val="0063288E"/>
    <w:rsid w:val="00632C10"/>
    <w:rsid w:val="00633F53"/>
    <w:rsid w:val="00636A6B"/>
    <w:rsid w:val="006377AF"/>
    <w:rsid w:val="00637F08"/>
    <w:rsid w:val="00641C93"/>
    <w:rsid w:val="00641CFB"/>
    <w:rsid w:val="00642CAF"/>
    <w:rsid w:val="00642E86"/>
    <w:rsid w:val="006470DA"/>
    <w:rsid w:val="0065059F"/>
    <w:rsid w:val="00650A3D"/>
    <w:rsid w:val="00650BC9"/>
    <w:rsid w:val="00653422"/>
    <w:rsid w:val="00655526"/>
    <w:rsid w:val="00655B45"/>
    <w:rsid w:val="00656F4C"/>
    <w:rsid w:val="0065743E"/>
    <w:rsid w:val="00660441"/>
    <w:rsid w:val="006606D0"/>
    <w:rsid w:val="00663A9E"/>
    <w:rsid w:val="00664C8B"/>
    <w:rsid w:val="00665E28"/>
    <w:rsid w:val="006666FE"/>
    <w:rsid w:val="00667202"/>
    <w:rsid w:val="006677AA"/>
    <w:rsid w:val="006701D4"/>
    <w:rsid w:val="00670FDC"/>
    <w:rsid w:val="00672EE0"/>
    <w:rsid w:val="006749B1"/>
    <w:rsid w:val="006767F0"/>
    <w:rsid w:val="00677CBD"/>
    <w:rsid w:val="006812CB"/>
    <w:rsid w:val="00682870"/>
    <w:rsid w:val="00682ED2"/>
    <w:rsid w:val="006839F2"/>
    <w:rsid w:val="006845CF"/>
    <w:rsid w:val="00690AE2"/>
    <w:rsid w:val="00690D05"/>
    <w:rsid w:val="00691555"/>
    <w:rsid w:val="00692213"/>
    <w:rsid w:val="006938D4"/>
    <w:rsid w:val="00694252"/>
    <w:rsid w:val="00694D6E"/>
    <w:rsid w:val="00694FF2"/>
    <w:rsid w:val="00695823"/>
    <w:rsid w:val="00696FC6"/>
    <w:rsid w:val="006A0A0B"/>
    <w:rsid w:val="006A0B56"/>
    <w:rsid w:val="006A1451"/>
    <w:rsid w:val="006A1C08"/>
    <w:rsid w:val="006A23BA"/>
    <w:rsid w:val="006A5125"/>
    <w:rsid w:val="006A698A"/>
    <w:rsid w:val="006B0BC3"/>
    <w:rsid w:val="006B20B1"/>
    <w:rsid w:val="006B2512"/>
    <w:rsid w:val="006B3294"/>
    <w:rsid w:val="006B587B"/>
    <w:rsid w:val="006B6C5A"/>
    <w:rsid w:val="006C02DD"/>
    <w:rsid w:val="006C1FB0"/>
    <w:rsid w:val="006C2891"/>
    <w:rsid w:val="006C4C68"/>
    <w:rsid w:val="006C6047"/>
    <w:rsid w:val="006C65BA"/>
    <w:rsid w:val="006C6829"/>
    <w:rsid w:val="006C6967"/>
    <w:rsid w:val="006C7B9D"/>
    <w:rsid w:val="006D213F"/>
    <w:rsid w:val="006D2BE0"/>
    <w:rsid w:val="006D2BFF"/>
    <w:rsid w:val="006D474A"/>
    <w:rsid w:val="006D5B12"/>
    <w:rsid w:val="006D6209"/>
    <w:rsid w:val="006E0E2A"/>
    <w:rsid w:val="006E268D"/>
    <w:rsid w:val="006E3191"/>
    <w:rsid w:val="006E339C"/>
    <w:rsid w:val="006E3A18"/>
    <w:rsid w:val="006E54B5"/>
    <w:rsid w:val="006E5749"/>
    <w:rsid w:val="006E7CFA"/>
    <w:rsid w:val="006F239F"/>
    <w:rsid w:val="006F26A5"/>
    <w:rsid w:val="006F2723"/>
    <w:rsid w:val="006F3B9A"/>
    <w:rsid w:val="006F3D2E"/>
    <w:rsid w:val="006F5889"/>
    <w:rsid w:val="006F6D8D"/>
    <w:rsid w:val="0070124D"/>
    <w:rsid w:val="00701D3A"/>
    <w:rsid w:val="00702871"/>
    <w:rsid w:val="00702B37"/>
    <w:rsid w:val="00703B6B"/>
    <w:rsid w:val="007040FB"/>
    <w:rsid w:val="007046EB"/>
    <w:rsid w:val="00706FE8"/>
    <w:rsid w:val="00707243"/>
    <w:rsid w:val="007107D6"/>
    <w:rsid w:val="00712888"/>
    <w:rsid w:val="00712ABC"/>
    <w:rsid w:val="007141D5"/>
    <w:rsid w:val="00716338"/>
    <w:rsid w:val="00716D2F"/>
    <w:rsid w:val="00720372"/>
    <w:rsid w:val="00720758"/>
    <w:rsid w:val="00721E3A"/>
    <w:rsid w:val="00721EA1"/>
    <w:rsid w:val="0072223D"/>
    <w:rsid w:val="00722E4F"/>
    <w:rsid w:val="00723F65"/>
    <w:rsid w:val="007265A9"/>
    <w:rsid w:val="0072664F"/>
    <w:rsid w:val="00726B4F"/>
    <w:rsid w:val="0073162E"/>
    <w:rsid w:val="007322A0"/>
    <w:rsid w:val="00732D06"/>
    <w:rsid w:val="00733C4A"/>
    <w:rsid w:val="00734199"/>
    <w:rsid w:val="00735406"/>
    <w:rsid w:val="00736F30"/>
    <w:rsid w:val="00737896"/>
    <w:rsid w:val="007406B3"/>
    <w:rsid w:val="00740DD7"/>
    <w:rsid w:val="00741997"/>
    <w:rsid w:val="00742432"/>
    <w:rsid w:val="0074413D"/>
    <w:rsid w:val="007441BF"/>
    <w:rsid w:val="0074664E"/>
    <w:rsid w:val="00750E1B"/>
    <w:rsid w:val="007524BB"/>
    <w:rsid w:val="00752FC6"/>
    <w:rsid w:val="00755ED6"/>
    <w:rsid w:val="007561F0"/>
    <w:rsid w:val="007567C5"/>
    <w:rsid w:val="0076014C"/>
    <w:rsid w:val="00760265"/>
    <w:rsid w:val="0076049E"/>
    <w:rsid w:val="00760A56"/>
    <w:rsid w:val="00760ACB"/>
    <w:rsid w:val="007612B5"/>
    <w:rsid w:val="00761FFF"/>
    <w:rsid w:val="00762E09"/>
    <w:rsid w:val="00763129"/>
    <w:rsid w:val="00763200"/>
    <w:rsid w:val="0076471C"/>
    <w:rsid w:val="00765476"/>
    <w:rsid w:val="007670B7"/>
    <w:rsid w:val="007703AD"/>
    <w:rsid w:val="00772088"/>
    <w:rsid w:val="007738DA"/>
    <w:rsid w:val="007746F9"/>
    <w:rsid w:val="0077674F"/>
    <w:rsid w:val="00777125"/>
    <w:rsid w:val="00777B32"/>
    <w:rsid w:val="00782986"/>
    <w:rsid w:val="00782F60"/>
    <w:rsid w:val="00783048"/>
    <w:rsid w:val="00783AF3"/>
    <w:rsid w:val="00790CA3"/>
    <w:rsid w:val="00791A7B"/>
    <w:rsid w:val="007927DC"/>
    <w:rsid w:val="00793064"/>
    <w:rsid w:val="007950F1"/>
    <w:rsid w:val="00796509"/>
    <w:rsid w:val="00796DA8"/>
    <w:rsid w:val="007973AB"/>
    <w:rsid w:val="00797D64"/>
    <w:rsid w:val="007A01A0"/>
    <w:rsid w:val="007A1268"/>
    <w:rsid w:val="007A202E"/>
    <w:rsid w:val="007A2D2A"/>
    <w:rsid w:val="007A2D47"/>
    <w:rsid w:val="007A2E68"/>
    <w:rsid w:val="007A34D8"/>
    <w:rsid w:val="007A368A"/>
    <w:rsid w:val="007A4E5E"/>
    <w:rsid w:val="007A5766"/>
    <w:rsid w:val="007A5B9E"/>
    <w:rsid w:val="007A7AA3"/>
    <w:rsid w:val="007B11D3"/>
    <w:rsid w:val="007B16E1"/>
    <w:rsid w:val="007B1D6C"/>
    <w:rsid w:val="007B2700"/>
    <w:rsid w:val="007B387A"/>
    <w:rsid w:val="007B5505"/>
    <w:rsid w:val="007B5507"/>
    <w:rsid w:val="007B5F03"/>
    <w:rsid w:val="007B5FDA"/>
    <w:rsid w:val="007B6004"/>
    <w:rsid w:val="007B650C"/>
    <w:rsid w:val="007C0345"/>
    <w:rsid w:val="007C18E8"/>
    <w:rsid w:val="007C28E3"/>
    <w:rsid w:val="007C4726"/>
    <w:rsid w:val="007C5C25"/>
    <w:rsid w:val="007C745E"/>
    <w:rsid w:val="007D0001"/>
    <w:rsid w:val="007D1B22"/>
    <w:rsid w:val="007D1E9D"/>
    <w:rsid w:val="007D2193"/>
    <w:rsid w:val="007D5843"/>
    <w:rsid w:val="007D5E87"/>
    <w:rsid w:val="007D6058"/>
    <w:rsid w:val="007D625F"/>
    <w:rsid w:val="007E0B23"/>
    <w:rsid w:val="007E0F91"/>
    <w:rsid w:val="007E25D7"/>
    <w:rsid w:val="007E3FBC"/>
    <w:rsid w:val="007E47B9"/>
    <w:rsid w:val="007E4991"/>
    <w:rsid w:val="007E5D7F"/>
    <w:rsid w:val="007F224E"/>
    <w:rsid w:val="007F3960"/>
    <w:rsid w:val="007F39C1"/>
    <w:rsid w:val="007F48B9"/>
    <w:rsid w:val="007F7BF0"/>
    <w:rsid w:val="00800925"/>
    <w:rsid w:val="00801942"/>
    <w:rsid w:val="008056EE"/>
    <w:rsid w:val="00807B58"/>
    <w:rsid w:val="008116FB"/>
    <w:rsid w:val="0081173B"/>
    <w:rsid w:val="0081203D"/>
    <w:rsid w:val="00813336"/>
    <w:rsid w:val="00813AEB"/>
    <w:rsid w:val="00814FF0"/>
    <w:rsid w:val="008152F1"/>
    <w:rsid w:val="008156B1"/>
    <w:rsid w:val="00815829"/>
    <w:rsid w:val="00816CC8"/>
    <w:rsid w:val="008202FC"/>
    <w:rsid w:val="008209BD"/>
    <w:rsid w:val="00820FC6"/>
    <w:rsid w:val="00821710"/>
    <w:rsid w:val="00821BAC"/>
    <w:rsid w:val="00822E73"/>
    <w:rsid w:val="00824F34"/>
    <w:rsid w:val="008250AB"/>
    <w:rsid w:val="008252D8"/>
    <w:rsid w:val="00825553"/>
    <w:rsid w:val="00825D38"/>
    <w:rsid w:val="00830772"/>
    <w:rsid w:val="008311E1"/>
    <w:rsid w:val="00833A09"/>
    <w:rsid w:val="00833E28"/>
    <w:rsid w:val="00834B59"/>
    <w:rsid w:val="00835117"/>
    <w:rsid w:val="00835C4F"/>
    <w:rsid w:val="00836E83"/>
    <w:rsid w:val="00840D59"/>
    <w:rsid w:val="00841908"/>
    <w:rsid w:val="00843FD0"/>
    <w:rsid w:val="00844134"/>
    <w:rsid w:val="0084430F"/>
    <w:rsid w:val="0084454C"/>
    <w:rsid w:val="008447F2"/>
    <w:rsid w:val="00844B47"/>
    <w:rsid w:val="008462D5"/>
    <w:rsid w:val="00846EF0"/>
    <w:rsid w:val="00850A59"/>
    <w:rsid w:val="008510B1"/>
    <w:rsid w:val="00851AC0"/>
    <w:rsid w:val="00851F20"/>
    <w:rsid w:val="008527D9"/>
    <w:rsid w:val="008527F3"/>
    <w:rsid w:val="0085513B"/>
    <w:rsid w:val="008556B4"/>
    <w:rsid w:val="008563FB"/>
    <w:rsid w:val="00861644"/>
    <w:rsid w:val="00861B16"/>
    <w:rsid w:val="00861E53"/>
    <w:rsid w:val="00864035"/>
    <w:rsid w:val="0086489D"/>
    <w:rsid w:val="00865F84"/>
    <w:rsid w:val="00866536"/>
    <w:rsid w:val="008665EC"/>
    <w:rsid w:val="00867067"/>
    <w:rsid w:val="00870296"/>
    <w:rsid w:val="008712FC"/>
    <w:rsid w:val="00872290"/>
    <w:rsid w:val="00874163"/>
    <w:rsid w:val="00877266"/>
    <w:rsid w:val="00880048"/>
    <w:rsid w:val="00881C69"/>
    <w:rsid w:val="00882119"/>
    <w:rsid w:val="0088276C"/>
    <w:rsid w:val="00883C50"/>
    <w:rsid w:val="00883E18"/>
    <w:rsid w:val="008871CD"/>
    <w:rsid w:val="00890A23"/>
    <w:rsid w:val="00890A63"/>
    <w:rsid w:val="00892127"/>
    <w:rsid w:val="0089229E"/>
    <w:rsid w:val="0089333E"/>
    <w:rsid w:val="00895FFC"/>
    <w:rsid w:val="0089649E"/>
    <w:rsid w:val="008977F9"/>
    <w:rsid w:val="008A0837"/>
    <w:rsid w:val="008A149C"/>
    <w:rsid w:val="008A2C05"/>
    <w:rsid w:val="008A3123"/>
    <w:rsid w:val="008A3679"/>
    <w:rsid w:val="008A36C5"/>
    <w:rsid w:val="008A4199"/>
    <w:rsid w:val="008A4355"/>
    <w:rsid w:val="008A43C6"/>
    <w:rsid w:val="008A5154"/>
    <w:rsid w:val="008A589B"/>
    <w:rsid w:val="008A5908"/>
    <w:rsid w:val="008A5F6A"/>
    <w:rsid w:val="008B1D71"/>
    <w:rsid w:val="008B3004"/>
    <w:rsid w:val="008B379C"/>
    <w:rsid w:val="008B421D"/>
    <w:rsid w:val="008B5CF4"/>
    <w:rsid w:val="008B6DE3"/>
    <w:rsid w:val="008C02BD"/>
    <w:rsid w:val="008C12CD"/>
    <w:rsid w:val="008C2C01"/>
    <w:rsid w:val="008C339F"/>
    <w:rsid w:val="008C4BD7"/>
    <w:rsid w:val="008C6B3E"/>
    <w:rsid w:val="008C7ACE"/>
    <w:rsid w:val="008D3435"/>
    <w:rsid w:val="008D54F8"/>
    <w:rsid w:val="008D671D"/>
    <w:rsid w:val="008D6AD9"/>
    <w:rsid w:val="008D6AEE"/>
    <w:rsid w:val="008E16DA"/>
    <w:rsid w:val="008E28B8"/>
    <w:rsid w:val="008E2EF1"/>
    <w:rsid w:val="008E3166"/>
    <w:rsid w:val="008E3AEE"/>
    <w:rsid w:val="008E7776"/>
    <w:rsid w:val="008E7AD3"/>
    <w:rsid w:val="008F1946"/>
    <w:rsid w:val="008F19ED"/>
    <w:rsid w:val="008F1AEA"/>
    <w:rsid w:val="008F1C4E"/>
    <w:rsid w:val="008F46B8"/>
    <w:rsid w:val="008F4E6A"/>
    <w:rsid w:val="008F50F1"/>
    <w:rsid w:val="008F5A0E"/>
    <w:rsid w:val="008F7154"/>
    <w:rsid w:val="008F72D6"/>
    <w:rsid w:val="008F7713"/>
    <w:rsid w:val="008F77CF"/>
    <w:rsid w:val="008F7EC5"/>
    <w:rsid w:val="008F7F43"/>
    <w:rsid w:val="0090074E"/>
    <w:rsid w:val="00902285"/>
    <w:rsid w:val="00903E23"/>
    <w:rsid w:val="00903EB7"/>
    <w:rsid w:val="00904B1C"/>
    <w:rsid w:val="009107CE"/>
    <w:rsid w:val="00912FE8"/>
    <w:rsid w:val="00915131"/>
    <w:rsid w:val="00915693"/>
    <w:rsid w:val="0091571E"/>
    <w:rsid w:val="009168F9"/>
    <w:rsid w:val="00916D11"/>
    <w:rsid w:val="00917268"/>
    <w:rsid w:val="00917FED"/>
    <w:rsid w:val="00920553"/>
    <w:rsid w:val="00921A1C"/>
    <w:rsid w:val="00921A40"/>
    <w:rsid w:val="009249A4"/>
    <w:rsid w:val="009254BC"/>
    <w:rsid w:val="009275EE"/>
    <w:rsid w:val="00927E8A"/>
    <w:rsid w:val="00931715"/>
    <w:rsid w:val="00932E82"/>
    <w:rsid w:val="00934332"/>
    <w:rsid w:val="00934AE5"/>
    <w:rsid w:val="00935A61"/>
    <w:rsid w:val="00935CA4"/>
    <w:rsid w:val="00935EF6"/>
    <w:rsid w:val="00936CA4"/>
    <w:rsid w:val="00940506"/>
    <w:rsid w:val="0094054F"/>
    <w:rsid w:val="0094121E"/>
    <w:rsid w:val="00941512"/>
    <w:rsid w:val="0094451E"/>
    <w:rsid w:val="00944A57"/>
    <w:rsid w:val="00945019"/>
    <w:rsid w:val="00945B11"/>
    <w:rsid w:val="00945E7E"/>
    <w:rsid w:val="00950C18"/>
    <w:rsid w:val="00951F87"/>
    <w:rsid w:val="009524CE"/>
    <w:rsid w:val="0095566E"/>
    <w:rsid w:val="00955C7A"/>
    <w:rsid w:val="0095718D"/>
    <w:rsid w:val="00957EA3"/>
    <w:rsid w:val="00960974"/>
    <w:rsid w:val="009611C7"/>
    <w:rsid w:val="00963320"/>
    <w:rsid w:val="00965246"/>
    <w:rsid w:val="00965279"/>
    <w:rsid w:val="00965430"/>
    <w:rsid w:val="009674D6"/>
    <w:rsid w:val="00970C0E"/>
    <w:rsid w:val="00972DC4"/>
    <w:rsid w:val="00973F76"/>
    <w:rsid w:val="00975565"/>
    <w:rsid w:val="009756BB"/>
    <w:rsid w:val="00975A89"/>
    <w:rsid w:val="0097665D"/>
    <w:rsid w:val="00976DC5"/>
    <w:rsid w:val="0097715D"/>
    <w:rsid w:val="009777FB"/>
    <w:rsid w:val="00980006"/>
    <w:rsid w:val="00980F32"/>
    <w:rsid w:val="00981ECF"/>
    <w:rsid w:val="00985C52"/>
    <w:rsid w:val="00992C23"/>
    <w:rsid w:val="00992E0A"/>
    <w:rsid w:val="00993878"/>
    <w:rsid w:val="00993C2E"/>
    <w:rsid w:val="009944C4"/>
    <w:rsid w:val="00994C40"/>
    <w:rsid w:val="0099623A"/>
    <w:rsid w:val="009962EE"/>
    <w:rsid w:val="009A12C1"/>
    <w:rsid w:val="009A1B64"/>
    <w:rsid w:val="009A4291"/>
    <w:rsid w:val="009A43B7"/>
    <w:rsid w:val="009A479A"/>
    <w:rsid w:val="009A577E"/>
    <w:rsid w:val="009A7B51"/>
    <w:rsid w:val="009B0AEE"/>
    <w:rsid w:val="009B15D7"/>
    <w:rsid w:val="009B21E3"/>
    <w:rsid w:val="009B41EB"/>
    <w:rsid w:val="009B4283"/>
    <w:rsid w:val="009B456C"/>
    <w:rsid w:val="009B5655"/>
    <w:rsid w:val="009B5DD6"/>
    <w:rsid w:val="009B6693"/>
    <w:rsid w:val="009B6FC4"/>
    <w:rsid w:val="009B700B"/>
    <w:rsid w:val="009B7278"/>
    <w:rsid w:val="009C0631"/>
    <w:rsid w:val="009C1B3F"/>
    <w:rsid w:val="009C326A"/>
    <w:rsid w:val="009C3955"/>
    <w:rsid w:val="009C3BEF"/>
    <w:rsid w:val="009C4DD4"/>
    <w:rsid w:val="009C6155"/>
    <w:rsid w:val="009C7BE4"/>
    <w:rsid w:val="009D0E35"/>
    <w:rsid w:val="009D12B5"/>
    <w:rsid w:val="009D332D"/>
    <w:rsid w:val="009D3599"/>
    <w:rsid w:val="009D485A"/>
    <w:rsid w:val="009D5ECA"/>
    <w:rsid w:val="009D65CC"/>
    <w:rsid w:val="009D6D80"/>
    <w:rsid w:val="009E1E8F"/>
    <w:rsid w:val="009E28E6"/>
    <w:rsid w:val="009E2DF9"/>
    <w:rsid w:val="009E3BC8"/>
    <w:rsid w:val="009E6763"/>
    <w:rsid w:val="009F0A55"/>
    <w:rsid w:val="009F16B5"/>
    <w:rsid w:val="009F2154"/>
    <w:rsid w:val="009F2425"/>
    <w:rsid w:val="009F333A"/>
    <w:rsid w:val="009F7940"/>
    <w:rsid w:val="00A002C0"/>
    <w:rsid w:val="00A02048"/>
    <w:rsid w:val="00A0285F"/>
    <w:rsid w:val="00A02A65"/>
    <w:rsid w:val="00A0380B"/>
    <w:rsid w:val="00A04E3C"/>
    <w:rsid w:val="00A05C11"/>
    <w:rsid w:val="00A06586"/>
    <w:rsid w:val="00A078D5"/>
    <w:rsid w:val="00A10D72"/>
    <w:rsid w:val="00A10E71"/>
    <w:rsid w:val="00A1107B"/>
    <w:rsid w:val="00A11208"/>
    <w:rsid w:val="00A1231A"/>
    <w:rsid w:val="00A12EC4"/>
    <w:rsid w:val="00A17B5E"/>
    <w:rsid w:val="00A17C6E"/>
    <w:rsid w:val="00A202B0"/>
    <w:rsid w:val="00A207A6"/>
    <w:rsid w:val="00A2082D"/>
    <w:rsid w:val="00A210CE"/>
    <w:rsid w:val="00A21BC8"/>
    <w:rsid w:val="00A23303"/>
    <w:rsid w:val="00A265DA"/>
    <w:rsid w:val="00A304C5"/>
    <w:rsid w:val="00A309E4"/>
    <w:rsid w:val="00A30B7F"/>
    <w:rsid w:val="00A31C5F"/>
    <w:rsid w:val="00A323D9"/>
    <w:rsid w:val="00A32A0E"/>
    <w:rsid w:val="00A33528"/>
    <w:rsid w:val="00A353A9"/>
    <w:rsid w:val="00A35CB9"/>
    <w:rsid w:val="00A3672A"/>
    <w:rsid w:val="00A37361"/>
    <w:rsid w:val="00A37BF9"/>
    <w:rsid w:val="00A46016"/>
    <w:rsid w:val="00A46A12"/>
    <w:rsid w:val="00A4764D"/>
    <w:rsid w:val="00A50791"/>
    <w:rsid w:val="00A50A3E"/>
    <w:rsid w:val="00A50AE9"/>
    <w:rsid w:val="00A50E35"/>
    <w:rsid w:val="00A52262"/>
    <w:rsid w:val="00A54732"/>
    <w:rsid w:val="00A56C52"/>
    <w:rsid w:val="00A57C7B"/>
    <w:rsid w:val="00A6014B"/>
    <w:rsid w:val="00A61275"/>
    <w:rsid w:val="00A62CAE"/>
    <w:rsid w:val="00A63036"/>
    <w:rsid w:val="00A64149"/>
    <w:rsid w:val="00A661A4"/>
    <w:rsid w:val="00A665CF"/>
    <w:rsid w:val="00A70AFA"/>
    <w:rsid w:val="00A716C4"/>
    <w:rsid w:val="00A7219C"/>
    <w:rsid w:val="00A73A47"/>
    <w:rsid w:val="00A74391"/>
    <w:rsid w:val="00A74AB6"/>
    <w:rsid w:val="00A7543B"/>
    <w:rsid w:val="00A77997"/>
    <w:rsid w:val="00A77C7F"/>
    <w:rsid w:val="00A81D38"/>
    <w:rsid w:val="00A82082"/>
    <w:rsid w:val="00A82118"/>
    <w:rsid w:val="00A82710"/>
    <w:rsid w:val="00A82D57"/>
    <w:rsid w:val="00A83346"/>
    <w:rsid w:val="00A83381"/>
    <w:rsid w:val="00A83A9E"/>
    <w:rsid w:val="00A840C5"/>
    <w:rsid w:val="00A844B7"/>
    <w:rsid w:val="00A85A0C"/>
    <w:rsid w:val="00A8609F"/>
    <w:rsid w:val="00A91920"/>
    <w:rsid w:val="00A9425B"/>
    <w:rsid w:val="00A95A98"/>
    <w:rsid w:val="00A96466"/>
    <w:rsid w:val="00A97239"/>
    <w:rsid w:val="00A97DEB"/>
    <w:rsid w:val="00AA1340"/>
    <w:rsid w:val="00AA4DB7"/>
    <w:rsid w:val="00AA515A"/>
    <w:rsid w:val="00AA630E"/>
    <w:rsid w:val="00AB272E"/>
    <w:rsid w:val="00AB2ADF"/>
    <w:rsid w:val="00AB2B90"/>
    <w:rsid w:val="00AB404B"/>
    <w:rsid w:val="00AB4983"/>
    <w:rsid w:val="00AB53DF"/>
    <w:rsid w:val="00AC2079"/>
    <w:rsid w:val="00AC43BE"/>
    <w:rsid w:val="00AC5077"/>
    <w:rsid w:val="00AC70A1"/>
    <w:rsid w:val="00AC7460"/>
    <w:rsid w:val="00AC782A"/>
    <w:rsid w:val="00AD02A6"/>
    <w:rsid w:val="00AD14AC"/>
    <w:rsid w:val="00AD38EA"/>
    <w:rsid w:val="00AD3DC5"/>
    <w:rsid w:val="00AD4305"/>
    <w:rsid w:val="00AD46F9"/>
    <w:rsid w:val="00AD6242"/>
    <w:rsid w:val="00AD6B17"/>
    <w:rsid w:val="00AE063D"/>
    <w:rsid w:val="00AE2CC4"/>
    <w:rsid w:val="00AE39D5"/>
    <w:rsid w:val="00AE3CB9"/>
    <w:rsid w:val="00AE3F2F"/>
    <w:rsid w:val="00AE3FBB"/>
    <w:rsid w:val="00AE4FBA"/>
    <w:rsid w:val="00AE567E"/>
    <w:rsid w:val="00AE5814"/>
    <w:rsid w:val="00AE630D"/>
    <w:rsid w:val="00AE6436"/>
    <w:rsid w:val="00AF0B57"/>
    <w:rsid w:val="00AF190C"/>
    <w:rsid w:val="00AF195A"/>
    <w:rsid w:val="00AF2907"/>
    <w:rsid w:val="00AF5210"/>
    <w:rsid w:val="00AF5AA3"/>
    <w:rsid w:val="00AF5D92"/>
    <w:rsid w:val="00AF6863"/>
    <w:rsid w:val="00AF6C8B"/>
    <w:rsid w:val="00B0261B"/>
    <w:rsid w:val="00B03CA3"/>
    <w:rsid w:val="00B041E4"/>
    <w:rsid w:val="00B058AF"/>
    <w:rsid w:val="00B061A8"/>
    <w:rsid w:val="00B10398"/>
    <w:rsid w:val="00B106BB"/>
    <w:rsid w:val="00B109F3"/>
    <w:rsid w:val="00B110B8"/>
    <w:rsid w:val="00B11490"/>
    <w:rsid w:val="00B136AD"/>
    <w:rsid w:val="00B13846"/>
    <w:rsid w:val="00B14322"/>
    <w:rsid w:val="00B157F3"/>
    <w:rsid w:val="00B20706"/>
    <w:rsid w:val="00B21BC5"/>
    <w:rsid w:val="00B2399F"/>
    <w:rsid w:val="00B23ACA"/>
    <w:rsid w:val="00B258E2"/>
    <w:rsid w:val="00B25FC3"/>
    <w:rsid w:val="00B2626F"/>
    <w:rsid w:val="00B26546"/>
    <w:rsid w:val="00B30380"/>
    <w:rsid w:val="00B304D0"/>
    <w:rsid w:val="00B30ED9"/>
    <w:rsid w:val="00B312D1"/>
    <w:rsid w:val="00B3130C"/>
    <w:rsid w:val="00B31B23"/>
    <w:rsid w:val="00B32F5A"/>
    <w:rsid w:val="00B332FE"/>
    <w:rsid w:val="00B355C0"/>
    <w:rsid w:val="00B37E29"/>
    <w:rsid w:val="00B42B15"/>
    <w:rsid w:val="00B43D9E"/>
    <w:rsid w:val="00B4477F"/>
    <w:rsid w:val="00B4498D"/>
    <w:rsid w:val="00B47957"/>
    <w:rsid w:val="00B47F95"/>
    <w:rsid w:val="00B50054"/>
    <w:rsid w:val="00B5011F"/>
    <w:rsid w:val="00B506D5"/>
    <w:rsid w:val="00B50D46"/>
    <w:rsid w:val="00B51B67"/>
    <w:rsid w:val="00B55095"/>
    <w:rsid w:val="00B61377"/>
    <w:rsid w:val="00B61C45"/>
    <w:rsid w:val="00B62BCB"/>
    <w:rsid w:val="00B62F7A"/>
    <w:rsid w:val="00B6313E"/>
    <w:rsid w:val="00B6353E"/>
    <w:rsid w:val="00B63814"/>
    <w:rsid w:val="00B63D9F"/>
    <w:rsid w:val="00B6620C"/>
    <w:rsid w:val="00B66326"/>
    <w:rsid w:val="00B70AE6"/>
    <w:rsid w:val="00B70EDA"/>
    <w:rsid w:val="00B720AD"/>
    <w:rsid w:val="00B72568"/>
    <w:rsid w:val="00B72702"/>
    <w:rsid w:val="00B746E2"/>
    <w:rsid w:val="00B74AF6"/>
    <w:rsid w:val="00B75AC2"/>
    <w:rsid w:val="00B77158"/>
    <w:rsid w:val="00B808D2"/>
    <w:rsid w:val="00B80945"/>
    <w:rsid w:val="00B82C57"/>
    <w:rsid w:val="00B838C2"/>
    <w:rsid w:val="00B83C6B"/>
    <w:rsid w:val="00B84B91"/>
    <w:rsid w:val="00B84E72"/>
    <w:rsid w:val="00B84FF7"/>
    <w:rsid w:val="00B86125"/>
    <w:rsid w:val="00B87490"/>
    <w:rsid w:val="00B87618"/>
    <w:rsid w:val="00B877FE"/>
    <w:rsid w:val="00B87CE0"/>
    <w:rsid w:val="00B87F64"/>
    <w:rsid w:val="00B9162E"/>
    <w:rsid w:val="00B91A4D"/>
    <w:rsid w:val="00B93252"/>
    <w:rsid w:val="00B94434"/>
    <w:rsid w:val="00B950D0"/>
    <w:rsid w:val="00B95318"/>
    <w:rsid w:val="00B967DF"/>
    <w:rsid w:val="00B975AA"/>
    <w:rsid w:val="00BA2581"/>
    <w:rsid w:val="00BA2946"/>
    <w:rsid w:val="00BA438B"/>
    <w:rsid w:val="00BA4E21"/>
    <w:rsid w:val="00BA4F1E"/>
    <w:rsid w:val="00BA6775"/>
    <w:rsid w:val="00BB08BA"/>
    <w:rsid w:val="00BB10D0"/>
    <w:rsid w:val="00BB1ABE"/>
    <w:rsid w:val="00BB2B5B"/>
    <w:rsid w:val="00BB3622"/>
    <w:rsid w:val="00BB401B"/>
    <w:rsid w:val="00BB47CB"/>
    <w:rsid w:val="00BB50A8"/>
    <w:rsid w:val="00BB5473"/>
    <w:rsid w:val="00BC02E1"/>
    <w:rsid w:val="00BC046D"/>
    <w:rsid w:val="00BC2C90"/>
    <w:rsid w:val="00BC3E73"/>
    <w:rsid w:val="00BC41EA"/>
    <w:rsid w:val="00BC5C38"/>
    <w:rsid w:val="00BC7F2B"/>
    <w:rsid w:val="00BD064E"/>
    <w:rsid w:val="00BD246B"/>
    <w:rsid w:val="00BD2840"/>
    <w:rsid w:val="00BD2882"/>
    <w:rsid w:val="00BD2F3D"/>
    <w:rsid w:val="00BD3C9F"/>
    <w:rsid w:val="00BD6285"/>
    <w:rsid w:val="00BD765C"/>
    <w:rsid w:val="00BD7A92"/>
    <w:rsid w:val="00BE03B1"/>
    <w:rsid w:val="00BE08DE"/>
    <w:rsid w:val="00BE0F8F"/>
    <w:rsid w:val="00BE219B"/>
    <w:rsid w:val="00BE49DD"/>
    <w:rsid w:val="00BE5F64"/>
    <w:rsid w:val="00BE6E13"/>
    <w:rsid w:val="00BE6F12"/>
    <w:rsid w:val="00BF2AB1"/>
    <w:rsid w:val="00BF3BE2"/>
    <w:rsid w:val="00BF4D38"/>
    <w:rsid w:val="00BF535E"/>
    <w:rsid w:val="00BF6269"/>
    <w:rsid w:val="00BF6327"/>
    <w:rsid w:val="00C00032"/>
    <w:rsid w:val="00C044AF"/>
    <w:rsid w:val="00C04705"/>
    <w:rsid w:val="00C051E8"/>
    <w:rsid w:val="00C07BDF"/>
    <w:rsid w:val="00C104A1"/>
    <w:rsid w:val="00C10BB0"/>
    <w:rsid w:val="00C10E67"/>
    <w:rsid w:val="00C117AE"/>
    <w:rsid w:val="00C12971"/>
    <w:rsid w:val="00C13E0E"/>
    <w:rsid w:val="00C140AA"/>
    <w:rsid w:val="00C14C95"/>
    <w:rsid w:val="00C1528D"/>
    <w:rsid w:val="00C1551D"/>
    <w:rsid w:val="00C15765"/>
    <w:rsid w:val="00C16CF5"/>
    <w:rsid w:val="00C21A5D"/>
    <w:rsid w:val="00C21D36"/>
    <w:rsid w:val="00C22A8A"/>
    <w:rsid w:val="00C23515"/>
    <w:rsid w:val="00C24C97"/>
    <w:rsid w:val="00C2547B"/>
    <w:rsid w:val="00C26695"/>
    <w:rsid w:val="00C26F39"/>
    <w:rsid w:val="00C27B10"/>
    <w:rsid w:val="00C27E5D"/>
    <w:rsid w:val="00C31B24"/>
    <w:rsid w:val="00C31B82"/>
    <w:rsid w:val="00C32C1F"/>
    <w:rsid w:val="00C333E1"/>
    <w:rsid w:val="00C33B70"/>
    <w:rsid w:val="00C33E64"/>
    <w:rsid w:val="00C354A4"/>
    <w:rsid w:val="00C35CCD"/>
    <w:rsid w:val="00C40215"/>
    <w:rsid w:val="00C4072E"/>
    <w:rsid w:val="00C42967"/>
    <w:rsid w:val="00C42C33"/>
    <w:rsid w:val="00C43119"/>
    <w:rsid w:val="00C4421C"/>
    <w:rsid w:val="00C4451D"/>
    <w:rsid w:val="00C44AC4"/>
    <w:rsid w:val="00C467F0"/>
    <w:rsid w:val="00C4745A"/>
    <w:rsid w:val="00C47A2F"/>
    <w:rsid w:val="00C5035A"/>
    <w:rsid w:val="00C519D4"/>
    <w:rsid w:val="00C559D4"/>
    <w:rsid w:val="00C565C7"/>
    <w:rsid w:val="00C569F2"/>
    <w:rsid w:val="00C61807"/>
    <w:rsid w:val="00C61C9F"/>
    <w:rsid w:val="00C6246B"/>
    <w:rsid w:val="00C641AF"/>
    <w:rsid w:val="00C6486A"/>
    <w:rsid w:val="00C66FD3"/>
    <w:rsid w:val="00C6701C"/>
    <w:rsid w:val="00C67E0F"/>
    <w:rsid w:val="00C7051B"/>
    <w:rsid w:val="00C75149"/>
    <w:rsid w:val="00C75552"/>
    <w:rsid w:val="00C822CC"/>
    <w:rsid w:val="00C82378"/>
    <w:rsid w:val="00C830FB"/>
    <w:rsid w:val="00C8368A"/>
    <w:rsid w:val="00C83BA6"/>
    <w:rsid w:val="00C84DE5"/>
    <w:rsid w:val="00C851B3"/>
    <w:rsid w:val="00C8621B"/>
    <w:rsid w:val="00C8665F"/>
    <w:rsid w:val="00C86B06"/>
    <w:rsid w:val="00C86E9D"/>
    <w:rsid w:val="00C875EE"/>
    <w:rsid w:val="00C901F4"/>
    <w:rsid w:val="00C90671"/>
    <w:rsid w:val="00C9118D"/>
    <w:rsid w:val="00C92311"/>
    <w:rsid w:val="00C926C5"/>
    <w:rsid w:val="00C93C52"/>
    <w:rsid w:val="00C94CE7"/>
    <w:rsid w:val="00C950D0"/>
    <w:rsid w:val="00C95321"/>
    <w:rsid w:val="00C9543D"/>
    <w:rsid w:val="00C96A7F"/>
    <w:rsid w:val="00C97CFF"/>
    <w:rsid w:val="00CA18B2"/>
    <w:rsid w:val="00CA1C36"/>
    <w:rsid w:val="00CA2C10"/>
    <w:rsid w:val="00CA3A1F"/>
    <w:rsid w:val="00CA680B"/>
    <w:rsid w:val="00CA7BAF"/>
    <w:rsid w:val="00CB033D"/>
    <w:rsid w:val="00CB10C0"/>
    <w:rsid w:val="00CB1BE8"/>
    <w:rsid w:val="00CB20B4"/>
    <w:rsid w:val="00CB2960"/>
    <w:rsid w:val="00CB2D6A"/>
    <w:rsid w:val="00CB417D"/>
    <w:rsid w:val="00CB53AA"/>
    <w:rsid w:val="00CB5918"/>
    <w:rsid w:val="00CB7B28"/>
    <w:rsid w:val="00CC0B62"/>
    <w:rsid w:val="00CC4A86"/>
    <w:rsid w:val="00CC52EF"/>
    <w:rsid w:val="00CC53F9"/>
    <w:rsid w:val="00CC6E7C"/>
    <w:rsid w:val="00CC7E6C"/>
    <w:rsid w:val="00CD04D3"/>
    <w:rsid w:val="00CD0A3C"/>
    <w:rsid w:val="00CD0D5B"/>
    <w:rsid w:val="00CD2DFC"/>
    <w:rsid w:val="00CD3AA0"/>
    <w:rsid w:val="00CD642A"/>
    <w:rsid w:val="00CD785E"/>
    <w:rsid w:val="00CE12AA"/>
    <w:rsid w:val="00CE2058"/>
    <w:rsid w:val="00CE2746"/>
    <w:rsid w:val="00CE4751"/>
    <w:rsid w:val="00CE4886"/>
    <w:rsid w:val="00CE4C51"/>
    <w:rsid w:val="00CE5DD9"/>
    <w:rsid w:val="00CE654F"/>
    <w:rsid w:val="00CE6BED"/>
    <w:rsid w:val="00CF0706"/>
    <w:rsid w:val="00CF3D92"/>
    <w:rsid w:val="00D028C5"/>
    <w:rsid w:val="00D03794"/>
    <w:rsid w:val="00D03CD9"/>
    <w:rsid w:val="00D04E34"/>
    <w:rsid w:val="00D130B0"/>
    <w:rsid w:val="00D13E7C"/>
    <w:rsid w:val="00D146F2"/>
    <w:rsid w:val="00D150A9"/>
    <w:rsid w:val="00D172C6"/>
    <w:rsid w:val="00D17492"/>
    <w:rsid w:val="00D17C4D"/>
    <w:rsid w:val="00D20379"/>
    <w:rsid w:val="00D21357"/>
    <w:rsid w:val="00D21CAD"/>
    <w:rsid w:val="00D253F8"/>
    <w:rsid w:val="00D2736D"/>
    <w:rsid w:val="00D27457"/>
    <w:rsid w:val="00D30DB6"/>
    <w:rsid w:val="00D30F86"/>
    <w:rsid w:val="00D32082"/>
    <w:rsid w:val="00D326FE"/>
    <w:rsid w:val="00D33F2E"/>
    <w:rsid w:val="00D372DF"/>
    <w:rsid w:val="00D376ED"/>
    <w:rsid w:val="00D40174"/>
    <w:rsid w:val="00D408DD"/>
    <w:rsid w:val="00D40F57"/>
    <w:rsid w:val="00D41385"/>
    <w:rsid w:val="00D42121"/>
    <w:rsid w:val="00D421A1"/>
    <w:rsid w:val="00D428DA"/>
    <w:rsid w:val="00D42B3A"/>
    <w:rsid w:val="00D43DCF"/>
    <w:rsid w:val="00D44BF8"/>
    <w:rsid w:val="00D44CA9"/>
    <w:rsid w:val="00D51238"/>
    <w:rsid w:val="00D52D8F"/>
    <w:rsid w:val="00D53B99"/>
    <w:rsid w:val="00D54838"/>
    <w:rsid w:val="00D548B9"/>
    <w:rsid w:val="00D560A1"/>
    <w:rsid w:val="00D574E7"/>
    <w:rsid w:val="00D575C5"/>
    <w:rsid w:val="00D60042"/>
    <w:rsid w:val="00D608D4"/>
    <w:rsid w:val="00D61C66"/>
    <w:rsid w:val="00D6263C"/>
    <w:rsid w:val="00D63F5F"/>
    <w:rsid w:val="00D64F33"/>
    <w:rsid w:val="00D6673B"/>
    <w:rsid w:val="00D673CC"/>
    <w:rsid w:val="00D70539"/>
    <w:rsid w:val="00D70FF2"/>
    <w:rsid w:val="00D726A3"/>
    <w:rsid w:val="00D74795"/>
    <w:rsid w:val="00D74B00"/>
    <w:rsid w:val="00D755D8"/>
    <w:rsid w:val="00D773D5"/>
    <w:rsid w:val="00D77581"/>
    <w:rsid w:val="00D8135D"/>
    <w:rsid w:val="00D81871"/>
    <w:rsid w:val="00D8397F"/>
    <w:rsid w:val="00D868E0"/>
    <w:rsid w:val="00D87059"/>
    <w:rsid w:val="00D8778D"/>
    <w:rsid w:val="00D87D7D"/>
    <w:rsid w:val="00D9001B"/>
    <w:rsid w:val="00D91A37"/>
    <w:rsid w:val="00D91DF4"/>
    <w:rsid w:val="00D926CB"/>
    <w:rsid w:val="00D92862"/>
    <w:rsid w:val="00D9328C"/>
    <w:rsid w:val="00D9420E"/>
    <w:rsid w:val="00D94EA4"/>
    <w:rsid w:val="00DA34AB"/>
    <w:rsid w:val="00DA4AB2"/>
    <w:rsid w:val="00DA5636"/>
    <w:rsid w:val="00DA60AC"/>
    <w:rsid w:val="00DB1C25"/>
    <w:rsid w:val="00DB3193"/>
    <w:rsid w:val="00DB41BC"/>
    <w:rsid w:val="00DB4E06"/>
    <w:rsid w:val="00DB5161"/>
    <w:rsid w:val="00DB5893"/>
    <w:rsid w:val="00DB6598"/>
    <w:rsid w:val="00DB7215"/>
    <w:rsid w:val="00DC10E4"/>
    <w:rsid w:val="00DC45EF"/>
    <w:rsid w:val="00DC5C87"/>
    <w:rsid w:val="00DC7941"/>
    <w:rsid w:val="00DD1AE3"/>
    <w:rsid w:val="00DD450C"/>
    <w:rsid w:val="00DD4E05"/>
    <w:rsid w:val="00DD5105"/>
    <w:rsid w:val="00DD574B"/>
    <w:rsid w:val="00DD68D9"/>
    <w:rsid w:val="00DE0C39"/>
    <w:rsid w:val="00DE44AE"/>
    <w:rsid w:val="00DE72FB"/>
    <w:rsid w:val="00DE778A"/>
    <w:rsid w:val="00DF0083"/>
    <w:rsid w:val="00DF0DC5"/>
    <w:rsid w:val="00DF1E5D"/>
    <w:rsid w:val="00DF2850"/>
    <w:rsid w:val="00DF47E9"/>
    <w:rsid w:val="00DF54BF"/>
    <w:rsid w:val="00DF5D34"/>
    <w:rsid w:val="00DF6910"/>
    <w:rsid w:val="00DF7195"/>
    <w:rsid w:val="00E01754"/>
    <w:rsid w:val="00E028A5"/>
    <w:rsid w:val="00E032ED"/>
    <w:rsid w:val="00E04718"/>
    <w:rsid w:val="00E04F47"/>
    <w:rsid w:val="00E04FA3"/>
    <w:rsid w:val="00E05E7A"/>
    <w:rsid w:val="00E114D9"/>
    <w:rsid w:val="00E12BB5"/>
    <w:rsid w:val="00E134E3"/>
    <w:rsid w:val="00E1404B"/>
    <w:rsid w:val="00E154AC"/>
    <w:rsid w:val="00E17D0D"/>
    <w:rsid w:val="00E20D8F"/>
    <w:rsid w:val="00E21D5E"/>
    <w:rsid w:val="00E24FF9"/>
    <w:rsid w:val="00E264F4"/>
    <w:rsid w:val="00E26E34"/>
    <w:rsid w:val="00E2771C"/>
    <w:rsid w:val="00E303C3"/>
    <w:rsid w:val="00E305E0"/>
    <w:rsid w:val="00E30874"/>
    <w:rsid w:val="00E3129E"/>
    <w:rsid w:val="00E32705"/>
    <w:rsid w:val="00E336B4"/>
    <w:rsid w:val="00E347AC"/>
    <w:rsid w:val="00E348E3"/>
    <w:rsid w:val="00E35510"/>
    <w:rsid w:val="00E36256"/>
    <w:rsid w:val="00E36382"/>
    <w:rsid w:val="00E375AA"/>
    <w:rsid w:val="00E408F4"/>
    <w:rsid w:val="00E40BA6"/>
    <w:rsid w:val="00E42618"/>
    <w:rsid w:val="00E44093"/>
    <w:rsid w:val="00E44983"/>
    <w:rsid w:val="00E44BC7"/>
    <w:rsid w:val="00E44F33"/>
    <w:rsid w:val="00E46512"/>
    <w:rsid w:val="00E473FA"/>
    <w:rsid w:val="00E47865"/>
    <w:rsid w:val="00E47931"/>
    <w:rsid w:val="00E47BFF"/>
    <w:rsid w:val="00E50A6F"/>
    <w:rsid w:val="00E5212B"/>
    <w:rsid w:val="00E522C4"/>
    <w:rsid w:val="00E52668"/>
    <w:rsid w:val="00E55275"/>
    <w:rsid w:val="00E55E78"/>
    <w:rsid w:val="00E611C8"/>
    <w:rsid w:val="00E615A6"/>
    <w:rsid w:val="00E63FEA"/>
    <w:rsid w:val="00E645DF"/>
    <w:rsid w:val="00E6580E"/>
    <w:rsid w:val="00E668B3"/>
    <w:rsid w:val="00E6739C"/>
    <w:rsid w:val="00E704A1"/>
    <w:rsid w:val="00E70872"/>
    <w:rsid w:val="00E7131A"/>
    <w:rsid w:val="00E721B0"/>
    <w:rsid w:val="00E72B6B"/>
    <w:rsid w:val="00E73F0C"/>
    <w:rsid w:val="00E746EF"/>
    <w:rsid w:val="00E74AF4"/>
    <w:rsid w:val="00E75A37"/>
    <w:rsid w:val="00E76B6B"/>
    <w:rsid w:val="00E7724F"/>
    <w:rsid w:val="00E77907"/>
    <w:rsid w:val="00E81194"/>
    <w:rsid w:val="00E8392D"/>
    <w:rsid w:val="00E86B18"/>
    <w:rsid w:val="00E8757A"/>
    <w:rsid w:val="00E87A32"/>
    <w:rsid w:val="00E91296"/>
    <w:rsid w:val="00E919A9"/>
    <w:rsid w:val="00E937DC"/>
    <w:rsid w:val="00E93EED"/>
    <w:rsid w:val="00E94EE8"/>
    <w:rsid w:val="00E9543C"/>
    <w:rsid w:val="00E96993"/>
    <w:rsid w:val="00E9745A"/>
    <w:rsid w:val="00EA04F4"/>
    <w:rsid w:val="00EA2377"/>
    <w:rsid w:val="00EA3608"/>
    <w:rsid w:val="00EA4D72"/>
    <w:rsid w:val="00EA5B82"/>
    <w:rsid w:val="00EA60BA"/>
    <w:rsid w:val="00EA61FA"/>
    <w:rsid w:val="00EA64D9"/>
    <w:rsid w:val="00EA6623"/>
    <w:rsid w:val="00EB09AC"/>
    <w:rsid w:val="00EB18F9"/>
    <w:rsid w:val="00EB26B5"/>
    <w:rsid w:val="00EB287B"/>
    <w:rsid w:val="00EB2893"/>
    <w:rsid w:val="00EB3415"/>
    <w:rsid w:val="00EB4489"/>
    <w:rsid w:val="00EB5036"/>
    <w:rsid w:val="00EB5287"/>
    <w:rsid w:val="00EB6035"/>
    <w:rsid w:val="00EC1E13"/>
    <w:rsid w:val="00EC22EB"/>
    <w:rsid w:val="00EC299D"/>
    <w:rsid w:val="00EC2BE8"/>
    <w:rsid w:val="00EC46BA"/>
    <w:rsid w:val="00EC4768"/>
    <w:rsid w:val="00EC4D67"/>
    <w:rsid w:val="00EC4DBB"/>
    <w:rsid w:val="00EC5033"/>
    <w:rsid w:val="00EC5EBA"/>
    <w:rsid w:val="00EC6E37"/>
    <w:rsid w:val="00EC716C"/>
    <w:rsid w:val="00ED0289"/>
    <w:rsid w:val="00ED09B3"/>
    <w:rsid w:val="00ED0C9D"/>
    <w:rsid w:val="00ED1161"/>
    <w:rsid w:val="00ED1390"/>
    <w:rsid w:val="00ED4375"/>
    <w:rsid w:val="00ED4560"/>
    <w:rsid w:val="00ED4D24"/>
    <w:rsid w:val="00ED573E"/>
    <w:rsid w:val="00ED678B"/>
    <w:rsid w:val="00ED6A8C"/>
    <w:rsid w:val="00ED7F2C"/>
    <w:rsid w:val="00EE020A"/>
    <w:rsid w:val="00EE0825"/>
    <w:rsid w:val="00EE089E"/>
    <w:rsid w:val="00EE0EA6"/>
    <w:rsid w:val="00EE0F43"/>
    <w:rsid w:val="00EE4D61"/>
    <w:rsid w:val="00EE4F41"/>
    <w:rsid w:val="00EE5304"/>
    <w:rsid w:val="00EE54CE"/>
    <w:rsid w:val="00EE5CB9"/>
    <w:rsid w:val="00EE62BC"/>
    <w:rsid w:val="00EE71CA"/>
    <w:rsid w:val="00EF0691"/>
    <w:rsid w:val="00EF0C50"/>
    <w:rsid w:val="00EF11D0"/>
    <w:rsid w:val="00EF136C"/>
    <w:rsid w:val="00EF1AC7"/>
    <w:rsid w:val="00EF2C38"/>
    <w:rsid w:val="00EF33B4"/>
    <w:rsid w:val="00EF5325"/>
    <w:rsid w:val="00EF53EF"/>
    <w:rsid w:val="00EF5CA0"/>
    <w:rsid w:val="00EF67D0"/>
    <w:rsid w:val="00EF6C37"/>
    <w:rsid w:val="00EF71E9"/>
    <w:rsid w:val="00F003F1"/>
    <w:rsid w:val="00F032DA"/>
    <w:rsid w:val="00F034C3"/>
    <w:rsid w:val="00F044C7"/>
    <w:rsid w:val="00F04C73"/>
    <w:rsid w:val="00F04F16"/>
    <w:rsid w:val="00F04FB2"/>
    <w:rsid w:val="00F053CE"/>
    <w:rsid w:val="00F06712"/>
    <w:rsid w:val="00F073AC"/>
    <w:rsid w:val="00F073F2"/>
    <w:rsid w:val="00F13793"/>
    <w:rsid w:val="00F13E3E"/>
    <w:rsid w:val="00F1484C"/>
    <w:rsid w:val="00F2050E"/>
    <w:rsid w:val="00F21470"/>
    <w:rsid w:val="00F21AB0"/>
    <w:rsid w:val="00F21D11"/>
    <w:rsid w:val="00F228CB"/>
    <w:rsid w:val="00F23ED1"/>
    <w:rsid w:val="00F2442E"/>
    <w:rsid w:val="00F24B0B"/>
    <w:rsid w:val="00F25736"/>
    <w:rsid w:val="00F25FEE"/>
    <w:rsid w:val="00F2758B"/>
    <w:rsid w:val="00F321AA"/>
    <w:rsid w:val="00F32683"/>
    <w:rsid w:val="00F32CC3"/>
    <w:rsid w:val="00F34C0F"/>
    <w:rsid w:val="00F35F55"/>
    <w:rsid w:val="00F361E6"/>
    <w:rsid w:val="00F3676E"/>
    <w:rsid w:val="00F36A7D"/>
    <w:rsid w:val="00F37484"/>
    <w:rsid w:val="00F37BEC"/>
    <w:rsid w:val="00F4079A"/>
    <w:rsid w:val="00F409B9"/>
    <w:rsid w:val="00F4164D"/>
    <w:rsid w:val="00F42849"/>
    <w:rsid w:val="00F44F26"/>
    <w:rsid w:val="00F464CC"/>
    <w:rsid w:val="00F4752E"/>
    <w:rsid w:val="00F4797A"/>
    <w:rsid w:val="00F50208"/>
    <w:rsid w:val="00F50BAA"/>
    <w:rsid w:val="00F515A4"/>
    <w:rsid w:val="00F51844"/>
    <w:rsid w:val="00F51FBF"/>
    <w:rsid w:val="00F52188"/>
    <w:rsid w:val="00F5219D"/>
    <w:rsid w:val="00F5231E"/>
    <w:rsid w:val="00F53900"/>
    <w:rsid w:val="00F5474D"/>
    <w:rsid w:val="00F572D5"/>
    <w:rsid w:val="00F57545"/>
    <w:rsid w:val="00F57771"/>
    <w:rsid w:val="00F60317"/>
    <w:rsid w:val="00F6283E"/>
    <w:rsid w:val="00F645C9"/>
    <w:rsid w:val="00F6625C"/>
    <w:rsid w:val="00F676B8"/>
    <w:rsid w:val="00F6774C"/>
    <w:rsid w:val="00F71725"/>
    <w:rsid w:val="00F71D83"/>
    <w:rsid w:val="00F725C7"/>
    <w:rsid w:val="00F72C40"/>
    <w:rsid w:val="00F72D99"/>
    <w:rsid w:val="00F7324B"/>
    <w:rsid w:val="00F7450F"/>
    <w:rsid w:val="00F760B0"/>
    <w:rsid w:val="00F831D1"/>
    <w:rsid w:val="00F83B0C"/>
    <w:rsid w:val="00F842C8"/>
    <w:rsid w:val="00F846BD"/>
    <w:rsid w:val="00F86C03"/>
    <w:rsid w:val="00F901FE"/>
    <w:rsid w:val="00F90C82"/>
    <w:rsid w:val="00F90CA4"/>
    <w:rsid w:val="00F914AC"/>
    <w:rsid w:val="00F9247D"/>
    <w:rsid w:val="00F92900"/>
    <w:rsid w:val="00F93CD3"/>
    <w:rsid w:val="00F94019"/>
    <w:rsid w:val="00F9444C"/>
    <w:rsid w:val="00F96D20"/>
    <w:rsid w:val="00FA357F"/>
    <w:rsid w:val="00FA664A"/>
    <w:rsid w:val="00FB0CAC"/>
    <w:rsid w:val="00FB1577"/>
    <w:rsid w:val="00FB2E84"/>
    <w:rsid w:val="00FB4B64"/>
    <w:rsid w:val="00FB5029"/>
    <w:rsid w:val="00FB5C47"/>
    <w:rsid w:val="00FB5EBA"/>
    <w:rsid w:val="00FB6A5A"/>
    <w:rsid w:val="00FC0D01"/>
    <w:rsid w:val="00FC0FC4"/>
    <w:rsid w:val="00FC1179"/>
    <w:rsid w:val="00FC1C45"/>
    <w:rsid w:val="00FC29BA"/>
    <w:rsid w:val="00FC3297"/>
    <w:rsid w:val="00FC3AC0"/>
    <w:rsid w:val="00FC3F14"/>
    <w:rsid w:val="00FC50F0"/>
    <w:rsid w:val="00FC53CA"/>
    <w:rsid w:val="00FC58B3"/>
    <w:rsid w:val="00FC5D9E"/>
    <w:rsid w:val="00FC6C32"/>
    <w:rsid w:val="00FC758B"/>
    <w:rsid w:val="00FC7DE2"/>
    <w:rsid w:val="00FD0900"/>
    <w:rsid w:val="00FD2964"/>
    <w:rsid w:val="00FD343A"/>
    <w:rsid w:val="00FD53DE"/>
    <w:rsid w:val="00FD551B"/>
    <w:rsid w:val="00FD6E21"/>
    <w:rsid w:val="00FD78AD"/>
    <w:rsid w:val="00FD7AF9"/>
    <w:rsid w:val="00FD7BBF"/>
    <w:rsid w:val="00FE00A8"/>
    <w:rsid w:val="00FE0AEF"/>
    <w:rsid w:val="00FE37E4"/>
    <w:rsid w:val="00FE4DC0"/>
    <w:rsid w:val="00FE5954"/>
    <w:rsid w:val="00FE5B94"/>
    <w:rsid w:val="00FF0988"/>
    <w:rsid w:val="00FF09E4"/>
    <w:rsid w:val="00FF0EE6"/>
    <w:rsid w:val="00FF17DF"/>
    <w:rsid w:val="00FF1DA1"/>
    <w:rsid w:val="00FF248D"/>
    <w:rsid w:val="00FF3E0A"/>
    <w:rsid w:val="00FF46CE"/>
    <w:rsid w:val="00FF5424"/>
    <w:rsid w:val="00FF5990"/>
    <w:rsid w:val="00FF6777"/>
    <w:rsid w:val="00FF6F4B"/>
    <w:rsid w:val="6A1C0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kern w:val="0"/>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kern w:val="0"/>
      <w:sz w:val="18"/>
      <w:szCs w:val="18"/>
    </w:rPr>
  </w:style>
  <w:style w:type="character" w:styleId="6">
    <w:name w:val="Hyperlink"/>
    <w:basedOn w:val="5"/>
    <w:semiHidden/>
    <w:unhideWhenUsed/>
    <w:qFormat/>
    <w:uiPriority w:val="99"/>
    <w:rPr>
      <w:color w:val="0000FF"/>
      <w:u w:val="single"/>
    </w:rPr>
  </w:style>
  <w:style w:type="character" w:styleId="7">
    <w:name w:val="annotation reference"/>
    <w:qFormat/>
    <w:uiPriority w:val="0"/>
    <w:rPr>
      <w:sz w:val="21"/>
      <w:szCs w:val="21"/>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字符"/>
    <w:link w:val="4"/>
    <w:uiPriority w:val="99"/>
    <w:rPr>
      <w:sz w:val="18"/>
      <w:szCs w:val="18"/>
    </w:rPr>
  </w:style>
  <w:style w:type="character" w:customStyle="1" w:styleId="11">
    <w:name w:val="页脚 字符"/>
    <w:link w:val="3"/>
    <w:uiPriority w:val="99"/>
    <w:rPr>
      <w:sz w:val="18"/>
      <w:szCs w:val="18"/>
    </w:rPr>
  </w:style>
  <w:style w:type="paragraph" w:customStyle="1" w:styleId="1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3">
    <w:name w:val="批注框文本 字符"/>
    <w:basedOn w:val="5"/>
    <w:link w:val="2"/>
    <w:semiHidden/>
    <w:qFormat/>
    <w:uiPriority w:val="99"/>
    <w:rPr>
      <w:kern w:val="2"/>
      <w:sz w:val="18"/>
      <w:szCs w:val="18"/>
    </w:rPr>
  </w:style>
  <w:style w:type="paragraph" w:styleId="14">
    <w:name w:val="List Paragraph"/>
    <w:basedOn w:val="1"/>
    <w:qFormat/>
    <w:uiPriority w:val="34"/>
    <w:pPr>
      <w:ind w:firstLine="420" w:firstLineChars="200"/>
    </w:pPr>
  </w:style>
  <w:style w:type="character" w:customStyle="1" w:styleId="15">
    <w:name w:val="spanprojectname"/>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5CE9E6-0EB8-4BF9-B626-16A1074769AD}">
  <ds:schemaRefs/>
</ds:datastoreItem>
</file>

<file path=docProps/app.xml><?xml version="1.0" encoding="utf-8"?>
<Properties xmlns="http://schemas.openxmlformats.org/officeDocument/2006/extended-properties" xmlns:vt="http://schemas.openxmlformats.org/officeDocument/2006/docPropsVTypes">
  <Template>Normal</Template>
  <Pages>32</Pages>
  <Words>3524</Words>
  <Characters>20090</Characters>
  <Lines>167</Lines>
  <Paragraphs>47</Paragraphs>
  <TotalTime>94</TotalTime>
  <ScaleCrop>false</ScaleCrop>
  <LinksUpToDate>false</LinksUpToDate>
  <CharactersWithSpaces>23567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2021-05-21T04:59:00Z</dcterms:created>
  <dc:creator>刘永晖liuyh</dc:creator>
  <cp:lastModifiedBy>JOYful1389749518</cp:lastModifiedBy>
  <cp:lastPrinted>2021-03-26T08:08:00Z</cp:lastPrinted>
  <dcterms:modified xsi:type="dcterms:W3CDTF">2021-05-21T07:35:05Z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